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3C064" w14:textId="77777777" w:rsidR="003A174B" w:rsidRPr="006A1C27" w:rsidRDefault="003A174B" w:rsidP="006A1C27">
      <w:pPr>
        <w:spacing w:before="120" w:after="120" w:line="288" w:lineRule="auto"/>
        <w:jc w:val="both"/>
        <w:rPr>
          <w:rFonts w:ascii="Tahoma" w:hAnsi="Tahoma" w:cs="Tahoma"/>
          <w:b/>
          <w:bCs/>
          <w:lang w:val="es-MX"/>
        </w:rPr>
      </w:pPr>
      <w:bookmarkStart w:id="0" w:name="_GoBack"/>
      <w:bookmarkEnd w:id="0"/>
      <w:r w:rsidRPr="006A1C27">
        <w:rPr>
          <w:rFonts w:ascii="Tahoma" w:hAnsi="Tahoma" w:cs="Tahoma"/>
          <w:b/>
          <w:bCs/>
          <w:lang w:val="es-MX"/>
        </w:rPr>
        <w:t>Política de Deuda Pública.</w:t>
      </w:r>
    </w:p>
    <w:p w14:paraId="04487D99" w14:textId="77777777" w:rsidR="003A174B" w:rsidRPr="006A1C27" w:rsidRDefault="003A174B" w:rsidP="006A1C27">
      <w:pPr>
        <w:spacing w:before="120" w:after="120" w:line="288" w:lineRule="auto"/>
        <w:jc w:val="both"/>
        <w:rPr>
          <w:rFonts w:ascii="Tahoma" w:hAnsi="Tahoma" w:cs="Tahoma"/>
        </w:rPr>
      </w:pPr>
    </w:p>
    <w:p w14:paraId="6C06FA16"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Nuestra Administración, iniciada en Septiembre 2015 encara un entorno adverso y complicado debido a las finanzas públicas recibidas, que en este tenor demanda actuar con rapidez. De ahí que por la situación diagnosticada, claramente no haya ninguna duda sobre el camino por emprender para la recuperación de los indicadores de bienestar, que si bien no eran los más elevados del contexto nacional, por lo menos si se encontraban entre los más aceptables, comparadas las entidades federativas. </w:t>
      </w:r>
    </w:p>
    <w:p w14:paraId="579A9DB6"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En esta Administración, la política de endeudamiento en el Estado de Sonora, deberá de constituirse como un elemento clave para la adecuada estrategia en la planeación financiera de la hacienda Pública Estatal, que establece un marco de control y que define principalmente el origen y uso de los recursos públicos obtenidos por la vía del financiamiento, garantizando el racionamiento y disciplina del mismo. Establecer las pautas para asegurar que la propuesta de endeudamiento se realice acorde a las necesidades y a los recursos financieros existentes, así como también al respeto de la legalidad existente, para mantener un nivel de apalancamiento óptimo, un perfil financiero sólido y una buena calificación crediticia. </w:t>
      </w:r>
    </w:p>
    <w:p w14:paraId="01A10EAB"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La política de Deuda dictada por el Gobierno del Estado, se enfocará en mejorar los niveles de liquidez, implementando nuevos esquemas de financiamiento que permitan fortalecer las finanzas públicas, situación que permitirá cubrir las necesidades más apremiantes en inversión pública, y mantener el equilibrio presupuestal mediante el manejo prudente y responsable de la deuda pública, al no recurrir al endeudamiento como instrumento compensatorio de las finanzas.</w:t>
      </w:r>
    </w:p>
    <w:p w14:paraId="47A7D5B7" w14:textId="7CAB09CF"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En base a lo anterior, se solicitó autorización para reestructurar la deuda del Estado, con el objeto de darle un mejor perfil que con el que contaba al momento de la recepción de esta Administración. Por esta razón, se pretende tener el sustento para realizar diversas operaciones de reestructura y/o refinanciamiento de pasivos, lo que permitiría la generación de los flujos necesarios para dotar de mayor liquidez al Estado de Sonora. </w:t>
      </w:r>
    </w:p>
    <w:p w14:paraId="0CBE9F45"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El objetivo a lograr mediante este proceso es reducir el costo financiero de la deuda al conseguir las mejores condiciones de financiamiento para la hacienda pública estatal que permitan el ahorro de recursos públicos. </w:t>
      </w:r>
    </w:p>
    <w:p w14:paraId="3AA88F13"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lastRenderedPageBreak/>
        <w:t xml:space="preserve">Hoy, el entorno financiero y el mercado son mejores que cuando se contrató dicha deuda; es posible pagar menos por el servicio de la deuda, lo cual le haría bien al Estado pues dejaría disponibles más recursos para invertirlos en beneficio de la población sonorense. En este sentido, es importante resaltar que el momento actual es óptimo para llevar a cabo el proceso de reestructura y/o refinanciamiento, ya que con ello, como ya se dijo, se pretenden mejorar las condiciones financieras actuales del costo de la deuda. </w:t>
      </w:r>
    </w:p>
    <w:p w14:paraId="765C4E5F"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La Iniciativa que se sometió a la consideración del Poder Legislativo permitirá hacer efectivo el ahorro y eventualmente mejorar esta expectativa fortaleciendo el esquema que soporte el cumplimiento de las obligaciones asumidas. </w:t>
      </w:r>
    </w:p>
    <w:p w14:paraId="4E378FDE" w14:textId="77777777" w:rsidR="003A174B" w:rsidRPr="006A1C27" w:rsidRDefault="003A174B" w:rsidP="006A1C27">
      <w:pPr>
        <w:spacing w:before="120" w:after="120" w:line="288" w:lineRule="auto"/>
        <w:jc w:val="both"/>
        <w:rPr>
          <w:rFonts w:ascii="Tahoma" w:hAnsi="Tahoma" w:cs="Tahoma"/>
        </w:rPr>
      </w:pPr>
    </w:p>
    <w:p w14:paraId="44970D24" w14:textId="77777777" w:rsidR="003A174B" w:rsidRPr="006A1C27" w:rsidRDefault="003A174B" w:rsidP="006A1C27">
      <w:pPr>
        <w:spacing w:before="120" w:after="120" w:line="288" w:lineRule="auto"/>
        <w:rPr>
          <w:rFonts w:ascii="Tahoma" w:hAnsi="Tahoma" w:cs="Tahoma"/>
          <w:b/>
          <w:lang w:val="es-MX"/>
        </w:rPr>
      </w:pPr>
      <w:r w:rsidRPr="006A1C27">
        <w:rPr>
          <w:rFonts w:ascii="Tahoma" w:hAnsi="Tahoma" w:cs="Tahoma"/>
          <w:b/>
          <w:lang w:val="es-MX"/>
        </w:rPr>
        <w:t>Política de endeudamiento:</w:t>
      </w:r>
    </w:p>
    <w:p w14:paraId="71E00195" w14:textId="77777777" w:rsidR="003A174B" w:rsidRPr="006A1C27" w:rsidRDefault="003A174B" w:rsidP="006A1C27">
      <w:pPr>
        <w:spacing w:before="120" w:after="120" w:line="288" w:lineRule="auto"/>
        <w:jc w:val="both"/>
        <w:rPr>
          <w:rFonts w:ascii="Tahoma" w:hAnsi="Tahoma" w:cs="Tahoma"/>
        </w:rPr>
      </w:pPr>
    </w:p>
    <w:p w14:paraId="39A9935C"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En este sentido, se contempla la posibilidad de robustecer la estructura con la que se renegocien los créditos, incluyendo un elemento novedoso consistente en garantías de pago oportuno así como coberturas financieras. Se pretende resolver la mejoría de las condiciones de los pasivos que enfrenta el Estado, por virtud de lo siguiente: </w:t>
      </w:r>
    </w:p>
    <w:p w14:paraId="0D64F539"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a) Refinanciar la deuda en los términos de lo que dispone la Ley de Deuda Pública, lo cual consiste en obtener un empréstito o crédito para pagar total o parcialmente otro pre-existente; y </w:t>
      </w:r>
    </w:p>
    <w:p w14:paraId="7520330B"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b) Reestructurar, en relación a modificar tasas de interés, plazos, forma de pago u otros términos de un empréstito o crédito pre-existente. </w:t>
      </w:r>
    </w:p>
    <w:p w14:paraId="614DD97D"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Esto permitiría: </w:t>
      </w:r>
    </w:p>
    <w:p w14:paraId="029D6EC0"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a) obtener ahorros en el servicio de la deuda al obtenerse tasas más bajas que las actuales; </w:t>
      </w:r>
    </w:p>
    <w:p w14:paraId="6CAE6329"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b) aligerar las presiones a la hacienda pública al reducir los requerimientos que representa el servicio de la deuda actual.</w:t>
      </w:r>
    </w:p>
    <w:p w14:paraId="36E53205" w14:textId="77777777" w:rsidR="003A174B" w:rsidRPr="006A1C27" w:rsidRDefault="003A174B" w:rsidP="006A1C27">
      <w:pPr>
        <w:spacing w:before="120" w:after="120" w:line="288" w:lineRule="auto"/>
        <w:jc w:val="both"/>
        <w:rPr>
          <w:rFonts w:ascii="Tahoma" w:hAnsi="Tahoma" w:cs="Tahoma"/>
          <w:lang w:val="es-MX"/>
        </w:rPr>
      </w:pPr>
      <w:r w:rsidRPr="006A1C27">
        <w:rPr>
          <w:rFonts w:ascii="Tahoma" w:hAnsi="Tahoma" w:cs="Tahoma"/>
          <w:lang w:val="es-MX"/>
        </w:rPr>
        <w:t xml:space="preserve">A través de la Ley de Ingresos correspondiente al ejercicio Fiscal 2015, se autorizaron ingresos derivados de financiamientos por un total de $1,386.7 millones de pesos para destinarse a inversión pública productiva, los cuales se definen un poco más adelante mediante el artículo 10 y 13 de dicho ordenamiento. </w:t>
      </w:r>
    </w:p>
    <w:p w14:paraId="11BCBF76" w14:textId="77777777" w:rsidR="003A174B" w:rsidRPr="006A1C27" w:rsidRDefault="003A174B" w:rsidP="006A1C27">
      <w:pPr>
        <w:spacing w:before="120" w:after="120" w:line="288" w:lineRule="auto"/>
        <w:jc w:val="both"/>
        <w:rPr>
          <w:rFonts w:ascii="Tahoma" w:hAnsi="Tahoma" w:cs="Tahoma"/>
          <w:lang w:val="es-MX"/>
        </w:rPr>
      </w:pPr>
    </w:p>
    <w:p w14:paraId="1109DCF3" w14:textId="77777777" w:rsidR="003A174B" w:rsidRPr="006A1C27" w:rsidRDefault="003A174B" w:rsidP="006A1C27">
      <w:pPr>
        <w:autoSpaceDE w:val="0"/>
        <w:autoSpaceDN w:val="0"/>
        <w:adjustRightInd w:val="0"/>
        <w:spacing w:before="120" w:after="120" w:line="288" w:lineRule="auto"/>
        <w:jc w:val="both"/>
        <w:rPr>
          <w:rFonts w:ascii="Tahoma" w:hAnsi="Tahoma" w:cs="Tahoma"/>
          <w:lang w:val="es-ES_tradnl" w:eastAsia="es-ES_tradnl"/>
        </w:rPr>
      </w:pPr>
      <w:r w:rsidRPr="006A1C27">
        <w:rPr>
          <w:rFonts w:ascii="Tahoma" w:hAnsi="Tahoma" w:cs="Tahoma"/>
          <w:lang w:val="es-ES_tradnl" w:eastAsia="es-ES_tradnl"/>
        </w:rPr>
        <w:lastRenderedPageBreak/>
        <w:t>Durante el año se recurrió continuamente a los recursos autorizados mediante el artículo 10, ya que se autorizó la celebración de uno o varios financiamientos revolventes hasta por la cantidad de $ 736.7 millones de pesos; requerido para agilizar el financiamiento necesario al programa de obras previstas para el ejercicio.</w:t>
      </w:r>
    </w:p>
    <w:p w14:paraId="426E09E7"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 </w:t>
      </w:r>
    </w:p>
    <w:p w14:paraId="127EC288" w14:textId="77777777" w:rsidR="003A174B" w:rsidRDefault="003A174B" w:rsidP="006A1C27">
      <w:pPr>
        <w:spacing w:before="120" w:after="120" w:line="288" w:lineRule="auto"/>
        <w:jc w:val="both"/>
        <w:rPr>
          <w:rFonts w:ascii="Tahoma" w:hAnsi="Tahoma" w:cs="Tahoma"/>
          <w:b/>
          <w:u w:val="single"/>
        </w:rPr>
      </w:pPr>
      <w:r w:rsidRPr="006A1C27">
        <w:rPr>
          <w:rFonts w:ascii="Tahoma" w:hAnsi="Tahoma" w:cs="Tahoma"/>
          <w:b/>
          <w:u w:val="single"/>
        </w:rPr>
        <w:t>Objetivos:</w:t>
      </w:r>
    </w:p>
    <w:p w14:paraId="10F45B20" w14:textId="77777777" w:rsidR="006A1C27" w:rsidRPr="006A1C27" w:rsidRDefault="006A1C27" w:rsidP="006A1C27">
      <w:pPr>
        <w:spacing w:before="120" w:after="120" w:line="288" w:lineRule="auto"/>
        <w:jc w:val="both"/>
        <w:rPr>
          <w:rFonts w:ascii="Tahoma" w:hAnsi="Tahoma" w:cs="Tahoma"/>
          <w:b/>
          <w:u w:val="single"/>
        </w:rPr>
      </w:pPr>
    </w:p>
    <w:p w14:paraId="369DD4C7"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Satisfacer las necesidades de financiamiento buscando conseguir los mejores términos y condiciones financieras en la contratación y restructuración de deuda en función de la capacidad y calidad crediticia del Gobierno del Estado.</w:t>
      </w:r>
    </w:p>
    <w:p w14:paraId="5FF89B00"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Mantener el acceso al financiamiento bancario y a los mercados bursátiles, cuidando el historial y la calificación de riesgo crediticio del Gobierno del Estado.</w:t>
      </w:r>
    </w:p>
    <w:p w14:paraId="5F5F3E7E" w14:textId="77777777" w:rsidR="003A174B" w:rsidRPr="006A1C27" w:rsidRDefault="003A174B" w:rsidP="006A1C27">
      <w:pPr>
        <w:spacing w:before="120" w:after="120" w:line="288" w:lineRule="auto"/>
        <w:jc w:val="both"/>
        <w:rPr>
          <w:rFonts w:ascii="Tahoma" w:hAnsi="Tahoma" w:cs="Tahoma"/>
        </w:rPr>
      </w:pPr>
    </w:p>
    <w:p w14:paraId="63ED4C66" w14:textId="77777777" w:rsidR="003A174B" w:rsidRDefault="003A174B" w:rsidP="006A1C27">
      <w:pPr>
        <w:spacing w:before="120" w:after="120" w:line="288" w:lineRule="auto"/>
        <w:jc w:val="both"/>
        <w:rPr>
          <w:rFonts w:ascii="Tahoma" w:hAnsi="Tahoma" w:cs="Tahoma"/>
          <w:b/>
          <w:u w:val="single"/>
        </w:rPr>
      </w:pPr>
      <w:r w:rsidRPr="006A1C27">
        <w:rPr>
          <w:rFonts w:ascii="Tahoma" w:hAnsi="Tahoma" w:cs="Tahoma"/>
          <w:b/>
          <w:u w:val="single"/>
        </w:rPr>
        <w:t>Estrategias:</w:t>
      </w:r>
    </w:p>
    <w:p w14:paraId="0958A4E2" w14:textId="77777777" w:rsidR="006A1C27" w:rsidRPr="006A1C27" w:rsidRDefault="006A1C27" w:rsidP="006A1C27">
      <w:pPr>
        <w:spacing w:before="120" w:after="120" w:line="288" w:lineRule="auto"/>
        <w:jc w:val="both"/>
        <w:rPr>
          <w:rFonts w:ascii="Tahoma" w:hAnsi="Tahoma" w:cs="Tahoma"/>
          <w:b/>
          <w:u w:val="single"/>
        </w:rPr>
      </w:pPr>
    </w:p>
    <w:p w14:paraId="014C8A67"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-Fomentar la eficiencia y la contención en el gasto público.</w:t>
      </w:r>
    </w:p>
    <w:p w14:paraId="706648DD"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-Administrar el grado de madurez y el perfil de la estructura de la deuda para alcanzar los objetivos de liquidez y poner a disposición recursos para apoyar inversiones públicas productivas que detonen el crecimiento económico del Estado.</w:t>
      </w:r>
    </w:p>
    <w:p w14:paraId="1F063003" w14:textId="0849100E" w:rsidR="003A174B" w:rsidRPr="006A1C27" w:rsidRDefault="003A174B" w:rsidP="006A1C27">
      <w:pPr>
        <w:spacing w:before="120" w:after="120" w:line="288" w:lineRule="auto"/>
        <w:jc w:val="both"/>
        <w:rPr>
          <w:rFonts w:ascii="Tahoma" w:hAnsi="Tahoma" w:cs="Tahoma"/>
        </w:rPr>
      </w:pPr>
      <w:r w:rsidRPr="006A1C27">
        <w:rPr>
          <w:rFonts w:ascii="Tahoma" w:hAnsi="Tahoma" w:cs="Tahoma"/>
        </w:rPr>
        <w:t>- Dar seguimiento al comportamiento del mercado crediticio para determinar la situación que guarda la deuda pública estatal y mantener o modificar la</w:t>
      </w:r>
      <w:r w:rsidR="006A1C27">
        <w:rPr>
          <w:rFonts w:ascii="Tahoma" w:hAnsi="Tahoma" w:cs="Tahoma"/>
        </w:rPr>
        <w:t>s</w:t>
      </w:r>
      <w:r w:rsidRPr="006A1C27">
        <w:rPr>
          <w:rFonts w:ascii="Tahoma" w:hAnsi="Tahoma" w:cs="Tahoma"/>
        </w:rPr>
        <w:t xml:space="preserve"> tasas y los plazos en condiciones financieras favorables, acordes para asegurar que el costo de la deuda sea el mínimo posible.</w:t>
      </w:r>
    </w:p>
    <w:p w14:paraId="4B6CAD7E"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Disminuir las vulnerabilidades cubriendo el riesgo mediante instrumentos del mercado de derivados.</w:t>
      </w:r>
    </w:p>
    <w:p w14:paraId="2348A2C7"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Evaluar otras opciones de financiamiento para proyectos de inversión como las Asociaciones Publico Privadas.</w:t>
      </w:r>
    </w:p>
    <w:p w14:paraId="34996444"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Revisar las obligaciones financieras derivadas de esquemas de asociación público privadas ya contratados y por contratar en caso de existan las posibilidades de hacerlo, para buscar áreas de oportunidad y mejorar sus condiciones financieras.</w:t>
      </w:r>
    </w:p>
    <w:p w14:paraId="7BA8527A" w14:textId="77777777" w:rsidR="003A174B" w:rsidRPr="006A1C27" w:rsidRDefault="003A174B" w:rsidP="006A1C27">
      <w:pPr>
        <w:spacing w:before="120" w:after="120" w:line="288" w:lineRule="auto"/>
        <w:jc w:val="both"/>
        <w:rPr>
          <w:rFonts w:ascii="Tahoma" w:hAnsi="Tahoma" w:cs="Tahoma"/>
        </w:rPr>
      </w:pPr>
    </w:p>
    <w:p w14:paraId="4BA779EA" w14:textId="77777777" w:rsidR="006A1C27" w:rsidRDefault="006A1C27">
      <w:pPr>
        <w:spacing w:after="200" w:line="276" w:lineRule="auto"/>
        <w:rPr>
          <w:rFonts w:ascii="Tahoma" w:hAnsi="Tahoma" w:cs="Tahoma"/>
          <w:b/>
          <w:u w:val="single"/>
        </w:rPr>
      </w:pPr>
      <w:r>
        <w:rPr>
          <w:rFonts w:ascii="Tahoma" w:hAnsi="Tahoma" w:cs="Tahoma"/>
          <w:b/>
          <w:u w:val="single"/>
        </w:rPr>
        <w:br w:type="page"/>
      </w:r>
    </w:p>
    <w:p w14:paraId="037100FE" w14:textId="2F903E01" w:rsidR="003A174B" w:rsidRDefault="003A174B" w:rsidP="006A1C27">
      <w:pPr>
        <w:spacing w:before="120" w:after="120" w:line="288" w:lineRule="auto"/>
        <w:jc w:val="both"/>
        <w:rPr>
          <w:rFonts w:ascii="Tahoma" w:hAnsi="Tahoma" w:cs="Tahoma"/>
          <w:b/>
          <w:u w:val="single"/>
        </w:rPr>
      </w:pPr>
      <w:r w:rsidRPr="006A1C27">
        <w:rPr>
          <w:rFonts w:ascii="Tahoma" w:hAnsi="Tahoma" w:cs="Tahoma"/>
          <w:b/>
          <w:u w:val="single"/>
        </w:rPr>
        <w:lastRenderedPageBreak/>
        <w:t>Líneas de acción:</w:t>
      </w:r>
    </w:p>
    <w:p w14:paraId="641B9372" w14:textId="77777777" w:rsidR="006A1C27" w:rsidRPr="006A1C27" w:rsidRDefault="006A1C27" w:rsidP="006A1C27">
      <w:pPr>
        <w:spacing w:before="120" w:after="120" w:line="288" w:lineRule="auto"/>
        <w:jc w:val="both"/>
        <w:rPr>
          <w:rFonts w:ascii="Tahoma" w:hAnsi="Tahoma" w:cs="Tahoma"/>
          <w:b/>
          <w:u w:val="single"/>
        </w:rPr>
      </w:pPr>
    </w:p>
    <w:p w14:paraId="27E91B8B"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 Dar cabal y puntual cumplimiento a las obligaciones derivadas de los contratos de crédito a cargo del Gobierno del Estado con el propósito de evitar el incumplimiento y mora de las carteras. </w:t>
      </w:r>
    </w:p>
    <w:p w14:paraId="34D262A9"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Vigilar que el perfil de la deuda garantice en todo momento su cumplimiento, velando que la carga del servicio de la deuda directa no ejerza presiones presupuestales ni limite la capacidad de endeudamiento del Gobierno del Estado.</w:t>
      </w:r>
    </w:p>
    <w:p w14:paraId="061FCBF5"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Promover con oportunidad las adecuaciones necesarias al marco jurídico para eficientar y transparentar la aplicación de los recursos derivados de financiamientos.</w:t>
      </w:r>
    </w:p>
    <w:p w14:paraId="0CE03253"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 Buscar las oportunidades que el mercado de derivados ofrece para reducir el riesgo de que eventos externos aumenten los costos de los financiamientos contratados.</w:t>
      </w:r>
    </w:p>
    <w:p w14:paraId="0FF75619" w14:textId="77777777" w:rsidR="003A174B" w:rsidRPr="006A1C27" w:rsidRDefault="003A174B" w:rsidP="006A1C27">
      <w:pPr>
        <w:spacing w:before="120" w:after="120" w:line="288" w:lineRule="auto"/>
        <w:jc w:val="both"/>
        <w:rPr>
          <w:rFonts w:ascii="Tahoma" w:hAnsi="Tahoma" w:cs="Tahoma"/>
        </w:rPr>
      </w:pPr>
    </w:p>
    <w:p w14:paraId="1EAEBC8C" w14:textId="77777777" w:rsidR="003A174B" w:rsidRDefault="003A174B" w:rsidP="006A1C27">
      <w:pPr>
        <w:spacing w:before="120" w:after="120" w:line="288" w:lineRule="auto"/>
        <w:jc w:val="both"/>
        <w:rPr>
          <w:rFonts w:ascii="Tahoma" w:hAnsi="Tahoma" w:cs="Tahoma"/>
          <w:b/>
          <w:lang w:val="es-MX"/>
        </w:rPr>
      </w:pPr>
      <w:r w:rsidRPr="006A1C27">
        <w:rPr>
          <w:rFonts w:ascii="Tahoma" w:hAnsi="Tahoma" w:cs="Tahoma"/>
          <w:b/>
          <w:lang w:val="es-MX"/>
        </w:rPr>
        <w:t>Fortalezas crediticias:</w:t>
      </w:r>
    </w:p>
    <w:p w14:paraId="28BA25CE" w14:textId="77777777" w:rsidR="006A1C27" w:rsidRPr="006A1C27" w:rsidRDefault="006A1C27" w:rsidP="006A1C27">
      <w:pPr>
        <w:spacing w:before="120" w:after="120" w:line="288" w:lineRule="auto"/>
        <w:jc w:val="both"/>
        <w:rPr>
          <w:rFonts w:ascii="Tahoma" w:hAnsi="Tahoma" w:cs="Tahoma"/>
          <w:b/>
          <w:lang w:val="es-MX"/>
        </w:rPr>
      </w:pPr>
    </w:p>
    <w:p w14:paraId="5709EEA8" w14:textId="77777777" w:rsidR="003A174B" w:rsidRPr="006A1C27" w:rsidRDefault="003A174B" w:rsidP="006A1C27">
      <w:pPr>
        <w:spacing w:before="120" w:after="120" w:line="288" w:lineRule="auto"/>
        <w:jc w:val="both"/>
        <w:rPr>
          <w:rFonts w:ascii="Tahoma" w:hAnsi="Tahoma" w:cs="Tahoma"/>
          <w:lang w:val="es-MX"/>
        </w:rPr>
      </w:pPr>
      <w:r w:rsidRPr="006A1C27">
        <w:rPr>
          <w:rFonts w:ascii="Tahoma" w:hAnsi="Tahoma" w:cs="Tahoma"/>
          <w:lang w:val="es-MX"/>
        </w:rPr>
        <w:t>Según lo indican las calificadoras en sus últimos reportes emitidos, las fortalezas crediticias del Estado de Sonora, son:</w:t>
      </w:r>
    </w:p>
    <w:p w14:paraId="331586D6" w14:textId="4C90B282" w:rsidR="003A174B" w:rsidRPr="006A1C27" w:rsidRDefault="003A174B" w:rsidP="006A1C27">
      <w:pPr>
        <w:numPr>
          <w:ilvl w:val="0"/>
          <w:numId w:val="2"/>
        </w:numPr>
        <w:spacing w:before="120" w:after="120" w:line="288" w:lineRule="auto"/>
        <w:ind w:left="714" w:hanging="357"/>
        <w:jc w:val="both"/>
        <w:rPr>
          <w:rFonts w:ascii="Tahoma" w:hAnsi="Tahoma" w:cs="Tahoma"/>
          <w:lang w:val="es-MX"/>
        </w:rPr>
      </w:pPr>
      <w:r w:rsidRPr="006A1C27">
        <w:rPr>
          <w:rFonts w:ascii="Tahoma" w:hAnsi="Tahoma" w:cs="Tahoma"/>
          <w:lang w:val="es-MX"/>
        </w:rPr>
        <w:t>Sonora destaca por sus niveles de recaudación de ingresos propios. Estos regist</w:t>
      </w:r>
      <w:r w:rsidR="006A1C27">
        <w:rPr>
          <w:rFonts w:ascii="Tahoma" w:hAnsi="Tahoma" w:cs="Tahoma"/>
          <w:lang w:val="es-MX"/>
        </w:rPr>
        <w:t xml:space="preserve">ran una razón de 13.6% en 2014 </w:t>
      </w:r>
      <w:r w:rsidRPr="006A1C27">
        <w:rPr>
          <w:rFonts w:ascii="Tahoma" w:hAnsi="Tahoma" w:cs="Tahoma"/>
          <w:lang w:val="es-MX"/>
        </w:rPr>
        <w:t xml:space="preserve">de los ingresos totales, lo que supera la mediana del Grupo de Estados calificados por Fitch Ratings (GEF) de 8.2%. </w:t>
      </w:r>
    </w:p>
    <w:p w14:paraId="5BE2977B" w14:textId="77777777" w:rsidR="003A174B" w:rsidRPr="006A1C27" w:rsidRDefault="003A174B" w:rsidP="006A1C27">
      <w:pPr>
        <w:numPr>
          <w:ilvl w:val="0"/>
          <w:numId w:val="2"/>
        </w:numPr>
        <w:spacing w:before="120" w:after="120" w:line="288" w:lineRule="auto"/>
        <w:ind w:left="714" w:hanging="357"/>
        <w:jc w:val="both"/>
        <w:rPr>
          <w:rFonts w:ascii="Tahoma" w:hAnsi="Tahoma" w:cs="Tahoma"/>
          <w:lang w:val="es-MX"/>
        </w:rPr>
      </w:pPr>
      <w:r w:rsidRPr="006A1C27">
        <w:rPr>
          <w:rFonts w:ascii="Tahoma" w:hAnsi="Tahoma" w:cs="Tahoma"/>
          <w:lang w:val="es-MX"/>
        </w:rPr>
        <w:t xml:space="preserve">En los últimos años ha habido un aumento en las Participaciones y Aportaciones Federales que ha recibido el Estado de Sonora </w:t>
      </w:r>
    </w:p>
    <w:p w14:paraId="1EDA3E6D" w14:textId="77777777" w:rsidR="003A174B" w:rsidRPr="006A1C27" w:rsidRDefault="003A174B" w:rsidP="006A1C27">
      <w:pPr>
        <w:numPr>
          <w:ilvl w:val="0"/>
          <w:numId w:val="2"/>
        </w:numPr>
        <w:spacing w:before="120" w:after="120" w:line="288" w:lineRule="auto"/>
        <w:ind w:left="714" w:hanging="357"/>
        <w:jc w:val="both"/>
        <w:rPr>
          <w:rFonts w:ascii="Tahoma" w:hAnsi="Tahoma" w:cs="Tahoma"/>
          <w:lang w:val="es-MX"/>
        </w:rPr>
      </w:pPr>
      <w:r w:rsidRPr="006A1C27">
        <w:rPr>
          <w:rFonts w:ascii="Tahoma" w:hAnsi="Tahoma" w:cs="Tahoma"/>
          <w:lang w:val="es-MX"/>
        </w:rPr>
        <w:t>Sonora refleja una próspera y relativamente diversificada economía.</w:t>
      </w:r>
    </w:p>
    <w:p w14:paraId="35998EED" w14:textId="77777777" w:rsidR="003A174B" w:rsidRPr="006A1C27" w:rsidRDefault="003A174B" w:rsidP="006A1C27">
      <w:pPr>
        <w:numPr>
          <w:ilvl w:val="0"/>
          <w:numId w:val="2"/>
        </w:numPr>
        <w:spacing w:before="120" w:after="120" w:line="288" w:lineRule="auto"/>
        <w:ind w:left="714" w:hanging="357"/>
        <w:jc w:val="both"/>
        <w:rPr>
          <w:rFonts w:ascii="Tahoma" w:hAnsi="Tahoma" w:cs="Tahoma"/>
          <w:lang w:val="es-MX"/>
        </w:rPr>
      </w:pPr>
      <w:r w:rsidRPr="006A1C27">
        <w:rPr>
          <w:rFonts w:ascii="Tahoma" w:hAnsi="Tahoma" w:cs="Tahoma"/>
          <w:lang w:val="es-MX"/>
        </w:rPr>
        <w:t>Elevada base de ingresos propios comparada con la de sus pares nacionales.</w:t>
      </w:r>
    </w:p>
    <w:p w14:paraId="5F0CDDD5" w14:textId="77777777" w:rsidR="003A174B" w:rsidRPr="006A1C27" w:rsidRDefault="003A174B" w:rsidP="006A1C27">
      <w:pPr>
        <w:numPr>
          <w:ilvl w:val="0"/>
          <w:numId w:val="2"/>
        </w:numPr>
        <w:spacing w:before="120" w:after="120" w:line="288" w:lineRule="auto"/>
        <w:ind w:left="714" w:hanging="357"/>
        <w:jc w:val="both"/>
        <w:rPr>
          <w:rFonts w:ascii="Tahoma" w:hAnsi="Tahoma" w:cs="Tahoma"/>
          <w:lang w:val="es-MX"/>
        </w:rPr>
      </w:pPr>
      <w:r w:rsidRPr="006A1C27">
        <w:rPr>
          <w:rFonts w:ascii="Tahoma" w:hAnsi="Tahoma" w:cs="Tahoma"/>
          <w:lang w:val="es-MX"/>
        </w:rPr>
        <w:t>El Balance financiero ha pasado de un déficit del 16.5% a IT en 2011 a 2.3% en 2014.</w:t>
      </w:r>
    </w:p>
    <w:p w14:paraId="0BA71604" w14:textId="77777777" w:rsidR="003A174B" w:rsidRPr="006A1C27" w:rsidRDefault="003A174B" w:rsidP="006A1C27">
      <w:pPr>
        <w:spacing w:before="120" w:after="120" w:line="288" w:lineRule="auto"/>
        <w:jc w:val="both"/>
        <w:rPr>
          <w:rFonts w:ascii="Tahoma" w:hAnsi="Tahoma" w:cs="Tahoma"/>
        </w:rPr>
      </w:pPr>
    </w:p>
    <w:p w14:paraId="24043E91" w14:textId="77777777" w:rsidR="003A174B" w:rsidRPr="006A1C27" w:rsidRDefault="003A174B" w:rsidP="006A1C27">
      <w:pPr>
        <w:autoSpaceDE w:val="0"/>
        <w:autoSpaceDN w:val="0"/>
        <w:adjustRightInd w:val="0"/>
        <w:spacing w:before="120" w:after="120" w:line="288" w:lineRule="auto"/>
        <w:jc w:val="both"/>
        <w:rPr>
          <w:rFonts w:ascii="Tahoma" w:hAnsi="Tahoma" w:cs="Tahoma"/>
        </w:rPr>
      </w:pPr>
    </w:p>
    <w:p w14:paraId="6A2179A2" w14:textId="77777777" w:rsidR="006A1C27" w:rsidRDefault="006A1C27">
      <w:pPr>
        <w:spacing w:after="200" w:line="276" w:lineRule="auto"/>
        <w:rPr>
          <w:rFonts w:ascii="Tahoma" w:hAnsi="Tahoma" w:cs="Tahoma"/>
          <w:b/>
          <w:bCs/>
          <w:lang w:val="es-MX"/>
        </w:rPr>
      </w:pPr>
      <w:r>
        <w:rPr>
          <w:rFonts w:ascii="Tahoma" w:hAnsi="Tahoma" w:cs="Tahoma"/>
          <w:b/>
          <w:bCs/>
          <w:lang w:val="es-MX"/>
        </w:rPr>
        <w:br w:type="page"/>
      </w:r>
    </w:p>
    <w:p w14:paraId="51E11379" w14:textId="72FCDFC5" w:rsidR="003A174B" w:rsidRPr="006A1C27" w:rsidRDefault="003A174B" w:rsidP="006A1C27">
      <w:pPr>
        <w:spacing w:before="120" w:after="120" w:line="288" w:lineRule="auto"/>
        <w:jc w:val="both"/>
        <w:rPr>
          <w:rFonts w:ascii="Tahoma" w:hAnsi="Tahoma" w:cs="Tahoma"/>
          <w:b/>
          <w:bCs/>
          <w:lang w:val="es-MX"/>
        </w:rPr>
      </w:pPr>
      <w:r w:rsidRPr="006A1C27">
        <w:rPr>
          <w:rFonts w:ascii="Tahoma" w:hAnsi="Tahoma" w:cs="Tahoma"/>
          <w:b/>
          <w:bCs/>
          <w:lang w:val="es-MX"/>
        </w:rPr>
        <w:t>Saldo de la Deuda Pública.</w:t>
      </w:r>
    </w:p>
    <w:p w14:paraId="42B4D7C8" w14:textId="77777777" w:rsidR="003A174B" w:rsidRPr="006A1C27" w:rsidRDefault="003A174B" w:rsidP="006A1C27">
      <w:pPr>
        <w:spacing w:before="120" w:after="120" w:line="288" w:lineRule="auto"/>
        <w:jc w:val="both"/>
        <w:rPr>
          <w:rFonts w:ascii="Tahoma" w:hAnsi="Tahoma" w:cs="Tahoma"/>
          <w:lang w:val="es-MX"/>
        </w:rPr>
      </w:pPr>
    </w:p>
    <w:p w14:paraId="2EC6F0CB" w14:textId="661CF061" w:rsidR="003A174B" w:rsidRPr="006A1C27" w:rsidRDefault="003A174B" w:rsidP="006A1C27">
      <w:pPr>
        <w:spacing w:before="120" w:after="120" w:line="288" w:lineRule="auto"/>
        <w:jc w:val="both"/>
        <w:rPr>
          <w:rFonts w:ascii="Tahoma" w:hAnsi="Tahoma" w:cs="Tahoma"/>
        </w:rPr>
      </w:pPr>
      <w:r w:rsidRPr="006A1C27">
        <w:rPr>
          <w:rFonts w:ascii="Tahoma" w:hAnsi="Tahoma" w:cs="Tahoma"/>
        </w:rPr>
        <w:t xml:space="preserve">Al cierre del 2015, el saldo de la Deuda Publica consolidada (Directa a Largo y Corto Plazo y Contingente) ascendía a 19 mil 193 millones de pesos. Al cierre del 2014, su saldo se situó en 17 mil 340 millones de pesos; esto significó un endeudamiento adicional de mil 852 millones 800 mil pesos. Lo anterior, debido a la contratación de diversos créditos durante el periodo. </w:t>
      </w:r>
    </w:p>
    <w:p w14:paraId="0E36FBC8"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La deuda se conforma de un 92.5 por ciento Deuda Directa del Estado y solo un 7.5 por ciento Deuda Contingente del Estado.</w:t>
      </w:r>
    </w:p>
    <w:p w14:paraId="554F509E"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rPr>
        <w:t>En términos del Producto Interno Bruto Estatal (PIBE)</w:t>
      </w:r>
      <w:r w:rsidRPr="006A1C27">
        <w:rPr>
          <w:rStyle w:val="Refdenotaalpie"/>
          <w:rFonts w:ascii="Tahoma" w:hAnsi="Tahoma" w:cs="Tahoma"/>
        </w:rPr>
        <w:footnoteReference w:id="1"/>
      </w:r>
      <w:r w:rsidRPr="006A1C27">
        <w:rPr>
          <w:rFonts w:ascii="Tahoma" w:hAnsi="Tahoma" w:cs="Tahoma"/>
        </w:rPr>
        <w:t xml:space="preserve">, el saldo de la deuda representaba el 4.75% por ciento al cierre de 2015. Lo anterior, demuestra la sostenibilidad financiera de la deuda en el mediano plazo. </w:t>
      </w:r>
    </w:p>
    <w:p w14:paraId="5ED49789" w14:textId="77777777" w:rsidR="003A174B" w:rsidRPr="006A1C27" w:rsidRDefault="003A174B" w:rsidP="006A1C27">
      <w:pPr>
        <w:spacing w:before="120" w:after="120" w:line="288" w:lineRule="auto"/>
        <w:jc w:val="both"/>
        <w:rPr>
          <w:rFonts w:ascii="Tahoma" w:hAnsi="Tahoma" w:cs="Tahoma"/>
        </w:rPr>
      </w:pPr>
    </w:p>
    <w:p w14:paraId="1CC65051" w14:textId="77777777" w:rsidR="003A174B" w:rsidRPr="006A1C27" w:rsidRDefault="003A174B" w:rsidP="006A1C27">
      <w:pPr>
        <w:spacing w:before="120" w:after="120" w:line="288" w:lineRule="auto"/>
        <w:jc w:val="both"/>
        <w:rPr>
          <w:rFonts w:ascii="Tahoma" w:hAnsi="Tahoma" w:cs="Tahoma"/>
          <w:b/>
          <w:bCs/>
          <w:lang w:val="es-MX"/>
        </w:rPr>
      </w:pPr>
      <w:r w:rsidRPr="006A1C27">
        <w:rPr>
          <w:rFonts w:ascii="Tahoma" w:hAnsi="Tahoma" w:cs="Tahoma"/>
          <w:b/>
          <w:bCs/>
          <w:lang w:val="es-MX"/>
        </w:rPr>
        <w:t xml:space="preserve">Límites de Endeudamiento. </w:t>
      </w:r>
    </w:p>
    <w:p w14:paraId="7F03FC54" w14:textId="77777777" w:rsidR="003A174B" w:rsidRPr="006A1C27" w:rsidRDefault="003A174B" w:rsidP="006A1C27">
      <w:pPr>
        <w:spacing w:before="120" w:after="120" w:line="288" w:lineRule="auto"/>
        <w:jc w:val="both"/>
        <w:rPr>
          <w:rFonts w:ascii="Tahoma" w:hAnsi="Tahoma" w:cs="Tahoma"/>
          <w:b/>
          <w:bCs/>
          <w:lang w:val="es-MX"/>
        </w:rPr>
      </w:pPr>
    </w:p>
    <w:p w14:paraId="6D60AFF9" w14:textId="7F3E9A31" w:rsidR="003A174B" w:rsidRPr="006A1C27" w:rsidRDefault="003A174B" w:rsidP="006A1C27">
      <w:pPr>
        <w:spacing w:before="120" w:after="120" w:line="288" w:lineRule="auto"/>
        <w:rPr>
          <w:rFonts w:ascii="Tahoma" w:hAnsi="Tahoma" w:cs="Tahoma"/>
          <w:lang w:val="es-MX"/>
        </w:rPr>
      </w:pPr>
      <w:r w:rsidRPr="006A1C27">
        <w:rPr>
          <w:rFonts w:ascii="Tahoma" w:hAnsi="Tahoma" w:cs="Tahoma"/>
          <w:lang w:val="es-MX"/>
        </w:rPr>
        <w:t>El límite de endeudamiento se establece en el segundo párrafo del artículo 7 de la Ley de Deuda Pública del Estado de Sonora, que indica lo siguiente:</w:t>
      </w:r>
    </w:p>
    <w:p w14:paraId="314BD01B" w14:textId="77777777" w:rsidR="003A174B" w:rsidRPr="006A1C27" w:rsidRDefault="003A174B" w:rsidP="006A1C27">
      <w:pPr>
        <w:autoSpaceDE w:val="0"/>
        <w:autoSpaceDN w:val="0"/>
        <w:adjustRightInd w:val="0"/>
        <w:spacing w:before="120" w:after="120" w:line="288" w:lineRule="auto"/>
        <w:ind w:left="567" w:right="1041"/>
        <w:jc w:val="both"/>
        <w:rPr>
          <w:rFonts w:ascii="Tahoma" w:hAnsi="Tahoma" w:cs="Tahoma"/>
          <w:i/>
          <w:lang w:val="es-ES_tradnl" w:eastAsia="es-ES_tradnl"/>
        </w:rPr>
      </w:pPr>
      <w:r w:rsidRPr="006A1C27">
        <w:rPr>
          <w:rFonts w:ascii="Tahoma" w:hAnsi="Tahoma" w:cs="Tahoma"/>
          <w:i/>
          <w:lang w:val="es-ES_tradnl" w:eastAsia="es-ES_tradnl"/>
        </w:rPr>
        <w:t>“El Estado y los municipios no podrán contratar endeudamiento cuando su servicio de la Deuda supere el quince por ciento de su presupuesto de ingresos anual, previsto en la respectiva Ley de Ingresos y Presupuesto de Ingresos, considerando al efecto, la deuda contratada y la que se pretende contratar, en su caso.”</w:t>
      </w:r>
    </w:p>
    <w:p w14:paraId="268EC4C3" w14:textId="1FAE4BA7" w:rsidR="003A174B" w:rsidRPr="006A1C27" w:rsidRDefault="003A174B" w:rsidP="006A1C27">
      <w:pPr>
        <w:autoSpaceDE w:val="0"/>
        <w:autoSpaceDN w:val="0"/>
        <w:adjustRightInd w:val="0"/>
        <w:spacing w:before="120" w:after="120" w:line="288" w:lineRule="auto"/>
        <w:ind w:right="49"/>
        <w:jc w:val="both"/>
        <w:rPr>
          <w:rFonts w:ascii="Tahoma" w:hAnsi="Tahoma" w:cs="Tahoma"/>
          <w:lang w:val="es-MX" w:eastAsia="es-ES_tradnl"/>
        </w:rPr>
      </w:pPr>
      <w:r w:rsidRPr="006A1C27">
        <w:rPr>
          <w:rFonts w:ascii="Tahoma" w:hAnsi="Tahoma" w:cs="Tahoma"/>
          <w:lang w:val="es-MX" w:eastAsia="es-ES_tradnl"/>
        </w:rPr>
        <w:t>Las nuevas contrataciones de deuda durante el año 2015, se realizaron en base a los siguientes fundamentos legales:</w:t>
      </w:r>
    </w:p>
    <w:p w14:paraId="4E1F37C5" w14:textId="77777777" w:rsidR="003A174B" w:rsidRPr="006A1C27" w:rsidRDefault="003A174B" w:rsidP="006A1C27">
      <w:pPr>
        <w:numPr>
          <w:ilvl w:val="0"/>
          <w:numId w:val="1"/>
        </w:numPr>
        <w:spacing w:before="120" w:after="120" w:line="288" w:lineRule="auto"/>
        <w:jc w:val="both"/>
        <w:rPr>
          <w:rFonts w:ascii="Tahoma" w:hAnsi="Tahoma" w:cs="Tahoma"/>
          <w:lang w:val="es-MX"/>
        </w:rPr>
      </w:pPr>
      <w:r w:rsidRPr="006A1C27">
        <w:rPr>
          <w:rFonts w:ascii="Tahoma" w:hAnsi="Tahoma" w:cs="Tahoma"/>
          <w:lang w:val="es-MX"/>
        </w:rPr>
        <w:t>Artículo 10 de la Ley de Ingresos y Presupuesto de Ingresos del Estado de Sonora para el Ejercicio Fiscal 2015.</w:t>
      </w:r>
    </w:p>
    <w:p w14:paraId="1EAB4C9F" w14:textId="77777777" w:rsidR="003A174B" w:rsidRDefault="003A174B" w:rsidP="006A1C27">
      <w:pPr>
        <w:numPr>
          <w:ilvl w:val="0"/>
          <w:numId w:val="1"/>
        </w:numPr>
        <w:spacing w:before="120" w:after="120" w:line="288" w:lineRule="auto"/>
        <w:jc w:val="both"/>
        <w:rPr>
          <w:rFonts w:ascii="Tahoma" w:hAnsi="Tahoma" w:cs="Tahoma"/>
          <w:lang w:val="es-MX" w:eastAsia="es-ES_tradnl"/>
        </w:rPr>
      </w:pPr>
      <w:r w:rsidRPr="006A1C27">
        <w:rPr>
          <w:rFonts w:ascii="Tahoma" w:hAnsi="Tahoma" w:cs="Tahoma"/>
          <w:lang w:val="es-MX" w:eastAsia="es-ES_tradnl"/>
        </w:rPr>
        <w:t xml:space="preserve">Artículo 13 de la Ley de Ingresos y Presupuesto de Ingresos del Estado de Sonora para el Ejercicio Fiscal 2015. </w:t>
      </w:r>
    </w:p>
    <w:p w14:paraId="75F98FBF" w14:textId="77777777" w:rsidR="006A1C27" w:rsidRDefault="006A1C27" w:rsidP="006A1C27">
      <w:pPr>
        <w:spacing w:before="120" w:after="120" w:line="288" w:lineRule="auto"/>
        <w:jc w:val="both"/>
        <w:rPr>
          <w:rFonts w:ascii="Tahoma" w:hAnsi="Tahoma" w:cs="Tahoma"/>
          <w:lang w:val="es-MX" w:eastAsia="es-ES_tradnl"/>
        </w:rPr>
      </w:pPr>
    </w:p>
    <w:p w14:paraId="020C881A" w14:textId="77777777" w:rsidR="006A1C27" w:rsidRPr="006A1C27" w:rsidRDefault="006A1C27" w:rsidP="006A1C27">
      <w:pPr>
        <w:spacing w:before="120" w:after="120" w:line="288" w:lineRule="auto"/>
        <w:jc w:val="both"/>
        <w:rPr>
          <w:rFonts w:ascii="Tahoma" w:hAnsi="Tahoma" w:cs="Tahoma"/>
          <w:lang w:val="es-MX" w:eastAsia="es-ES_tradnl"/>
        </w:rPr>
      </w:pPr>
    </w:p>
    <w:p w14:paraId="2CA73140" w14:textId="0B23F2D7" w:rsidR="003A174B" w:rsidRPr="006A1C27" w:rsidRDefault="003A174B" w:rsidP="006A1C27">
      <w:pPr>
        <w:numPr>
          <w:ilvl w:val="0"/>
          <w:numId w:val="1"/>
        </w:numPr>
        <w:autoSpaceDE w:val="0"/>
        <w:autoSpaceDN w:val="0"/>
        <w:adjustRightInd w:val="0"/>
        <w:spacing w:before="120" w:after="120" w:line="288" w:lineRule="auto"/>
        <w:ind w:right="49"/>
        <w:jc w:val="both"/>
        <w:rPr>
          <w:rFonts w:ascii="Tahoma" w:hAnsi="Tahoma" w:cs="Tahoma"/>
          <w:lang w:val="es-MX" w:eastAsia="es-ES_tradnl"/>
        </w:rPr>
      </w:pPr>
      <w:r w:rsidRPr="006A1C27">
        <w:rPr>
          <w:rFonts w:ascii="Tahoma" w:hAnsi="Tahoma" w:cs="Tahoma"/>
          <w:lang w:val="es-ES_tradnl" w:eastAsia="es-ES_tradnl"/>
        </w:rPr>
        <w:t xml:space="preserve">Decreto no. </w:t>
      </w:r>
      <w:r w:rsidR="006A1C27" w:rsidRPr="006A1C27">
        <w:rPr>
          <w:rFonts w:ascii="Tahoma" w:hAnsi="Tahoma" w:cs="Tahoma"/>
          <w:lang w:val="es-ES_tradnl" w:eastAsia="es-ES_tradnl"/>
        </w:rPr>
        <w:t>93 Publicado</w:t>
      </w:r>
      <w:r w:rsidRPr="006A1C27">
        <w:rPr>
          <w:rFonts w:ascii="Tahoma" w:hAnsi="Tahoma" w:cs="Tahoma"/>
          <w:lang w:val="es-ES_tradnl" w:eastAsia="es-ES_tradnl"/>
        </w:rPr>
        <w:t xml:space="preserve"> en el Boletín Oficial del Estado de Sonora Número 50, Sección VI, el día 19 de diciembre de 2013 y al Decreto no. 164 que reforma el Decreto no. 93. Publicado en el Boletín Oficial del Estado de </w:t>
      </w:r>
      <w:r w:rsidR="006A1C27">
        <w:rPr>
          <w:rFonts w:ascii="Tahoma" w:hAnsi="Tahoma" w:cs="Tahoma"/>
          <w:lang w:val="es-ES_tradnl" w:eastAsia="es-ES_tradnl"/>
        </w:rPr>
        <w:t xml:space="preserve">Sonora </w:t>
      </w:r>
      <w:r w:rsidRPr="006A1C27">
        <w:rPr>
          <w:rFonts w:ascii="Tahoma" w:hAnsi="Tahoma" w:cs="Tahoma"/>
          <w:lang w:val="es-ES_tradnl" w:eastAsia="es-ES_tradnl"/>
        </w:rPr>
        <w:t>el día 15 de diciembre de 2014. Y Decreto no. 170 que reforma el decreto 164 citado anteriormente.</w:t>
      </w:r>
    </w:p>
    <w:p w14:paraId="251934A6" w14:textId="77777777" w:rsidR="003A174B" w:rsidRPr="006A1C27" w:rsidRDefault="003A174B" w:rsidP="006A1C27">
      <w:pPr>
        <w:numPr>
          <w:ilvl w:val="0"/>
          <w:numId w:val="1"/>
        </w:numPr>
        <w:autoSpaceDE w:val="0"/>
        <w:autoSpaceDN w:val="0"/>
        <w:adjustRightInd w:val="0"/>
        <w:spacing w:before="120" w:after="120" w:line="288" w:lineRule="auto"/>
        <w:ind w:right="49"/>
        <w:jc w:val="both"/>
        <w:rPr>
          <w:rFonts w:ascii="Tahoma" w:hAnsi="Tahoma" w:cs="Tahoma"/>
          <w:lang w:val="es-MX" w:eastAsia="es-ES_tradnl"/>
        </w:rPr>
      </w:pPr>
      <w:r w:rsidRPr="006A1C27">
        <w:rPr>
          <w:rFonts w:ascii="Tahoma" w:hAnsi="Tahoma" w:cs="Tahoma"/>
          <w:lang w:val="es-ES_tradnl" w:eastAsia="es-ES_tradnl"/>
        </w:rPr>
        <w:t>Decreto no. 19 publicado el 14 de Diciembre de 2015.</w:t>
      </w:r>
    </w:p>
    <w:p w14:paraId="53059A52" w14:textId="77777777" w:rsidR="003A174B" w:rsidRPr="006A1C27" w:rsidRDefault="003A174B" w:rsidP="006A1C27">
      <w:pPr>
        <w:spacing w:before="120" w:after="120" w:line="288" w:lineRule="auto"/>
        <w:rPr>
          <w:rFonts w:ascii="Tahoma" w:hAnsi="Tahoma" w:cs="Tahoma"/>
        </w:rPr>
      </w:pPr>
    </w:p>
    <w:p w14:paraId="18FE29B6" w14:textId="77777777" w:rsidR="003A174B" w:rsidRPr="006A1C27" w:rsidRDefault="003A174B" w:rsidP="006A1C27">
      <w:pPr>
        <w:autoSpaceDE w:val="0"/>
        <w:autoSpaceDN w:val="0"/>
        <w:adjustRightInd w:val="0"/>
        <w:spacing w:before="120" w:after="120" w:line="288" w:lineRule="auto"/>
        <w:jc w:val="center"/>
        <w:rPr>
          <w:rFonts w:ascii="Tahoma" w:hAnsi="Tahoma" w:cs="Tahoma"/>
          <w:b/>
          <w:bCs/>
        </w:rPr>
      </w:pPr>
      <w:r w:rsidRPr="006A1C27">
        <w:rPr>
          <w:rFonts w:ascii="Tahoma" w:hAnsi="Tahoma" w:cs="Tahoma"/>
          <w:b/>
          <w:bCs/>
        </w:rPr>
        <w:t xml:space="preserve">Evolución de la Deuda Pública Directa a </w:t>
      </w:r>
      <w:r w:rsidRPr="006A1C27">
        <w:rPr>
          <w:rFonts w:ascii="Tahoma" w:hAnsi="Tahoma" w:cs="Tahoma"/>
          <w:b/>
          <w:bCs/>
          <w:i/>
          <w:u w:val="single"/>
        </w:rPr>
        <w:t>Largo Plazo</w:t>
      </w:r>
      <w:r w:rsidRPr="006A1C27">
        <w:rPr>
          <w:rFonts w:ascii="Tahoma" w:hAnsi="Tahoma" w:cs="Tahoma"/>
          <w:b/>
          <w:bCs/>
        </w:rPr>
        <w:t xml:space="preserve"> durante 2015</w:t>
      </w:r>
    </w:p>
    <w:p w14:paraId="6992F080" w14:textId="77777777" w:rsidR="003A174B" w:rsidRPr="006A1C27" w:rsidRDefault="003A174B" w:rsidP="006A1C27">
      <w:pPr>
        <w:spacing w:before="120" w:after="120" w:line="288" w:lineRule="auto"/>
        <w:jc w:val="center"/>
        <w:rPr>
          <w:rFonts w:ascii="Tahoma" w:hAnsi="Tahoma" w:cs="Tahoma"/>
          <w:b/>
          <w:bCs/>
        </w:rPr>
      </w:pPr>
      <w:r w:rsidRPr="006A1C27">
        <w:rPr>
          <w:rFonts w:ascii="Tahoma" w:hAnsi="Tahoma" w:cs="Tahoma"/>
          <w:b/>
          <w:bCs/>
        </w:rPr>
        <w:t>(Miles de Pesos)</w:t>
      </w:r>
    </w:p>
    <w:p w14:paraId="45213FFB" w14:textId="77777777" w:rsidR="003A174B" w:rsidRPr="006A1C27" w:rsidRDefault="003A174B" w:rsidP="006A1C27">
      <w:pPr>
        <w:spacing w:before="120" w:after="120" w:line="288" w:lineRule="auto"/>
        <w:jc w:val="center"/>
        <w:rPr>
          <w:rFonts w:ascii="Arial Narrow" w:hAnsi="Arial Narrow" w:cs="Tahoma"/>
          <w:b/>
          <w:bC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011"/>
      </w:tblGrid>
      <w:tr w:rsidR="006A1C27" w:rsidRPr="006A1C27" w14:paraId="77F441FA" w14:textId="77777777" w:rsidTr="006A1C27">
        <w:tc>
          <w:tcPr>
            <w:tcW w:w="4773" w:type="dxa"/>
            <w:tcBorders>
              <w:top w:val="single" w:sz="4" w:space="0" w:color="auto"/>
              <w:left w:val="single" w:sz="4" w:space="0" w:color="auto"/>
              <w:bottom w:val="single" w:sz="4" w:space="0" w:color="auto"/>
              <w:right w:val="single" w:sz="4" w:space="0" w:color="auto"/>
            </w:tcBorders>
            <w:shd w:val="clear" w:color="auto" w:fill="8C8C8C"/>
          </w:tcPr>
          <w:p w14:paraId="27A06616" w14:textId="77777777" w:rsidR="003A174B" w:rsidRPr="006A1C27" w:rsidRDefault="003A174B" w:rsidP="006A1C27">
            <w:pPr>
              <w:autoSpaceDE w:val="0"/>
              <w:autoSpaceDN w:val="0"/>
              <w:adjustRightInd w:val="0"/>
              <w:spacing w:before="120" w:after="120" w:line="288" w:lineRule="auto"/>
              <w:rPr>
                <w:rFonts w:ascii="Arial Narrow" w:hAnsi="Arial Narrow" w:cs="Tahoma"/>
                <w:b/>
                <w:bCs/>
              </w:rPr>
            </w:pPr>
            <w:r w:rsidRPr="006A1C27">
              <w:rPr>
                <w:rFonts w:ascii="Arial Narrow" w:hAnsi="Arial Narrow" w:cs="Tahoma"/>
                <w:b/>
                <w:bCs/>
              </w:rPr>
              <w:t>Saldo al 31 de diciembre de 2014</w:t>
            </w:r>
          </w:p>
        </w:tc>
        <w:tc>
          <w:tcPr>
            <w:tcW w:w="4011" w:type="dxa"/>
            <w:tcBorders>
              <w:top w:val="single" w:sz="4" w:space="0" w:color="auto"/>
              <w:left w:val="single" w:sz="4" w:space="0" w:color="auto"/>
              <w:bottom w:val="single" w:sz="4" w:space="0" w:color="auto"/>
              <w:right w:val="single" w:sz="4" w:space="0" w:color="auto"/>
            </w:tcBorders>
            <w:shd w:val="clear" w:color="auto" w:fill="8C8C8C"/>
            <w:vAlign w:val="center"/>
          </w:tcPr>
          <w:p w14:paraId="4F793508" w14:textId="77777777" w:rsidR="003A174B" w:rsidRPr="006A1C27" w:rsidRDefault="003A174B" w:rsidP="006A1C27">
            <w:pPr>
              <w:spacing w:before="120" w:after="120" w:line="288" w:lineRule="auto"/>
              <w:jc w:val="right"/>
              <w:rPr>
                <w:rFonts w:ascii="Arial Narrow" w:hAnsi="Arial Narrow" w:cs="Tahoma"/>
                <w:b/>
                <w:bCs/>
              </w:rPr>
            </w:pPr>
            <w:r w:rsidRPr="006A1C27">
              <w:rPr>
                <w:rFonts w:ascii="Arial Narrow" w:hAnsi="Arial Narrow" w:cs="Tahoma"/>
                <w:b/>
                <w:bCs/>
              </w:rPr>
              <w:t>14´997,384</w:t>
            </w:r>
          </w:p>
        </w:tc>
      </w:tr>
      <w:tr w:rsidR="006A1C27" w:rsidRPr="006A1C27" w14:paraId="0D52A872" w14:textId="77777777" w:rsidTr="006A1C27">
        <w:trPr>
          <w:trHeight w:val="480"/>
        </w:trPr>
        <w:tc>
          <w:tcPr>
            <w:tcW w:w="4773" w:type="dxa"/>
            <w:tcBorders>
              <w:top w:val="single" w:sz="4" w:space="0" w:color="auto"/>
            </w:tcBorders>
            <w:shd w:val="clear" w:color="auto" w:fill="auto"/>
          </w:tcPr>
          <w:p w14:paraId="70941E5C" w14:textId="77777777" w:rsidR="003A174B" w:rsidRPr="006A1C27" w:rsidRDefault="003A174B" w:rsidP="006A1C27">
            <w:pPr>
              <w:autoSpaceDE w:val="0"/>
              <w:autoSpaceDN w:val="0"/>
              <w:adjustRightInd w:val="0"/>
              <w:spacing w:before="120" w:after="120" w:line="288" w:lineRule="auto"/>
              <w:rPr>
                <w:rFonts w:ascii="Arial Narrow" w:hAnsi="Arial Narrow" w:cs="Tahoma"/>
                <w:b/>
                <w:bCs/>
              </w:rPr>
            </w:pPr>
            <w:r w:rsidRPr="006A1C27">
              <w:rPr>
                <w:rFonts w:ascii="Arial Narrow" w:hAnsi="Arial Narrow" w:cs="Tahoma"/>
              </w:rPr>
              <w:t xml:space="preserve">Disposiciones  </w:t>
            </w:r>
            <w:r w:rsidRPr="006A1C27">
              <w:rPr>
                <w:rFonts w:ascii="Arial Narrow" w:hAnsi="Arial Narrow" w:cs="Tahoma"/>
                <w:b/>
                <w:bCs/>
              </w:rPr>
              <w:t>a/</w:t>
            </w:r>
          </w:p>
        </w:tc>
        <w:tc>
          <w:tcPr>
            <w:tcW w:w="4011" w:type="dxa"/>
            <w:tcBorders>
              <w:top w:val="single" w:sz="4" w:space="0" w:color="auto"/>
            </w:tcBorders>
            <w:shd w:val="clear" w:color="auto" w:fill="auto"/>
            <w:vAlign w:val="center"/>
          </w:tcPr>
          <w:p w14:paraId="7D5DAA13" w14:textId="77777777" w:rsidR="003A174B" w:rsidRPr="006A1C27" w:rsidRDefault="003A174B" w:rsidP="006A1C27">
            <w:pPr>
              <w:autoSpaceDE w:val="0"/>
              <w:autoSpaceDN w:val="0"/>
              <w:adjustRightInd w:val="0"/>
              <w:spacing w:before="120" w:after="120" w:line="288" w:lineRule="auto"/>
              <w:jc w:val="right"/>
              <w:rPr>
                <w:rFonts w:ascii="Arial Narrow" w:hAnsi="Arial Narrow" w:cs="Tahoma"/>
                <w:bCs/>
              </w:rPr>
            </w:pPr>
            <w:r w:rsidRPr="006A1C27">
              <w:rPr>
                <w:rFonts w:ascii="Arial Narrow" w:hAnsi="Arial Narrow" w:cs="Tahoma"/>
                <w:b/>
                <w:lang w:val="es-ES_tradnl" w:eastAsia="es-ES_tradnl"/>
              </w:rPr>
              <w:t>1´462,500</w:t>
            </w:r>
          </w:p>
        </w:tc>
      </w:tr>
      <w:tr w:rsidR="006A1C27" w:rsidRPr="006A1C27" w14:paraId="768E891C" w14:textId="77777777" w:rsidTr="006A1C27">
        <w:tc>
          <w:tcPr>
            <w:tcW w:w="4773" w:type="dxa"/>
            <w:tcBorders>
              <w:bottom w:val="single" w:sz="4" w:space="0" w:color="auto"/>
            </w:tcBorders>
            <w:shd w:val="clear" w:color="auto" w:fill="auto"/>
          </w:tcPr>
          <w:p w14:paraId="3714D589" w14:textId="77777777" w:rsidR="003A174B" w:rsidRPr="006A1C27" w:rsidRDefault="003A174B" w:rsidP="006A1C27">
            <w:pPr>
              <w:autoSpaceDE w:val="0"/>
              <w:autoSpaceDN w:val="0"/>
              <w:adjustRightInd w:val="0"/>
              <w:spacing w:before="120" w:after="120" w:line="288" w:lineRule="auto"/>
              <w:rPr>
                <w:rFonts w:ascii="Arial Narrow" w:hAnsi="Arial Narrow" w:cs="Tahoma"/>
                <w:b/>
                <w:bCs/>
              </w:rPr>
            </w:pPr>
            <w:r w:rsidRPr="006A1C27">
              <w:rPr>
                <w:rFonts w:ascii="Arial Narrow" w:hAnsi="Arial Narrow" w:cs="Tahoma"/>
              </w:rPr>
              <w:t xml:space="preserve">Pagos de Capital  </w:t>
            </w:r>
            <w:r w:rsidRPr="006A1C27">
              <w:rPr>
                <w:rFonts w:ascii="Arial Narrow" w:hAnsi="Arial Narrow" w:cs="Tahoma"/>
                <w:b/>
                <w:bCs/>
              </w:rPr>
              <w:t xml:space="preserve">b/ </w:t>
            </w:r>
            <w:r w:rsidRPr="006A1C27">
              <w:rPr>
                <w:rFonts w:ascii="Arial Narrow" w:hAnsi="Arial Narrow" w:cs="Tahoma"/>
                <w:bCs/>
              </w:rPr>
              <w:t>(incluyen todos los pagos de créditos a Largo Plazo)</w:t>
            </w:r>
          </w:p>
        </w:tc>
        <w:tc>
          <w:tcPr>
            <w:tcW w:w="4011" w:type="dxa"/>
            <w:tcBorders>
              <w:bottom w:val="single" w:sz="4" w:space="0" w:color="auto"/>
            </w:tcBorders>
            <w:shd w:val="clear" w:color="auto" w:fill="auto"/>
            <w:vAlign w:val="center"/>
          </w:tcPr>
          <w:p w14:paraId="3550C47C" w14:textId="77777777" w:rsidR="003A174B" w:rsidRPr="006A1C27" w:rsidRDefault="003A174B" w:rsidP="006A1C27">
            <w:pPr>
              <w:autoSpaceDE w:val="0"/>
              <w:autoSpaceDN w:val="0"/>
              <w:adjustRightInd w:val="0"/>
              <w:spacing w:before="120" w:after="120" w:line="288" w:lineRule="auto"/>
              <w:jc w:val="right"/>
              <w:rPr>
                <w:rFonts w:ascii="Arial Narrow" w:hAnsi="Arial Narrow" w:cs="Tahoma"/>
                <w:bCs/>
              </w:rPr>
            </w:pPr>
            <w:r w:rsidRPr="006A1C27">
              <w:rPr>
                <w:rFonts w:ascii="Arial Narrow" w:hAnsi="Arial Narrow" w:cs="Tahoma"/>
                <w:b/>
                <w:lang w:val="es-ES_tradnl" w:eastAsia="es-ES_tradnl"/>
              </w:rPr>
              <w:t>305,080</w:t>
            </w:r>
          </w:p>
        </w:tc>
      </w:tr>
      <w:tr w:rsidR="006A1C27" w:rsidRPr="006A1C27" w14:paraId="0CCABC07" w14:textId="77777777" w:rsidTr="006A1C27">
        <w:tc>
          <w:tcPr>
            <w:tcW w:w="4773" w:type="dxa"/>
            <w:shd w:val="clear" w:color="auto" w:fill="339966"/>
          </w:tcPr>
          <w:p w14:paraId="552EDCA0" w14:textId="77777777" w:rsidR="003A174B" w:rsidRPr="006A1C27" w:rsidRDefault="003A174B" w:rsidP="006A1C27">
            <w:pPr>
              <w:autoSpaceDE w:val="0"/>
              <w:autoSpaceDN w:val="0"/>
              <w:adjustRightInd w:val="0"/>
              <w:spacing w:before="120" w:after="120" w:line="288" w:lineRule="auto"/>
              <w:rPr>
                <w:rFonts w:ascii="Arial Narrow" w:hAnsi="Arial Narrow" w:cs="Tahoma"/>
                <w:b/>
                <w:bCs/>
              </w:rPr>
            </w:pPr>
            <w:r w:rsidRPr="006A1C27">
              <w:rPr>
                <w:rFonts w:ascii="Arial Narrow" w:hAnsi="Arial Narrow" w:cs="Tahoma"/>
                <w:b/>
                <w:bCs/>
              </w:rPr>
              <w:t>Saldo al 31 de diciembre de 2015</w:t>
            </w:r>
          </w:p>
        </w:tc>
        <w:tc>
          <w:tcPr>
            <w:tcW w:w="4011" w:type="dxa"/>
            <w:shd w:val="clear" w:color="auto" w:fill="339966"/>
            <w:vAlign w:val="center"/>
          </w:tcPr>
          <w:p w14:paraId="01D2BDDF" w14:textId="77777777" w:rsidR="003A174B" w:rsidRPr="006A1C27" w:rsidRDefault="003A174B" w:rsidP="006A1C27">
            <w:pPr>
              <w:autoSpaceDE w:val="0"/>
              <w:autoSpaceDN w:val="0"/>
              <w:adjustRightInd w:val="0"/>
              <w:spacing w:before="120" w:after="120" w:line="288" w:lineRule="auto"/>
              <w:jc w:val="right"/>
              <w:rPr>
                <w:rFonts w:ascii="Arial Narrow" w:hAnsi="Arial Narrow" w:cs="Tahoma"/>
                <w:b/>
                <w:bCs/>
              </w:rPr>
            </w:pPr>
            <w:r w:rsidRPr="006A1C27">
              <w:rPr>
                <w:rFonts w:ascii="Arial Narrow" w:hAnsi="Arial Narrow" w:cs="Tahoma"/>
                <w:b/>
                <w:bCs/>
              </w:rPr>
              <w:t>16´154,804</w:t>
            </w:r>
          </w:p>
        </w:tc>
      </w:tr>
    </w:tbl>
    <w:p w14:paraId="758044BD" w14:textId="77777777" w:rsidR="003A174B" w:rsidRPr="006A1C27" w:rsidRDefault="003A174B" w:rsidP="006A1C27">
      <w:pPr>
        <w:spacing w:before="120" w:after="120" w:line="288" w:lineRule="auto"/>
        <w:jc w:val="center"/>
        <w:rPr>
          <w:rFonts w:ascii="Tahoma" w:hAnsi="Tahoma" w:cs="Tahoma"/>
        </w:rPr>
      </w:pPr>
    </w:p>
    <w:p w14:paraId="54D9F64D" w14:textId="77777777" w:rsidR="003A174B" w:rsidRPr="006A1C27" w:rsidRDefault="003A174B" w:rsidP="006A1C27">
      <w:pPr>
        <w:spacing w:before="120" w:after="120" w:line="288" w:lineRule="auto"/>
        <w:jc w:val="both"/>
        <w:rPr>
          <w:rFonts w:ascii="Tahoma" w:hAnsi="Tahoma" w:cs="Tahoma"/>
        </w:rPr>
      </w:pPr>
      <w:r w:rsidRPr="006A1C27">
        <w:rPr>
          <w:rFonts w:ascii="Tahoma" w:hAnsi="Tahoma" w:cs="Tahoma"/>
          <w:b/>
          <w:bCs/>
        </w:rPr>
        <w:t>a/</w:t>
      </w:r>
      <w:r w:rsidRPr="006A1C27">
        <w:rPr>
          <w:rFonts w:ascii="Tahoma" w:hAnsi="Tahoma" w:cs="Tahoma"/>
          <w:lang w:val="es-MX"/>
        </w:rPr>
        <w:t xml:space="preserve"> Contrato de Crédito Simple celebrado el 18 de diciembre de 2014, entre el Gobierno del Estado y Banorte por un monto de $650 mdp, siendo su destino </w:t>
      </w:r>
      <w:r w:rsidRPr="006A1C27">
        <w:rPr>
          <w:rFonts w:ascii="Tahoma" w:hAnsi="Tahoma" w:cs="Tahoma"/>
        </w:rPr>
        <w:t xml:space="preserve">inversiones públicas productivas, en particular. Este crédito fue contratado en base al artículo 13 de la Ley de Ingresos y Presupuesto de Ingresos del Estado de Sonora para el Ejercicio Fiscal 2014. Este recurso se dispuso en fecha 23 de enero de 2015. </w:t>
      </w:r>
    </w:p>
    <w:p w14:paraId="29346F4D" w14:textId="054C37B8" w:rsidR="003A174B" w:rsidRDefault="003A174B" w:rsidP="006A1C27">
      <w:pPr>
        <w:spacing w:before="120" w:after="120" w:line="288" w:lineRule="auto"/>
        <w:jc w:val="both"/>
        <w:rPr>
          <w:rFonts w:ascii="Tahoma" w:hAnsi="Tahoma" w:cs="Tahoma"/>
        </w:rPr>
      </w:pPr>
      <w:r w:rsidRPr="006A1C27">
        <w:rPr>
          <w:rFonts w:ascii="Tahoma" w:hAnsi="Tahoma" w:cs="Tahoma"/>
          <w:b/>
          <w:bCs/>
        </w:rPr>
        <w:t>a/</w:t>
      </w:r>
      <w:r w:rsidRPr="006A1C27">
        <w:rPr>
          <w:rFonts w:ascii="Tahoma" w:hAnsi="Tahoma" w:cs="Tahoma"/>
          <w:lang w:val="es-MX"/>
        </w:rPr>
        <w:t xml:space="preserve"> Contrato de Crédito simple celebrado el 26 de Febrero de 2015, entre el Gobierno del Estado y BBVA Bancomer por un monto de 100 mdp, siendo su destino </w:t>
      </w:r>
      <w:r w:rsidRPr="006A1C27">
        <w:rPr>
          <w:rFonts w:ascii="Tahoma" w:hAnsi="Tahoma" w:cs="Tahoma"/>
        </w:rPr>
        <w:t>a Inversión Pública Productiva, consistente en el refinanciamiento de pasivos ya existentes. Este crédito fue contratado en base al Decreto no. 93 Publicado en el Boletín Oficial del Estado de Sonora Número 50, Sección VI, el día 19 de diciembre de 2013 y al Decreto no. 164 que reforma el Decreto no. 93. Publicado en el Boletín Oficial del Estado de Sonor</w:t>
      </w:r>
      <w:r w:rsidR="006A1C27">
        <w:rPr>
          <w:rFonts w:ascii="Tahoma" w:hAnsi="Tahoma" w:cs="Tahoma"/>
        </w:rPr>
        <w:t xml:space="preserve">a </w:t>
      </w:r>
      <w:r w:rsidRPr="006A1C27">
        <w:rPr>
          <w:rFonts w:ascii="Tahoma" w:hAnsi="Tahoma" w:cs="Tahoma"/>
        </w:rPr>
        <w:t>el día 15 de diciembre de 2014. Su disposición se realizó hasta el día 01 de junio de 2015 por un monto de 62.5 millones de pesos.</w:t>
      </w:r>
    </w:p>
    <w:p w14:paraId="35CE0EB5" w14:textId="77777777" w:rsidR="006A1C27" w:rsidRPr="006A1C27" w:rsidRDefault="006A1C27" w:rsidP="006A1C27">
      <w:pPr>
        <w:spacing w:before="120" w:after="120" w:line="288" w:lineRule="auto"/>
        <w:jc w:val="both"/>
        <w:rPr>
          <w:rFonts w:ascii="Tahoma" w:hAnsi="Tahoma" w:cs="Tahoma"/>
        </w:rPr>
      </w:pPr>
    </w:p>
    <w:p w14:paraId="6EF587FB" w14:textId="6A0F32C5" w:rsidR="003A174B" w:rsidRPr="006A1C27" w:rsidRDefault="003A174B" w:rsidP="006A1C27">
      <w:pPr>
        <w:spacing w:before="120" w:after="120" w:line="288" w:lineRule="auto"/>
        <w:jc w:val="both"/>
        <w:rPr>
          <w:rFonts w:ascii="Tahoma" w:hAnsi="Tahoma" w:cs="Tahoma"/>
        </w:rPr>
      </w:pPr>
      <w:r w:rsidRPr="006A1C27">
        <w:rPr>
          <w:rFonts w:ascii="Tahoma" w:hAnsi="Tahoma" w:cs="Tahoma"/>
          <w:b/>
          <w:bCs/>
        </w:rPr>
        <w:t>a/</w:t>
      </w:r>
      <w:r w:rsidRPr="006A1C27">
        <w:rPr>
          <w:rFonts w:ascii="Tahoma" w:hAnsi="Tahoma" w:cs="Tahoma"/>
          <w:lang w:val="es-MX"/>
        </w:rPr>
        <w:t xml:space="preserve">Contrato de Crédito simple celebrado el 08 de mayo de 2015, entre el Gobierno del Estado y BBVA Bancomer por un monto de 750 mdp, siendo su destino </w:t>
      </w:r>
      <w:r w:rsidRPr="006A1C27">
        <w:rPr>
          <w:rFonts w:ascii="Tahoma" w:hAnsi="Tahoma" w:cs="Tahoma"/>
        </w:rPr>
        <w:t>a Inversión Pública Productiva, consistente en el refinanciamiento de pasivos ya existentes. Este crédito fue contra</w:t>
      </w:r>
      <w:r w:rsidR="006A1C27">
        <w:rPr>
          <w:rFonts w:ascii="Tahoma" w:hAnsi="Tahoma" w:cs="Tahoma"/>
        </w:rPr>
        <w:t xml:space="preserve">tado en base al Decreto no. 93 </w:t>
      </w:r>
      <w:r w:rsidRPr="006A1C27">
        <w:rPr>
          <w:rFonts w:ascii="Tahoma" w:hAnsi="Tahoma" w:cs="Tahoma"/>
        </w:rPr>
        <w:t>Publicado en el Boletín Oficial del Estado de Sonora Número 50, Sección VI, el día 19 de diciembre de 2013 y al Decreto no. 164 que reforma el Decreto no. 93. Publicado en el Boletín Oficial del Estado de Sonora el día 15 de diciembre de 2014.</w:t>
      </w:r>
    </w:p>
    <w:p w14:paraId="5C6E8804" w14:textId="77777777" w:rsidR="003A174B" w:rsidRPr="006A1C27" w:rsidRDefault="003A174B" w:rsidP="006A1C27">
      <w:pPr>
        <w:spacing w:before="120" w:after="120" w:line="288" w:lineRule="auto"/>
        <w:jc w:val="both"/>
        <w:rPr>
          <w:rFonts w:ascii="Tahoma" w:hAnsi="Tahoma" w:cs="Tahoma"/>
          <w:color w:val="000000"/>
          <w:sz w:val="26"/>
          <w:szCs w:val="26"/>
        </w:rPr>
      </w:pPr>
    </w:p>
    <w:p w14:paraId="1764E795" w14:textId="77777777" w:rsidR="003A174B" w:rsidRPr="006A1C27" w:rsidRDefault="003A174B" w:rsidP="006A1C27">
      <w:pPr>
        <w:spacing w:before="120" w:after="120" w:line="288" w:lineRule="auto"/>
        <w:jc w:val="center"/>
        <w:rPr>
          <w:rFonts w:ascii="Tahoma" w:hAnsi="Tahoma" w:cs="Tahoma"/>
          <w:b/>
          <w:color w:val="000000"/>
          <w:sz w:val="22"/>
          <w:szCs w:val="26"/>
          <w:lang w:val="es-MX"/>
        </w:rPr>
      </w:pPr>
      <w:r w:rsidRPr="006A1C27">
        <w:rPr>
          <w:rFonts w:ascii="Tahoma" w:hAnsi="Tahoma" w:cs="Tahoma"/>
          <w:b/>
          <w:color w:val="000000"/>
          <w:sz w:val="22"/>
          <w:szCs w:val="26"/>
          <w:lang w:val="es-MX"/>
        </w:rPr>
        <w:t>GOBIERNO DEL ESTADO DE SONORA</w:t>
      </w:r>
    </w:p>
    <w:p w14:paraId="151508B6" w14:textId="77777777" w:rsidR="003A174B" w:rsidRPr="006A1C27" w:rsidRDefault="003A174B" w:rsidP="006A1C27">
      <w:pPr>
        <w:spacing w:before="120" w:after="120" w:line="288" w:lineRule="auto"/>
        <w:jc w:val="center"/>
        <w:rPr>
          <w:rFonts w:ascii="Tahoma" w:hAnsi="Tahoma" w:cs="Tahoma"/>
          <w:b/>
          <w:color w:val="000000"/>
          <w:sz w:val="22"/>
          <w:szCs w:val="26"/>
          <w:lang w:val="es-MX"/>
        </w:rPr>
      </w:pPr>
      <w:r w:rsidRPr="006A1C27">
        <w:rPr>
          <w:rFonts w:ascii="Tahoma" w:hAnsi="Tahoma" w:cs="Tahoma"/>
          <w:b/>
          <w:color w:val="000000"/>
          <w:sz w:val="22"/>
          <w:szCs w:val="26"/>
          <w:lang w:val="es-MX"/>
        </w:rPr>
        <w:t>PAGOS DE CAPITAL LARGO PLAZO</w:t>
      </w:r>
    </w:p>
    <w:p w14:paraId="62FBEFD4" w14:textId="77777777" w:rsidR="003A174B" w:rsidRPr="006A1C27" w:rsidRDefault="003A174B" w:rsidP="006A1C27">
      <w:pPr>
        <w:spacing w:before="120" w:after="120" w:line="288" w:lineRule="auto"/>
        <w:jc w:val="center"/>
        <w:rPr>
          <w:rFonts w:ascii="Tahoma" w:hAnsi="Tahoma" w:cs="Tahoma"/>
          <w:b/>
          <w:color w:val="000000"/>
          <w:sz w:val="22"/>
          <w:szCs w:val="26"/>
          <w:lang w:val="es-MX"/>
        </w:rPr>
      </w:pPr>
      <w:r w:rsidRPr="006A1C27">
        <w:rPr>
          <w:rFonts w:ascii="Tahoma" w:hAnsi="Tahoma" w:cs="Tahoma"/>
          <w:b/>
          <w:color w:val="000000"/>
          <w:sz w:val="22"/>
          <w:szCs w:val="26"/>
          <w:lang w:val="es-MX"/>
        </w:rPr>
        <w:t>AL 31 DE DICIEMBRE DE 2015</w:t>
      </w:r>
    </w:p>
    <w:p w14:paraId="762C7D51" w14:textId="77777777" w:rsidR="003A174B" w:rsidRPr="006A1C27" w:rsidRDefault="003A174B" w:rsidP="006A1C27">
      <w:pPr>
        <w:spacing w:before="120" w:after="120" w:line="288" w:lineRule="auto"/>
        <w:jc w:val="center"/>
        <w:rPr>
          <w:rFonts w:ascii="Tahoma" w:hAnsi="Tahoma" w:cs="Tahoma"/>
          <w:b/>
          <w:sz w:val="20"/>
          <w:lang w:val="es-ES_tradnl" w:eastAsia="es-ES_tradnl"/>
        </w:rPr>
      </w:pPr>
      <w:r w:rsidRPr="006A1C27">
        <w:rPr>
          <w:rFonts w:ascii="Tahoma" w:hAnsi="Tahoma" w:cs="Tahoma"/>
          <w:b/>
          <w:sz w:val="20"/>
          <w:lang w:val="es-ES_tradnl" w:eastAsia="es-ES_tradnl"/>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143"/>
      </w:tblGrid>
      <w:tr w:rsidR="003A174B" w:rsidRPr="006A1C27" w14:paraId="11B380D7" w14:textId="77777777" w:rsidTr="006A1C27">
        <w:trPr>
          <w:jc w:val="center"/>
        </w:trPr>
        <w:tc>
          <w:tcPr>
            <w:tcW w:w="1744" w:type="dxa"/>
          </w:tcPr>
          <w:p w14:paraId="1042EA2C" w14:textId="77777777" w:rsidR="003A174B" w:rsidRPr="006A1C27" w:rsidRDefault="003A174B" w:rsidP="006A1C27">
            <w:pPr>
              <w:spacing w:before="120" w:after="120" w:line="288" w:lineRule="auto"/>
              <w:jc w:val="center"/>
              <w:rPr>
                <w:rFonts w:ascii="Arial Narrow" w:hAnsi="Arial Narrow" w:cs="Tahoma"/>
                <w:b/>
                <w:color w:val="000000"/>
              </w:rPr>
            </w:pPr>
            <w:r w:rsidRPr="006A1C27">
              <w:rPr>
                <w:rFonts w:ascii="Arial Narrow" w:hAnsi="Arial Narrow" w:cs="Tahoma"/>
                <w:b/>
                <w:color w:val="000000"/>
              </w:rPr>
              <w:t>MES</w:t>
            </w:r>
          </w:p>
        </w:tc>
        <w:tc>
          <w:tcPr>
            <w:tcW w:w="2143" w:type="dxa"/>
          </w:tcPr>
          <w:p w14:paraId="721E5BC5" w14:textId="77777777" w:rsidR="003A174B" w:rsidRPr="006A1C27" w:rsidRDefault="003A174B" w:rsidP="006A1C27">
            <w:pPr>
              <w:spacing w:before="120" w:after="120" w:line="288" w:lineRule="auto"/>
              <w:jc w:val="center"/>
              <w:rPr>
                <w:rFonts w:ascii="Arial Narrow" w:hAnsi="Arial Narrow" w:cs="Tahoma"/>
                <w:b/>
                <w:color w:val="000000"/>
              </w:rPr>
            </w:pPr>
            <w:r w:rsidRPr="006A1C27">
              <w:rPr>
                <w:rFonts w:ascii="Arial Narrow" w:hAnsi="Arial Narrow" w:cs="Tahoma"/>
                <w:b/>
                <w:color w:val="000000"/>
              </w:rPr>
              <w:t xml:space="preserve">MONTO </w:t>
            </w:r>
          </w:p>
        </w:tc>
      </w:tr>
      <w:tr w:rsidR="003A174B" w:rsidRPr="006A1C27" w14:paraId="56431F67" w14:textId="77777777" w:rsidTr="006A1C27">
        <w:trPr>
          <w:jc w:val="center"/>
        </w:trPr>
        <w:tc>
          <w:tcPr>
            <w:tcW w:w="1744" w:type="dxa"/>
          </w:tcPr>
          <w:p w14:paraId="2E627DB7"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ENERO</w:t>
            </w:r>
          </w:p>
        </w:tc>
        <w:tc>
          <w:tcPr>
            <w:tcW w:w="2143" w:type="dxa"/>
          </w:tcPr>
          <w:p w14:paraId="137DA582"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18,874,132.49</w:t>
            </w:r>
          </w:p>
        </w:tc>
      </w:tr>
      <w:tr w:rsidR="003A174B" w:rsidRPr="006A1C27" w14:paraId="7A6C394D" w14:textId="77777777" w:rsidTr="006A1C27">
        <w:trPr>
          <w:jc w:val="center"/>
        </w:trPr>
        <w:tc>
          <w:tcPr>
            <w:tcW w:w="1744" w:type="dxa"/>
          </w:tcPr>
          <w:p w14:paraId="68188E94"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FEBRERO</w:t>
            </w:r>
          </w:p>
        </w:tc>
        <w:tc>
          <w:tcPr>
            <w:tcW w:w="2143" w:type="dxa"/>
          </w:tcPr>
          <w:p w14:paraId="1122ADA4"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22,090,129.60</w:t>
            </w:r>
          </w:p>
        </w:tc>
      </w:tr>
      <w:tr w:rsidR="003A174B" w:rsidRPr="006A1C27" w14:paraId="1E574014" w14:textId="77777777" w:rsidTr="006A1C27">
        <w:trPr>
          <w:jc w:val="center"/>
        </w:trPr>
        <w:tc>
          <w:tcPr>
            <w:tcW w:w="1744" w:type="dxa"/>
          </w:tcPr>
          <w:p w14:paraId="24DF3F2D"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MARZO</w:t>
            </w:r>
          </w:p>
        </w:tc>
        <w:tc>
          <w:tcPr>
            <w:tcW w:w="2143" w:type="dxa"/>
          </w:tcPr>
          <w:p w14:paraId="23877319"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22,804,356.85</w:t>
            </w:r>
          </w:p>
        </w:tc>
      </w:tr>
      <w:tr w:rsidR="003A174B" w:rsidRPr="006A1C27" w14:paraId="56A55508" w14:textId="77777777" w:rsidTr="006A1C27">
        <w:trPr>
          <w:jc w:val="center"/>
        </w:trPr>
        <w:tc>
          <w:tcPr>
            <w:tcW w:w="1744" w:type="dxa"/>
          </w:tcPr>
          <w:p w14:paraId="1442095F"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ABRIL</w:t>
            </w:r>
          </w:p>
        </w:tc>
        <w:tc>
          <w:tcPr>
            <w:tcW w:w="2143" w:type="dxa"/>
          </w:tcPr>
          <w:p w14:paraId="446E4DA4"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23,523,931.16</w:t>
            </w:r>
          </w:p>
        </w:tc>
      </w:tr>
      <w:tr w:rsidR="003A174B" w:rsidRPr="006A1C27" w14:paraId="307424A6" w14:textId="77777777" w:rsidTr="006A1C27">
        <w:trPr>
          <w:jc w:val="center"/>
        </w:trPr>
        <w:tc>
          <w:tcPr>
            <w:tcW w:w="1744" w:type="dxa"/>
          </w:tcPr>
          <w:p w14:paraId="1FBC068D"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MAYO</w:t>
            </w:r>
          </w:p>
        </w:tc>
        <w:tc>
          <w:tcPr>
            <w:tcW w:w="2143" w:type="dxa"/>
          </w:tcPr>
          <w:p w14:paraId="0B53FF41"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24,202,893.97</w:t>
            </w:r>
          </w:p>
        </w:tc>
      </w:tr>
      <w:tr w:rsidR="003A174B" w:rsidRPr="006A1C27" w14:paraId="73F9D502" w14:textId="77777777" w:rsidTr="006A1C27">
        <w:trPr>
          <w:jc w:val="center"/>
        </w:trPr>
        <w:tc>
          <w:tcPr>
            <w:tcW w:w="1744" w:type="dxa"/>
          </w:tcPr>
          <w:p w14:paraId="72AECB72"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JUNIO</w:t>
            </w:r>
          </w:p>
        </w:tc>
        <w:tc>
          <w:tcPr>
            <w:tcW w:w="2143" w:type="dxa"/>
          </w:tcPr>
          <w:p w14:paraId="36BFB7C5"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24,910,122.27</w:t>
            </w:r>
          </w:p>
        </w:tc>
      </w:tr>
      <w:tr w:rsidR="003A174B" w:rsidRPr="006A1C27" w14:paraId="42F6F0C6" w14:textId="77777777" w:rsidTr="006A1C27">
        <w:trPr>
          <w:jc w:val="center"/>
        </w:trPr>
        <w:tc>
          <w:tcPr>
            <w:tcW w:w="1744" w:type="dxa"/>
          </w:tcPr>
          <w:p w14:paraId="526DA2C4"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JULIO</w:t>
            </w:r>
          </w:p>
        </w:tc>
        <w:tc>
          <w:tcPr>
            <w:tcW w:w="2143" w:type="dxa"/>
          </w:tcPr>
          <w:p w14:paraId="530A088D"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26,034,505.36</w:t>
            </w:r>
          </w:p>
        </w:tc>
      </w:tr>
      <w:tr w:rsidR="003A174B" w:rsidRPr="006A1C27" w14:paraId="48218005" w14:textId="77777777" w:rsidTr="006A1C27">
        <w:trPr>
          <w:jc w:val="center"/>
        </w:trPr>
        <w:tc>
          <w:tcPr>
            <w:tcW w:w="1744" w:type="dxa"/>
          </w:tcPr>
          <w:p w14:paraId="167FB6D2"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AGOSTO</w:t>
            </w:r>
          </w:p>
        </w:tc>
        <w:tc>
          <w:tcPr>
            <w:tcW w:w="2143" w:type="dxa"/>
          </w:tcPr>
          <w:p w14:paraId="3C95566E"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26,765,140.37</w:t>
            </w:r>
          </w:p>
        </w:tc>
      </w:tr>
      <w:tr w:rsidR="003A174B" w:rsidRPr="006A1C27" w14:paraId="01919114" w14:textId="77777777" w:rsidTr="006A1C27">
        <w:trPr>
          <w:jc w:val="center"/>
        </w:trPr>
        <w:tc>
          <w:tcPr>
            <w:tcW w:w="1744" w:type="dxa"/>
          </w:tcPr>
          <w:p w14:paraId="48391349"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SEPTIEMBRE</w:t>
            </w:r>
          </w:p>
        </w:tc>
        <w:tc>
          <w:tcPr>
            <w:tcW w:w="2143" w:type="dxa"/>
          </w:tcPr>
          <w:p w14:paraId="50A5BEB2"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27,553,939.97</w:t>
            </w:r>
          </w:p>
        </w:tc>
      </w:tr>
      <w:tr w:rsidR="003A174B" w:rsidRPr="006A1C27" w14:paraId="374BE9F4" w14:textId="77777777" w:rsidTr="006A1C27">
        <w:trPr>
          <w:jc w:val="center"/>
        </w:trPr>
        <w:tc>
          <w:tcPr>
            <w:tcW w:w="1744" w:type="dxa"/>
          </w:tcPr>
          <w:p w14:paraId="48775AA5"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OCTUBRE</w:t>
            </w:r>
          </w:p>
        </w:tc>
        <w:tc>
          <w:tcPr>
            <w:tcW w:w="2143" w:type="dxa"/>
          </w:tcPr>
          <w:p w14:paraId="25DD567E"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28,422,848.62</w:t>
            </w:r>
          </w:p>
        </w:tc>
      </w:tr>
      <w:tr w:rsidR="003A174B" w:rsidRPr="006A1C27" w14:paraId="2CC5494A" w14:textId="77777777" w:rsidTr="006A1C27">
        <w:trPr>
          <w:jc w:val="center"/>
        </w:trPr>
        <w:tc>
          <w:tcPr>
            <w:tcW w:w="1744" w:type="dxa"/>
          </w:tcPr>
          <w:p w14:paraId="765B08BC"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NOVIEMBRE</w:t>
            </w:r>
          </w:p>
        </w:tc>
        <w:tc>
          <w:tcPr>
            <w:tcW w:w="2143" w:type="dxa"/>
          </w:tcPr>
          <w:p w14:paraId="1D6AFEFF"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29,396,340.10</w:t>
            </w:r>
          </w:p>
        </w:tc>
      </w:tr>
      <w:tr w:rsidR="003A174B" w:rsidRPr="006A1C27" w14:paraId="1BAE184C" w14:textId="77777777" w:rsidTr="006A1C27">
        <w:trPr>
          <w:jc w:val="center"/>
        </w:trPr>
        <w:tc>
          <w:tcPr>
            <w:tcW w:w="1744" w:type="dxa"/>
          </w:tcPr>
          <w:p w14:paraId="27996EC1" w14:textId="77777777" w:rsidR="003A174B" w:rsidRPr="006A1C27" w:rsidRDefault="003A174B" w:rsidP="006A1C27">
            <w:pPr>
              <w:spacing w:before="120" w:after="120" w:line="288" w:lineRule="auto"/>
              <w:jc w:val="both"/>
              <w:rPr>
                <w:rFonts w:ascii="Arial Narrow" w:hAnsi="Arial Narrow" w:cs="Tahoma"/>
                <w:color w:val="000000"/>
              </w:rPr>
            </w:pPr>
            <w:r w:rsidRPr="006A1C27">
              <w:rPr>
                <w:rFonts w:ascii="Arial Narrow" w:hAnsi="Arial Narrow" w:cs="Tahoma"/>
                <w:color w:val="000000"/>
              </w:rPr>
              <w:t>DICIEMBRE</w:t>
            </w:r>
          </w:p>
        </w:tc>
        <w:tc>
          <w:tcPr>
            <w:tcW w:w="2143" w:type="dxa"/>
          </w:tcPr>
          <w:p w14:paraId="443AB7E8" w14:textId="77777777" w:rsidR="003A174B" w:rsidRPr="006A1C27" w:rsidRDefault="003A174B" w:rsidP="006A1C27">
            <w:pPr>
              <w:spacing w:before="120" w:after="120" w:line="288" w:lineRule="auto"/>
              <w:jc w:val="right"/>
              <w:rPr>
                <w:rFonts w:ascii="Arial Narrow" w:hAnsi="Arial Narrow" w:cs="Tahoma"/>
                <w:color w:val="000000"/>
              </w:rPr>
            </w:pPr>
            <w:r w:rsidRPr="006A1C27">
              <w:rPr>
                <w:rFonts w:ascii="Arial Narrow" w:hAnsi="Arial Narrow" w:cs="Tahoma"/>
                <w:color w:val="000000"/>
              </w:rPr>
              <w:t>30,502,597.57</w:t>
            </w:r>
          </w:p>
        </w:tc>
      </w:tr>
      <w:tr w:rsidR="003A174B" w:rsidRPr="006A1C27" w14:paraId="68797EF9" w14:textId="77777777" w:rsidTr="006A1C27">
        <w:trPr>
          <w:jc w:val="center"/>
        </w:trPr>
        <w:tc>
          <w:tcPr>
            <w:tcW w:w="1744" w:type="dxa"/>
          </w:tcPr>
          <w:p w14:paraId="00E6ED5C" w14:textId="77777777" w:rsidR="003A174B" w:rsidRPr="006A1C27" w:rsidRDefault="003A174B" w:rsidP="006A1C27">
            <w:pPr>
              <w:spacing w:before="120" w:after="120" w:line="288" w:lineRule="auto"/>
              <w:jc w:val="both"/>
              <w:rPr>
                <w:rFonts w:ascii="Arial Narrow" w:hAnsi="Arial Narrow" w:cs="Tahoma"/>
                <w:b/>
                <w:color w:val="000000"/>
              </w:rPr>
            </w:pPr>
            <w:r w:rsidRPr="006A1C27">
              <w:rPr>
                <w:rFonts w:ascii="Arial Narrow" w:hAnsi="Arial Narrow" w:cs="Tahoma"/>
                <w:b/>
                <w:lang w:val="es-ES_tradnl" w:eastAsia="es-ES_tradnl"/>
              </w:rPr>
              <w:t>b/</w:t>
            </w:r>
            <w:r w:rsidRPr="006A1C27">
              <w:rPr>
                <w:rFonts w:ascii="Arial Narrow" w:hAnsi="Arial Narrow" w:cs="Tahoma"/>
                <w:b/>
                <w:color w:val="000000"/>
              </w:rPr>
              <w:t xml:space="preserve"> TOTAL</w:t>
            </w:r>
          </w:p>
        </w:tc>
        <w:tc>
          <w:tcPr>
            <w:tcW w:w="2143" w:type="dxa"/>
          </w:tcPr>
          <w:p w14:paraId="362C9C6B" w14:textId="77777777" w:rsidR="003A174B" w:rsidRPr="006A1C27" w:rsidRDefault="003A174B" w:rsidP="006A1C27">
            <w:pPr>
              <w:spacing w:before="120" w:after="120" w:line="288" w:lineRule="auto"/>
              <w:jc w:val="right"/>
              <w:rPr>
                <w:rFonts w:ascii="Arial Narrow" w:hAnsi="Arial Narrow" w:cs="Tahoma"/>
                <w:b/>
                <w:color w:val="000000"/>
              </w:rPr>
            </w:pPr>
            <w:r w:rsidRPr="006A1C27">
              <w:rPr>
                <w:rFonts w:ascii="Arial Narrow" w:hAnsi="Arial Narrow" w:cs="Tahoma"/>
                <w:b/>
                <w:color w:val="000000"/>
              </w:rPr>
              <w:t>305,080,938.33</w:t>
            </w:r>
          </w:p>
        </w:tc>
      </w:tr>
    </w:tbl>
    <w:p w14:paraId="1809146A" w14:textId="77777777" w:rsidR="003A174B" w:rsidRPr="006A1C27" w:rsidRDefault="003A174B" w:rsidP="006A1C27">
      <w:pPr>
        <w:spacing w:before="120" w:after="120" w:line="288" w:lineRule="auto"/>
        <w:jc w:val="center"/>
        <w:rPr>
          <w:rFonts w:ascii="Tahoma" w:hAnsi="Tahoma" w:cs="Tahoma"/>
          <w:b/>
          <w:color w:val="000000"/>
          <w:sz w:val="22"/>
          <w:szCs w:val="26"/>
          <w:lang w:val="es-MX"/>
        </w:rPr>
      </w:pPr>
      <w:r w:rsidRPr="006A1C27">
        <w:rPr>
          <w:rFonts w:ascii="Tahoma" w:hAnsi="Tahoma" w:cs="Tahoma"/>
          <w:b/>
          <w:color w:val="000000"/>
          <w:sz w:val="22"/>
          <w:szCs w:val="26"/>
          <w:lang w:val="es-MX"/>
        </w:rPr>
        <w:t>GOBIERNO DEL ESTADO DE SONORA</w:t>
      </w:r>
    </w:p>
    <w:p w14:paraId="2F60E6F3" w14:textId="77777777" w:rsidR="003A174B" w:rsidRPr="006A1C27" w:rsidRDefault="003A174B" w:rsidP="006A1C27">
      <w:pPr>
        <w:spacing w:before="120" w:after="120" w:line="288" w:lineRule="auto"/>
        <w:jc w:val="center"/>
        <w:rPr>
          <w:rFonts w:ascii="Tahoma" w:hAnsi="Tahoma" w:cs="Tahoma"/>
          <w:b/>
          <w:color w:val="000000"/>
          <w:sz w:val="22"/>
          <w:szCs w:val="26"/>
          <w:lang w:val="es-MX"/>
        </w:rPr>
      </w:pPr>
      <w:r w:rsidRPr="006A1C27">
        <w:rPr>
          <w:rFonts w:ascii="Tahoma" w:hAnsi="Tahoma" w:cs="Tahoma"/>
          <w:b/>
          <w:color w:val="000000"/>
          <w:sz w:val="22"/>
          <w:szCs w:val="26"/>
          <w:lang w:val="es-MX"/>
        </w:rPr>
        <w:t>ENDEUDAMIENTO NETO LARGO PLAZO</w:t>
      </w:r>
    </w:p>
    <w:p w14:paraId="3388B3D9" w14:textId="77777777" w:rsidR="003A174B" w:rsidRPr="006A1C27" w:rsidRDefault="003A174B" w:rsidP="006A1C27">
      <w:pPr>
        <w:spacing w:before="120" w:after="120" w:line="288" w:lineRule="auto"/>
        <w:jc w:val="center"/>
        <w:rPr>
          <w:rFonts w:ascii="Tahoma" w:hAnsi="Tahoma" w:cs="Tahoma"/>
          <w:b/>
          <w:color w:val="000000"/>
          <w:sz w:val="22"/>
          <w:szCs w:val="26"/>
          <w:lang w:val="es-MX"/>
        </w:rPr>
      </w:pPr>
      <w:r w:rsidRPr="006A1C27">
        <w:rPr>
          <w:rFonts w:ascii="Tahoma" w:hAnsi="Tahoma" w:cs="Tahoma"/>
          <w:b/>
          <w:color w:val="000000"/>
          <w:sz w:val="22"/>
          <w:szCs w:val="26"/>
          <w:lang w:val="es-MX"/>
        </w:rPr>
        <w:t>AL 31 DE DICIEMBRE DE 2015</w:t>
      </w:r>
    </w:p>
    <w:p w14:paraId="1E684ED2" w14:textId="77777777" w:rsidR="003A174B" w:rsidRPr="006A1C27" w:rsidRDefault="003A174B" w:rsidP="006A1C27">
      <w:pPr>
        <w:spacing w:before="120" w:after="120" w:line="288" w:lineRule="auto"/>
        <w:jc w:val="center"/>
        <w:rPr>
          <w:rFonts w:ascii="Tahoma" w:hAnsi="Tahoma" w:cs="Tahoma"/>
          <w:b/>
          <w:sz w:val="20"/>
          <w:lang w:val="es-ES_tradnl" w:eastAsia="es-ES_tradnl"/>
        </w:rPr>
      </w:pPr>
      <w:r w:rsidRPr="006A1C27">
        <w:rPr>
          <w:rFonts w:ascii="Tahoma" w:hAnsi="Tahoma" w:cs="Tahoma"/>
          <w:b/>
          <w:sz w:val="20"/>
          <w:lang w:val="es-ES_tradnl" w:eastAsia="es-ES_tradnl"/>
        </w:rPr>
        <w:t>(PESOS)</w:t>
      </w:r>
    </w:p>
    <w:p w14:paraId="22A4909A" w14:textId="77777777" w:rsidR="003A174B" w:rsidRPr="006A1C27" w:rsidRDefault="003A174B" w:rsidP="006A1C27">
      <w:pPr>
        <w:spacing w:before="120" w:after="120" w:line="288" w:lineRule="auto"/>
        <w:jc w:val="both"/>
        <w:rPr>
          <w:rFonts w:ascii="Tahoma" w:hAnsi="Tahoma" w:cs="Tahoma"/>
          <w:lang w:val="es-ES_tradnl" w:eastAsia="es-ES_tradnl"/>
        </w:rPr>
      </w:pPr>
    </w:p>
    <w:tbl>
      <w:tblPr>
        <w:tblW w:w="835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2"/>
        <w:gridCol w:w="1843"/>
        <w:gridCol w:w="1843"/>
        <w:gridCol w:w="1981"/>
      </w:tblGrid>
      <w:tr w:rsidR="003A174B" w:rsidRPr="006A1C27" w14:paraId="5032ADAA" w14:textId="77777777" w:rsidTr="006A1C27">
        <w:trPr>
          <w:jc w:val="center"/>
        </w:trPr>
        <w:tc>
          <w:tcPr>
            <w:tcW w:w="2692" w:type="dxa"/>
            <w:tcBorders>
              <w:top w:val="single" w:sz="4" w:space="0" w:color="auto"/>
              <w:bottom w:val="single" w:sz="4" w:space="0" w:color="auto"/>
              <w:right w:val="single" w:sz="4" w:space="0" w:color="auto"/>
            </w:tcBorders>
          </w:tcPr>
          <w:p w14:paraId="1E4C3445" w14:textId="77777777" w:rsidR="003A174B" w:rsidRPr="006A1C27" w:rsidRDefault="003A174B" w:rsidP="006A1C27">
            <w:pPr>
              <w:spacing w:before="120" w:after="120" w:line="288" w:lineRule="auto"/>
              <w:jc w:val="center"/>
              <w:rPr>
                <w:rFonts w:ascii="Arial Narrow" w:hAnsi="Arial Narrow" w:cs="Tahoma"/>
                <w:b/>
                <w:lang w:val="es-ES_tradnl" w:eastAsia="es-ES_tradnl"/>
              </w:rPr>
            </w:pPr>
            <w:r w:rsidRPr="006A1C27">
              <w:rPr>
                <w:rFonts w:ascii="Arial Narrow" w:hAnsi="Arial Narrow" w:cs="Tahoma"/>
                <w:b/>
                <w:lang w:val="es-ES_tradnl" w:eastAsia="es-ES_tradnl"/>
              </w:rPr>
              <w:t>IDENTIFICACIÓN DEL CRÉDITO O INSTRUMENTO</w:t>
            </w:r>
          </w:p>
        </w:tc>
        <w:tc>
          <w:tcPr>
            <w:tcW w:w="1843" w:type="dxa"/>
            <w:tcBorders>
              <w:top w:val="single" w:sz="4" w:space="0" w:color="auto"/>
              <w:left w:val="single" w:sz="4" w:space="0" w:color="auto"/>
              <w:bottom w:val="single" w:sz="4" w:space="0" w:color="auto"/>
              <w:right w:val="single" w:sz="4" w:space="0" w:color="auto"/>
            </w:tcBorders>
            <w:vAlign w:val="center"/>
          </w:tcPr>
          <w:p w14:paraId="6C7E0A1D" w14:textId="77777777" w:rsidR="003A174B" w:rsidRPr="006A1C27" w:rsidRDefault="003A174B" w:rsidP="006A1C27">
            <w:pPr>
              <w:spacing w:before="120" w:after="120" w:line="288" w:lineRule="auto"/>
              <w:jc w:val="center"/>
              <w:rPr>
                <w:rFonts w:ascii="Arial Narrow" w:hAnsi="Arial Narrow" w:cs="Tahoma"/>
                <w:b/>
                <w:lang w:val="es-ES_tradnl" w:eastAsia="es-ES_tradnl"/>
              </w:rPr>
            </w:pPr>
            <w:r w:rsidRPr="006A1C27">
              <w:rPr>
                <w:rFonts w:ascii="Arial Narrow" w:hAnsi="Arial Narrow" w:cs="Tahoma"/>
                <w:b/>
                <w:lang w:val="es-ES_tradnl" w:eastAsia="es-ES_tradnl"/>
              </w:rPr>
              <w:t>a/</w:t>
            </w:r>
          </w:p>
          <w:p w14:paraId="3A56EC94" w14:textId="77777777" w:rsidR="003A174B" w:rsidRPr="006A1C27" w:rsidRDefault="003A174B" w:rsidP="006A1C27">
            <w:pPr>
              <w:spacing w:before="120" w:after="120" w:line="288" w:lineRule="auto"/>
              <w:jc w:val="center"/>
              <w:rPr>
                <w:rFonts w:ascii="Arial Narrow" w:hAnsi="Arial Narrow" w:cs="Tahoma"/>
                <w:b/>
                <w:lang w:val="es-ES_tradnl" w:eastAsia="es-ES_tradnl"/>
              </w:rPr>
            </w:pPr>
            <w:r w:rsidRPr="006A1C27">
              <w:rPr>
                <w:rFonts w:ascii="Arial Narrow" w:hAnsi="Arial Narrow" w:cs="Tahoma"/>
                <w:b/>
                <w:lang w:val="es-ES_tradnl" w:eastAsia="es-ES_tradnl"/>
              </w:rPr>
              <w:t>CONTRATACION</w:t>
            </w:r>
          </w:p>
        </w:tc>
        <w:tc>
          <w:tcPr>
            <w:tcW w:w="1843" w:type="dxa"/>
            <w:tcBorders>
              <w:top w:val="single" w:sz="4" w:space="0" w:color="auto"/>
              <w:left w:val="single" w:sz="4" w:space="0" w:color="auto"/>
              <w:bottom w:val="single" w:sz="4" w:space="0" w:color="auto"/>
              <w:right w:val="single" w:sz="4" w:space="0" w:color="auto"/>
            </w:tcBorders>
            <w:vAlign w:val="center"/>
          </w:tcPr>
          <w:p w14:paraId="33BEAEED" w14:textId="77777777" w:rsidR="003A174B" w:rsidRPr="006A1C27" w:rsidRDefault="003A174B" w:rsidP="006A1C27">
            <w:pPr>
              <w:spacing w:before="120" w:after="120" w:line="288" w:lineRule="auto"/>
              <w:rPr>
                <w:rFonts w:ascii="Arial Narrow" w:hAnsi="Arial Narrow" w:cs="Tahoma"/>
                <w:b/>
                <w:lang w:val="es-ES_tradnl" w:eastAsia="es-ES_tradnl"/>
              </w:rPr>
            </w:pPr>
          </w:p>
          <w:p w14:paraId="354986AD" w14:textId="77777777" w:rsidR="003A174B" w:rsidRPr="006A1C27" w:rsidRDefault="003A174B" w:rsidP="006A1C27">
            <w:pPr>
              <w:spacing w:before="120" w:after="120" w:line="288" w:lineRule="auto"/>
              <w:jc w:val="center"/>
              <w:rPr>
                <w:rFonts w:ascii="Arial Narrow" w:hAnsi="Arial Narrow" w:cs="Tahoma"/>
                <w:b/>
                <w:lang w:val="es-ES_tradnl" w:eastAsia="es-ES_tradnl"/>
              </w:rPr>
            </w:pPr>
            <w:r w:rsidRPr="006A1C27">
              <w:rPr>
                <w:rFonts w:ascii="Arial Narrow" w:hAnsi="Arial Narrow" w:cs="Tahoma"/>
                <w:b/>
                <w:lang w:val="es-ES_tradnl" w:eastAsia="es-ES_tradnl"/>
              </w:rPr>
              <w:t>AMORTIZACIÓN</w:t>
            </w:r>
            <w:r w:rsidRPr="006A1C27">
              <w:rPr>
                <w:rStyle w:val="Refdenotaalpie"/>
                <w:rFonts w:ascii="Arial Narrow" w:hAnsi="Arial Narrow" w:cs="Tahoma"/>
                <w:b/>
                <w:lang w:val="es-ES_tradnl" w:eastAsia="es-ES_tradnl"/>
              </w:rPr>
              <w:footnoteReference w:id="2"/>
            </w:r>
          </w:p>
        </w:tc>
        <w:tc>
          <w:tcPr>
            <w:tcW w:w="1981" w:type="dxa"/>
            <w:tcBorders>
              <w:top w:val="single" w:sz="4" w:space="0" w:color="auto"/>
              <w:left w:val="single" w:sz="4" w:space="0" w:color="auto"/>
              <w:bottom w:val="single" w:sz="4" w:space="0" w:color="auto"/>
              <w:right w:val="single" w:sz="4" w:space="0" w:color="auto"/>
            </w:tcBorders>
            <w:vAlign w:val="center"/>
          </w:tcPr>
          <w:p w14:paraId="60C066C0" w14:textId="77777777" w:rsidR="003A174B" w:rsidRPr="006A1C27" w:rsidRDefault="003A174B" w:rsidP="006A1C27">
            <w:pPr>
              <w:spacing w:before="120" w:after="120" w:line="288" w:lineRule="auto"/>
              <w:jc w:val="center"/>
              <w:rPr>
                <w:rFonts w:ascii="Arial Narrow" w:hAnsi="Arial Narrow" w:cs="Tahoma"/>
                <w:b/>
                <w:lang w:val="es-ES_tradnl" w:eastAsia="es-ES_tradnl"/>
              </w:rPr>
            </w:pPr>
            <w:r w:rsidRPr="006A1C27">
              <w:rPr>
                <w:rFonts w:ascii="Arial Narrow" w:hAnsi="Arial Narrow" w:cs="Tahoma"/>
                <w:b/>
                <w:lang w:val="es-ES_tradnl" w:eastAsia="es-ES_tradnl"/>
              </w:rPr>
              <w:t>ENDEUDAMIENTO NETO</w:t>
            </w:r>
          </w:p>
        </w:tc>
      </w:tr>
      <w:tr w:rsidR="003A174B" w:rsidRPr="006A1C27" w14:paraId="1CB6BD53" w14:textId="77777777" w:rsidTr="006A1C27">
        <w:trPr>
          <w:jc w:val="center"/>
        </w:trPr>
        <w:tc>
          <w:tcPr>
            <w:tcW w:w="8359" w:type="dxa"/>
            <w:gridSpan w:val="4"/>
            <w:tcBorders>
              <w:top w:val="single" w:sz="4" w:space="0" w:color="auto"/>
            </w:tcBorders>
            <w:shd w:val="clear" w:color="auto" w:fill="D9D9D9"/>
          </w:tcPr>
          <w:p w14:paraId="433D2B66" w14:textId="77777777" w:rsidR="003A174B" w:rsidRPr="006A1C27" w:rsidRDefault="003A174B" w:rsidP="006A1C27">
            <w:pPr>
              <w:spacing w:before="120" w:after="120" w:line="288" w:lineRule="auto"/>
              <w:jc w:val="center"/>
              <w:rPr>
                <w:rFonts w:ascii="Arial Narrow" w:hAnsi="Arial Narrow" w:cs="Tahoma"/>
                <w:b/>
                <w:lang w:val="es-ES_tradnl" w:eastAsia="es-ES_tradnl"/>
              </w:rPr>
            </w:pPr>
            <w:r w:rsidRPr="006A1C27">
              <w:rPr>
                <w:rFonts w:ascii="Arial Narrow" w:hAnsi="Arial Narrow" w:cs="Tahoma"/>
                <w:b/>
                <w:lang w:val="es-ES_tradnl" w:eastAsia="es-ES_tradnl"/>
              </w:rPr>
              <w:t>CREDITOS BANCARIOS</w:t>
            </w:r>
          </w:p>
        </w:tc>
      </w:tr>
      <w:tr w:rsidR="003A174B" w:rsidRPr="006A1C27" w14:paraId="5739B0DD" w14:textId="77777777" w:rsidTr="006A1C27">
        <w:trPr>
          <w:jc w:val="center"/>
        </w:trPr>
        <w:tc>
          <w:tcPr>
            <w:tcW w:w="2692" w:type="dxa"/>
            <w:tcBorders>
              <w:top w:val="single" w:sz="4" w:space="0" w:color="auto"/>
              <w:right w:val="single" w:sz="4" w:space="0" w:color="auto"/>
            </w:tcBorders>
          </w:tcPr>
          <w:p w14:paraId="2989E7C1" w14:textId="77777777" w:rsidR="003A174B" w:rsidRPr="006A1C27" w:rsidRDefault="003A174B" w:rsidP="006A1C27">
            <w:pPr>
              <w:spacing w:before="120" w:after="120" w:line="288" w:lineRule="auto"/>
              <w:jc w:val="center"/>
              <w:rPr>
                <w:rFonts w:ascii="Arial Narrow" w:hAnsi="Arial Narrow" w:cs="Tahoma"/>
                <w:lang w:val="es-ES_tradnl" w:eastAsia="es-ES_tradnl"/>
              </w:rPr>
            </w:pPr>
            <w:r w:rsidRPr="006A1C27">
              <w:rPr>
                <w:rFonts w:ascii="Arial Narrow" w:hAnsi="Arial Narrow" w:cs="Tahoma"/>
                <w:lang w:val="es-ES_tradnl" w:eastAsia="es-ES_tradnl"/>
              </w:rPr>
              <w:t>Banorte</w:t>
            </w:r>
          </w:p>
        </w:tc>
        <w:tc>
          <w:tcPr>
            <w:tcW w:w="1843" w:type="dxa"/>
            <w:tcBorders>
              <w:top w:val="single" w:sz="4" w:space="0" w:color="auto"/>
              <w:left w:val="single" w:sz="4" w:space="0" w:color="auto"/>
              <w:bottom w:val="nil"/>
              <w:right w:val="single" w:sz="4" w:space="0" w:color="auto"/>
            </w:tcBorders>
          </w:tcPr>
          <w:p w14:paraId="2A8C9F59"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lang w:val="es-ES_tradnl" w:eastAsia="es-ES_tradnl"/>
              </w:rPr>
              <w:t>650,000,000.00</w:t>
            </w:r>
          </w:p>
        </w:tc>
        <w:tc>
          <w:tcPr>
            <w:tcW w:w="1843" w:type="dxa"/>
            <w:tcBorders>
              <w:top w:val="single" w:sz="4" w:space="0" w:color="auto"/>
              <w:left w:val="single" w:sz="4" w:space="0" w:color="auto"/>
              <w:right w:val="single" w:sz="4" w:space="0" w:color="auto"/>
            </w:tcBorders>
          </w:tcPr>
          <w:p w14:paraId="6FC9D0B4"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lang w:val="es-ES_tradnl" w:eastAsia="es-ES_tradnl"/>
              </w:rPr>
              <w:t>27,186,438.17</w:t>
            </w:r>
          </w:p>
        </w:tc>
        <w:tc>
          <w:tcPr>
            <w:tcW w:w="1981" w:type="dxa"/>
            <w:tcBorders>
              <w:top w:val="single" w:sz="4" w:space="0" w:color="auto"/>
              <w:left w:val="single" w:sz="4" w:space="0" w:color="auto"/>
              <w:bottom w:val="nil"/>
              <w:right w:val="single" w:sz="4" w:space="0" w:color="auto"/>
            </w:tcBorders>
          </w:tcPr>
          <w:p w14:paraId="2C586C26"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lang w:val="es-ES_tradnl" w:eastAsia="es-ES_tradnl"/>
              </w:rPr>
              <w:t>622,813,561.83</w:t>
            </w:r>
          </w:p>
        </w:tc>
      </w:tr>
      <w:tr w:rsidR="003A174B" w:rsidRPr="006A1C27" w14:paraId="2A2D8134" w14:textId="77777777" w:rsidTr="006A1C27">
        <w:trPr>
          <w:jc w:val="center"/>
        </w:trPr>
        <w:tc>
          <w:tcPr>
            <w:tcW w:w="2692" w:type="dxa"/>
            <w:tcBorders>
              <w:right w:val="single" w:sz="4" w:space="0" w:color="auto"/>
            </w:tcBorders>
          </w:tcPr>
          <w:p w14:paraId="5B42FDED" w14:textId="77777777" w:rsidR="003A174B" w:rsidRPr="006A1C27" w:rsidRDefault="003A174B" w:rsidP="006A1C27">
            <w:pPr>
              <w:spacing w:before="120" w:after="120" w:line="288" w:lineRule="auto"/>
              <w:jc w:val="center"/>
              <w:rPr>
                <w:rFonts w:ascii="Arial Narrow" w:hAnsi="Arial Narrow" w:cs="Tahoma"/>
                <w:lang w:val="es-ES_tradnl" w:eastAsia="es-ES_tradnl"/>
              </w:rPr>
            </w:pPr>
            <w:r w:rsidRPr="006A1C27">
              <w:rPr>
                <w:rFonts w:ascii="Arial Narrow" w:hAnsi="Arial Narrow" w:cs="Tahoma"/>
                <w:lang w:val="es-ES_tradnl" w:eastAsia="es-ES_tradnl"/>
              </w:rPr>
              <w:t>BBVA Bancomer</w:t>
            </w:r>
          </w:p>
        </w:tc>
        <w:tc>
          <w:tcPr>
            <w:tcW w:w="1843" w:type="dxa"/>
            <w:tcBorders>
              <w:top w:val="nil"/>
              <w:left w:val="single" w:sz="4" w:space="0" w:color="auto"/>
              <w:bottom w:val="nil"/>
              <w:right w:val="single" w:sz="4" w:space="0" w:color="auto"/>
            </w:tcBorders>
          </w:tcPr>
          <w:p w14:paraId="34145FAA"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lang w:val="es-ES_tradnl" w:eastAsia="es-ES_tradnl"/>
              </w:rPr>
              <w:t>62,500,000.00</w:t>
            </w:r>
          </w:p>
        </w:tc>
        <w:tc>
          <w:tcPr>
            <w:tcW w:w="1843" w:type="dxa"/>
            <w:tcBorders>
              <w:left w:val="single" w:sz="4" w:space="0" w:color="auto"/>
              <w:right w:val="single" w:sz="4" w:space="0" w:color="auto"/>
            </w:tcBorders>
          </w:tcPr>
          <w:p w14:paraId="0CA6CC2F"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lang w:val="es-ES_tradnl" w:eastAsia="es-ES_tradnl"/>
              </w:rPr>
              <w:t>265,266.90</w:t>
            </w:r>
          </w:p>
        </w:tc>
        <w:tc>
          <w:tcPr>
            <w:tcW w:w="1981" w:type="dxa"/>
            <w:tcBorders>
              <w:top w:val="nil"/>
              <w:left w:val="single" w:sz="4" w:space="0" w:color="auto"/>
              <w:bottom w:val="nil"/>
              <w:right w:val="single" w:sz="4" w:space="0" w:color="auto"/>
            </w:tcBorders>
          </w:tcPr>
          <w:p w14:paraId="75F3EF3A"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rPr>
              <w:t>62,234,733.10</w:t>
            </w:r>
          </w:p>
        </w:tc>
      </w:tr>
      <w:tr w:rsidR="003A174B" w:rsidRPr="006A1C27" w14:paraId="791AA940" w14:textId="77777777" w:rsidTr="006A1C27">
        <w:trPr>
          <w:jc w:val="center"/>
        </w:trPr>
        <w:tc>
          <w:tcPr>
            <w:tcW w:w="2692" w:type="dxa"/>
            <w:tcBorders>
              <w:right w:val="single" w:sz="4" w:space="0" w:color="auto"/>
            </w:tcBorders>
          </w:tcPr>
          <w:p w14:paraId="2EC2688E" w14:textId="77777777" w:rsidR="003A174B" w:rsidRPr="006A1C27" w:rsidRDefault="003A174B" w:rsidP="006A1C27">
            <w:pPr>
              <w:spacing w:before="120" w:after="120" w:line="288" w:lineRule="auto"/>
              <w:jc w:val="center"/>
              <w:rPr>
                <w:rFonts w:ascii="Arial Narrow" w:hAnsi="Arial Narrow" w:cs="Tahoma"/>
                <w:lang w:val="es-ES_tradnl" w:eastAsia="es-ES_tradnl"/>
              </w:rPr>
            </w:pPr>
            <w:r w:rsidRPr="006A1C27">
              <w:rPr>
                <w:rFonts w:ascii="Arial Narrow" w:hAnsi="Arial Narrow" w:cs="Tahoma"/>
                <w:lang w:val="es-ES_tradnl" w:eastAsia="es-ES_tradnl"/>
              </w:rPr>
              <w:t>BBVA Bancomer</w:t>
            </w:r>
          </w:p>
        </w:tc>
        <w:tc>
          <w:tcPr>
            <w:tcW w:w="1843" w:type="dxa"/>
            <w:tcBorders>
              <w:top w:val="nil"/>
              <w:left w:val="single" w:sz="4" w:space="0" w:color="auto"/>
              <w:bottom w:val="nil"/>
              <w:right w:val="single" w:sz="4" w:space="0" w:color="auto"/>
            </w:tcBorders>
          </w:tcPr>
          <w:p w14:paraId="7331E00E"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lang w:val="es-ES_tradnl" w:eastAsia="es-ES_tradnl"/>
              </w:rPr>
              <w:t>750,000,000.00</w:t>
            </w:r>
          </w:p>
        </w:tc>
        <w:tc>
          <w:tcPr>
            <w:tcW w:w="1843" w:type="dxa"/>
            <w:tcBorders>
              <w:left w:val="single" w:sz="4" w:space="0" w:color="auto"/>
              <w:right w:val="single" w:sz="4" w:space="0" w:color="auto"/>
            </w:tcBorders>
          </w:tcPr>
          <w:p w14:paraId="5B6D7C6F"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lang w:val="es-ES_tradnl" w:eastAsia="es-ES_tradnl"/>
              </w:rPr>
              <w:t>2,710,238.05</w:t>
            </w:r>
          </w:p>
        </w:tc>
        <w:tc>
          <w:tcPr>
            <w:tcW w:w="1981" w:type="dxa"/>
            <w:tcBorders>
              <w:top w:val="nil"/>
              <w:left w:val="single" w:sz="4" w:space="0" w:color="auto"/>
              <w:bottom w:val="nil"/>
              <w:right w:val="single" w:sz="4" w:space="0" w:color="auto"/>
            </w:tcBorders>
          </w:tcPr>
          <w:p w14:paraId="124B9833" w14:textId="77777777" w:rsidR="003A174B" w:rsidRPr="006A1C27" w:rsidRDefault="003A174B" w:rsidP="006A1C27">
            <w:pPr>
              <w:spacing w:before="120" w:after="120" w:line="288" w:lineRule="auto"/>
              <w:jc w:val="right"/>
              <w:rPr>
                <w:rFonts w:ascii="Arial Narrow" w:hAnsi="Arial Narrow" w:cs="Tahoma"/>
                <w:lang w:val="es-ES_tradnl" w:eastAsia="es-ES_tradnl"/>
              </w:rPr>
            </w:pPr>
            <w:r w:rsidRPr="006A1C27">
              <w:rPr>
                <w:rFonts w:ascii="Arial Narrow" w:hAnsi="Arial Narrow" w:cs="Tahoma"/>
              </w:rPr>
              <w:t>747,289,761.95</w:t>
            </w:r>
          </w:p>
        </w:tc>
      </w:tr>
      <w:tr w:rsidR="003A174B" w:rsidRPr="006A1C27" w14:paraId="704C659A" w14:textId="77777777" w:rsidTr="006A1C27">
        <w:trPr>
          <w:jc w:val="center"/>
        </w:trPr>
        <w:tc>
          <w:tcPr>
            <w:tcW w:w="2692" w:type="dxa"/>
            <w:tcBorders>
              <w:right w:val="single" w:sz="4" w:space="0" w:color="auto"/>
            </w:tcBorders>
          </w:tcPr>
          <w:p w14:paraId="0EDBFC75" w14:textId="77777777" w:rsidR="003A174B" w:rsidRPr="006A1C27" w:rsidRDefault="003A174B" w:rsidP="006A1C27">
            <w:pPr>
              <w:spacing w:before="120" w:after="120" w:line="288" w:lineRule="auto"/>
              <w:jc w:val="center"/>
              <w:rPr>
                <w:rFonts w:ascii="Arial Narrow" w:hAnsi="Arial Narrow" w:cs="Tahoma"/>
                <w:lang w:val="es-ES_tradnl" w:eastAsia="es-ES_tradnl"/>
              </w:rPr>
            </w:pPr>
          </w:p>
        </w:tc>
        <w:tc>
          <w:tcPr>
            <w:tcW w:w="1843" w:type="dxa"/>
            <w:tcBorders>
              <w:top w:val="nil"/>
              <w:left w:val="single" w:sz="4" w:space="0" w:color="auto"/>
              <w:bottom w:val="nil"/>
              <w:right w:val="single" w:sz="4" w:space="0" w:color="auto"/>
            </w:tcBorders>
          </w:tcPr>
          <w:p w14:paraId="2870BFE4" w14:textId="77777777" w:rsidR="003A174B" w:rsidRPr="006A1C27" w:rsidRDefault="003A174B" w:rsidP="006A1C27">
            <w:pPr>
              <w:spacing w:before="120" w:after="120" w:line="288" w:lineRule="auto"/>
              <w:jc w:val="center"/>
              <w:rPr>
                <w:rFonts w:ascii="Arial Narrow" w:hAnsi="Arial Narrow" w:cs="Tahoma"/>
                <w:lang w:val="es-ES_tradnl" w:eastAsia="es-ES_tradnl"/>
              </w:rPr>
            </w:pPr>
          </w:p>
        </w:tc>
        <w:tc>
          <w:tcPr>
            <w:tcW w:w="1843" w:type="dxa"/>
            <w:tcBorders>
              <w:left w:val="single" w:sz="4" w:space="0" w:color="auto"/>
              <w:right w:val="single" w:sz="4" w:space="0" w:color="auto"/>
            </w:tcBorders>
          </w:tcPr>
          <w:p w14:paraId="087E47D4" w14:textId="77777777" w:rsidR="003A174B" w:rsidRPr="006A1C27" w:rsidRDefault="003A174B" w:rsidP="006A1C27">
            <w:pPr>
              <w:spacing w:before="120" w:after="120" w:line="288" w:lineRule="auto"/>
              <w:jc w:val="center"/>
              <w:rPr>
                <w:rFonts w:ascii="Arial Narrow" w:hAnsi="Arial Narrow" w:cs="Tahoma"/>
                <w:lang w:val="es-ES_tradnl" w:eastAsia="es-ES_tradnl"/>
              </w:rPr>
            </w:pPr>
          </w:p>
        </w:tc>
        <w:tc>
          <w:tcPr>
            <w:tcW w:w="1981" w:type="dxa"/>
            <w:tcBorders>
              <w:top w:val="nil"/>
              <w:left w:val="single" w:sz="4" w:space="0" w:color="auto"/>
              <w:bottom w:val="nil"/>
              <w:right w:val="single" w:sz="4" w:space="0" w:color="auto"/>
            </w:tcBorders>
          </w:tcPr>
          <w:p w14:paraId="6F9633C1" w14:textId="77777777" w:rsidR="003A174B" w:rsidRPr="006A1C27" w:rsidRDefault="003A174B" w:rsidP="006A1C27">
            <w:pPr>
              <w:spacing w:before="120" w:after="120" w:line="288" w:lineRule="auto"/>
              <w:jc w:val="center"/>
              <w:rPr>
                <w:rFonts w:ascii="Arial Narrow" w:hAnsi="Arial Narrow" w:cs="Tahoma"/>
                <w:i/>
                <w:lang w:val="es-ES_tradnl" w:eastAsia="es-ES_tradnl"/>
              </w:rPr>
            </w:pPr>
          </w:p>
        </w:tc>
      </w:tr>
      <w:tr w:rsidR="003A174B" w:rsidRPr="006A1C27" w14:paraId="2D12AF52" w14:textId="77777777" w:rsidTr="006A1C27">
        <w:trPr>
          <w:jc w:val="center"/>
        </w:trPr>
        <w:tc>
          <w:tcPr>
            <w:tcW w:w="2692" w:type="dxa"/>
            <w:tcBorders>
              <w:right w:val="single" w:sz="4" w:space="0" w:color="auto"/>
            </w:tcBorders>
          </w:tcPr>
          <w:p w14:paraId="3DE2B3C4" w14:textId="77777777" w:rsidR="003A174B" w:rsidRPr="006A1C27" w:rsidRDefault="003A174B" w:rsidP="006A1C27">
            <w:pPr>
              <w:spacing w:before="120" w:after="120" w:line="288" w:lineRule="auto"/>
              <w:rPr>
                <w:rFonts w:ascii="Arial Narrow" w:hAnsi="Arial Narrow" w:cs="Tahoma"/>
                <w:b/>
                <w:lang w:val="es-ES_tradnl" w:eastAsia="es-ES_tradnl"/>
              </w:rPr>
            </w:pPr>
            <w:r w:rsidRPr="006A1C27">
              <w:rPr>
                <w:rFonts w:ascii="Arial Narrow" w:hAnsi="Arial Narrow" w:cs="Tahoma"/>
                <w:b/>
                <w:lang w:val="es-ES_tradnl" w:eastAsia="es-ES_tradnl"/>
              </w:rPr>
              <w:t>Total créditos bancarios</w:t>
            </w:r>
          </w:p>
        </w:tc>
        <w:tc>
          <w:tcPr>
            <w:tcW w:w="1843" w:type="dxa"/>
            <w:tcBorders>
              <w:top w:val="nil"/>
              <w:left w:val="single" w:sz="4" w:space="0" w:color="auto"/>
              <w:bottom w:val="nil"/>
              <w:right w:val="single" w:sz="4" w:space="0" w:color="auto"/>
            </w:tcBorders>
            <w:vAlign w:val="bottom"/>
          </w:tcPr>
          <w:p w14:paraId="3D17328E" w14:textId="77777777" w:rsidR="003A174B" w:rsidRPr="006A1C27" w:rsidRDefault="003A174B" w:rsidP="006A1C27">
            <w:pPr>
              <w:spacing w:before="120" w:after="120" w:line="288" w:lineRule="auto"/>
              <w:jc w:val="right"/>
              <w:rPr>
                <w:rFonts w:ascii="Arial Narrow" w:hAnsi="Arial Narrow" w:cs="Tahoma"/>
                <w:b/>
                <w:color w:val="000000"/>
                <w:lang w:val="es-ES_tradnl" w:eastAsia="es-ES_tradnl"/>
              </w:rPr>
            </w:pPr>
            <w:r w:rsidRPr="006A1C27">
              <w:rPr>
                <w:rFonts w:ascii="Arial Narrow" w:hAnsi="Arial Narrow" w:cs="Tahoma"/>
                <w:b/>
                <w:color w:val="000000"/>
                <w:lang w:val="es-ES_tradnl" w:eastAsia="es-ES_tradnl"/>
              </w:rPr>
              <w:t>1,462,500,000.00</w:t>
            </w:r>
          </w:p>
        </w:tc>
        <w:tc>
          <w:tcPr>
            <w:tcW w:w="1843" w:type="dxa"/>
            <w:tcBorders>
              <w:left w:val="single" w:sz="4" w:space="0" w:color="auto"/>
              <w:right w:val="single" w:sz="4" w:space="0" w:color="auto"/>
            </w:tcBorders>
            <w:vAlign w:val="bottom"/>
          </w:tcPr>
          <w:p w14:paraId="3DFB4EF2" w14:textId="77777777" w:rsidR="003A174B" w:rsidRPr="006A1C27" w:rsidRDefault="003A174B" w:rsidP="006A1C27">
            <w:pPr>
              <w:spacing w:before="120" w:after="120" w:line="288" w:lineRule="auto"/>
              <w:jc w:val="right"/>
              <w:rPr>
                <w:rFonts w:ascii="Arial Narrow" w:hAnsi="Arial Narrow" w:cs="Tahoma"/>
                <w:b/>
                <w:color w:val="000000"/>
                <w:highlight w:val="red"/>
                <w:lang w:val="es-ES_tradnl" w:eastAsia="es-ES_tradnl"/>
              </w:rPr>
            </w:pPr>
            <w:r w:rsidRPr="006A1C27">
              <w:rPr>
                <w:rFonts w:ascii="Arial Narrow" w:hAnsi="Arial Narrow" w:cs="Tahoma"/>
                <w:b/>
                <w:color w:val="000000"/>
                <w:lang w:val="es-ES_tradnl" w:eastAsia="es-ES_tradnl"/>
              </w:rPr>
              <w:t>30,161,943.12</w:t>
            </w:r>
          </w:p>
        </w:tc>
        <w:tc>
          <w:tcPr>
            <w:tcW w:w="1981" w:type="dxa"/>
            <w:tcBorders>
              <w:top w:val="nil"/>
              <w:left w:val="single" w:sz="4" w:space="0" w:color="auto"/>
              <w:bottom w:val="nil"/>
              <w:right w:val="single" w:sz="4" w:space="0" w:color="auto"/>
            </w:tcBorders>
            <w:vAlign w:val="bottom"/>
          </w:tcPr>
          <w:p w14:paraId="6D108030" w14:textId="77777777" w:rsidR="003A174B" w:rsidRPr="006A1C27" w:rsidRDefault="003A174B" w:rsidP="006A1C27">
            <w:pPr>
              <w:spacing w:before="120" w:after="120" w:line="288" w:lineRule="auto"/>
              <w:jc w:val="right"/>
              <w:rPr>
                <w:rFonts w:ascii="Arial Narrow" w:hAnsi="Arial Narrow" w:cs="Tahoma"/>
                <w:b/>
                <w:color w:val="000000"/>
                <w:lang w:val="es-ES_tradnl" w:eastAsia="es-ES_tradnl"/>
              </w:rPr>
            </w:pPr>
            <w:r w:rsidRPr="006A1C27">
              <w:rPr>
                <w:rFonts w:ascii="Arial Narrow" w:hAnsi="Arial Narrow" w:cs="Tahoma"/>
                <w:b/>
                <w:color w:val="000000"/>
                <w:lang w:val="es-ES_tradnl" w:eastAsia="es-ES_tradnl"/>
              </w:rPr>
              <w:t>1´432,338,056.88</w:t>
            </w:r>
          </w:p>
        </w:tc>
      </w:tr>
      <w:tr w:rsidR="003A174B" w:rsidRPr="006A1C27" w14:paraId="6F34BFBB" w14:textId="77777777" w:rsidTr="006A1C27">
        <w:trPr>
          <w:jc w:val="center"/>
        </w:trPr>
        <w:tc>
          <w:tcPr>
            <w:tcW w:w="2692" w:type="dxa"/>
            <w:tcBorders>
              <w:bottom w:val="single" w:sz="4" w:space="0" w:color="auto"/>
              <w:right w:val="single" w:sz="4" w:space="0" w:color="auto"/>
            </w:tcBorders>
          </w:tcPr>
          <w:p w14:paraId="40DC9642" w14:textId="77777777" w:rsidR="003A174B" w:rsidRPr="006A1C27" w:rsidRDefault="003A174B" w:rsidP="006A1C27">
            <w:pPr>
              <w:spacing w:before="120" w:after="120" w:line="288" w:lineRule="auto"/>
              <w:rPr>
                <w:rFonts w:ascii="Arial Narrow" w:hAnsi="Arial Narrow" w:cs="Tahoma"/>
                <w:b/>
                <w:lang w:val="es-ES_tradnl" w:eastAsia="es-ES_tradnl"/>
              </w:rPr>
            </w:pPr>
          </w:p>
        </w:tc>
        <w:tc>
          <w:tcPr>
            <w:tcW w:w="1843" w:type="dxa"/>
            <w:tcBorders>
              <w:top w:val="nil"/>
              <w:left w:val="single" w:sz="4" w:space="0" w:color="auto"/>
              <w:bottom w:val="single" w:sz="4" w:space="0" w:color="auto"/>
              <w:right w:val="single" w:sz="4" w:space="0" w:color="auto"/>
            </w:tcBorders>
          </w:tcPr>
          <w:p w14:paraId="697D4807" w14:textId="77777777" w:rsidR="003A174B" w:rsidRPr="006A1C27" w:rsidRDefault="003A174B" w:rsidP="006A1C27">
            <w:pPr>
              <w:spacing w:before="120" w:after="120" w:line="288" w:lineRule="auto"/>
              <w:jc w:val="center"/>
              <w:rPr>
                <w:rFonts w:ascii="Arial Narrow" w:hAnsi="Arial Narrow" w:cs="Tahoma"/>
                <w:lang w:val="es-ES_tradnl" w:eastAsia="es-ES_tradnl"/>
              </w:rPr>
            </w:pPr>
          </w:p>
        </w:tc>
        <w:tc>
          <w:tcPr>
            <w:tcW w:w="1843" w:type="dxa"/>
            <w:tcBorders>
              <w:left w:val="single" w:sz="4" w:space="0" w:color="auto"/>
              <w:bottom w:val="single" w:sz="4" w:space="0" w:color="auto"/>
              <w:right w:val="single" w:sz="4" w:space="0" w:color="auto"/>
            </w:tcBorders>
          </w:tcPr>
          <w:p w14:paraId="06411D85" w14:textId="77777777" w:rsidR="003A174B" w:rsidRPr="006A1C27" w:rsidRDefault="003A174B" w:rsidP="006A1C27">
            <w:pPr>
              <w:spacing w:before="120" w:after="120" w:line="288" w:lineRule="auto"/>
              <w:jc w:val="center"/>
              <w:rPr>
                <w:rFonts w:ascii="Arial Narrow" w:hAnsi="Arial Narrow" w:cs="Tahoma"/>
                <w:lang w:val="es-ES_tradnl" w:eastAsia="es-ES_tradnl"/>
              </w:rPr>
            </w:pPr>
          </w:p>
        </w:tc>
        <w:tc>
          <w:tcPr>
            <w:tcW w:w="1981" w:type="dxa"/>
            <w:tcBorders>
              <w:top w:val="nil"/>
              <w:left w:val="single" w:sz="4" w:space="0" w:color="auto"/>
              <w:bottom w:val="single" w:sz="4" w:space="0" w:color="auto"/>
              <w:right w:val="single" w:sz="4" w:space="0" w:color="auto"/>
            </w:tcBorders>
          </w:tcPr>
          <w:p w14:paraId="0B163D27" w14:textId="77777777" w:rsidR="003A174B" w:rsidRPr="006A1C27" w:rsidRDefault="003A174B" w:rsidP="006A1C27">
            <w:pPr>
              <w:spacing w:before="120" w:after="120" w:line="288" w:lineRule="auto"/>
              <w:jc w:val="center"/>
              <w:rPr>
                <w:rFonts w:ascii="Arial Narrow" w:hAnsi="Arial Narrow" w:cs="Tahoma"/>
                <w:lang w:val="es-ES_tradnl" w:eastAsia="es-ES_tradnl"/>
              </w:rPr>
            </w:pPr>
          </w:p>
        </w:tc>
      </w:tr>
      <w:tr w:rsidR="003A174B" w:rsidRPr="006A1C27" w14:paraId="50646B64" w14:textId="77777777" w:rsidTr="006A1C27">
        <w:trPr>
          <w:jc w:val="center"/>
        </w:trPr>
        <w:tc>
          <w:tcPr>
            <w:tcW w:w="8359" w:type="dxa"/>
            <w:gridSpan w:val="4"/>
            <w:tcBorders>
              <w:top w:val="single" w:sz="4" w:space="0" w:color="auto"/>
              <w:bottom w:val="single" w:sz="4" w:space="0" w:color="auto"/>
            </w:tcBorders>
            <w:shd w:val="clear" w:color="auto" w:fill="D9D9D9"/>
          </w:tcPr>
          <w:p w14:paraId="55AC5C79" w14:textId="77777777" w:rsidR="003A174B" w:rsidRPr="006A1C27" w:rsidRDefault="003A174B" w:rsidP="006A1C27">
            <w:pPr>
              <w:spacing w:before="120" w:after="120" w:line="288" w:lineRule="auto"/>
              <w:jc w:val="center"/>
              <w:rPr>
                <w:rFonts w:ascii="Arial Narrow" w:hAnsi="Arial Narrow" w:cs="Tahoma"/>
                <w:lang w:val="es-ES_tradnl" w:eastAsia="es-ES_tradnl"/>
              </w:rPr>
            </w:pPr>
            <w:r w:rsidRPr="006A1C27">
              <w:rPr>
                <w:rFonts w:ascii="Arial Narrow" w:hAnsi="Arial Narrow" w:cs="Tahoma"/>
                <w:b/>
                <w:lang w:val="es-ES_tradnl" w:eastAsia="es-ES_tradnl"/>
              </w:rPr>
              <w:t>OTROS INSTRUMENTOS DE DEUDA</w:t>
            </w:r>
          </w:p>
        </w:tc>
      </w:tr>
      <w:tr w:rsidR="003A174B" w:rsidRPr="006A1C27" w14:paraId="725E685F" w14:textId="77777777" w:rsidTr="006A1C27">
        <w:trPr>
          <w:trHeight w:hRule="exact" w:val="318"/>
          <w:jc w:val="center"/>
        </w:trPr>
        <w:tc>
          <w:tcPr>
            <w:tcW w:w="2692" w:type="dxa"/>
            <w:tcBorders>
              <w:top w:val="single" w:sz="4" w:space="0" w:color="auto"/>
              <w:right w:val="single" w:sz="4" w:space="0" w:color="auto"/>
            </w:tcBorders>
            <w:vAlign w:val="center"/>
          </w:tcPr>
          <w:p w14:paraId="3778C893" w14:textId="77777777" w:rsidR="003A174B" w:rsidRPr="006A1C27" w:rsidRDefault="003A174B" w:rsidP="006A1C27">
            <w:pPr>
              <w:spacing w:before="120" w:after="120" w:line="288" w:lineRule="auto"/>
              <w:rPr>
                <w:rFonts w:ascii="Arial Narrow" w:hAnsi="Arial Narrow" w:cs="Tahoma"/>
                <w:lang w:val="es-ES_tradnl" w:eastAsia="es-ES_tradnl"/>
              </w:rPr>
            </w:pPr>
          </w:p>
        </w:tc>
        <w:tc>
          <w:tcPr>
            <w:tcW w:w="1843" w:type="dxa"/>
            <w:tcBorders>
              <w:top w:val="single" w:sz="4" w:space="0" w:color="auto"/>
              <w:left w:val="single" w:sz="4" w:space="0" w:color="auto"/>
              <w:bottom w:val="nil"/>
              <w:right w:val="single" w:sz="4" w:space="0" w:color="auto"/>
            </w:tcBorders>
            <w:vAlign w:val="center"/>
          </w:tcPr>
          <w:p w14:paraId="2FB382CD" w14:textId="77777777" w:rsidR="003A174B" w:rsidRPr="006A1C27" w:rsidRDefault="003A174B" w:rsidP="006A1C27">
            <w:pPr>
              <w:spacing w:before="120" w:after="120" w:line="288" w:lineRule="auto"/>
              <w:jc w:val="center"/>
              <w:rPr>
                <w:rFonts w:ascii="Arial Narrow" w:hAnsi="Arial Narrow" w:cs="Tahoma"/>
                <w:b/>
                <w:lang w:val="es-ES_tradnl" w:eastAsia="es-ES_tradnl"/>
              </w:rPr>
            </w:pPr>
          </w:p>
        </w:tc>
        <w:tc>
          <w:tcPr>
            <w:tcW w:w="1843" w:type="dxa"/>
            <w:tcBorders>
              <w:top w:val="single" w:sz="4" w:space="0" w:color="auto"/>
              <w:left w:val="single" w:sz="4" w:space="0" w:color="auto"/>
              <w:right w:val="single" w:sz="4" w:space="0" w:color="auto"/>
            </w:tcBorders>
            <w:vAlign w:val="center"/>
          </w:tcPr>
          <w:p w14:paraId="14ADAC52" w14:textId="77777777" w:rsidR="003A174B" w:rsidRPr="006A1C27" w:rsidRDefault="003A174B" w:rsidP="006A1C27">
            <w:pPr>
              <w:spacing w:before="120" w:after="120" w:line="288" w:lineRule="auto"/>
              <w:jc w:val="center"/>
              <w:rPr>
                <w:rFonts w:ascii="Arial Narrow" w:hAnsi="Arial Narrow" w:cs="Tahoma"/>
                <w:b/>
                <w:lang w:val="es-ES_tradnl" w:eastAsia="es-ES_tradnl"/>
              </w:rPr>
            </w:pPr>
          </w:p>
        </w:tc>
        <w:tc>
          <w:tcPr>
            <w:tcW w:w="1981" w:type="dxa"/>
            <w:tcBorders>
              <w:top w:val="single" w:sz="4" w:space="0" w:color="auto"/>
              <w:left w:val="single" w:sz="4" w:space="0" w:color="auto"/>
              <w:bottom w:val="nil"/>
              <w:right w:val="single" w:sz="4" w:space="0" w:color="auto"/>
            </w:tcBorders>
            <w:vAlign w:val="center"/>
          </w:tcPr>
          <w:p w14:paraId="65B881F4" w14:textId="77777777" w:rsidR="003A174B" w:rsidRPr="006A1C27" w:rsidRDefault="003A174B" w:rsidP="006A1C27">
            <w:pPr>
              <w:spacing w:before="120" w:after="120" w:line="288" w:lineRule="auto"/>
              <w:jc w:val="center"/>
              <w:rPr>
                <w:rFonts w:ascii="Arial Narrow" w:hAnsi="Arial Narrow" w:cs="Tahoma"/>
                <w:b/>
                <w:lang w:val="es-ES_tradnl" w:eastAsia="es-ES_tradnl"/>
              </w:rPr>
            </w:pPr>
          </w:p>
        </w:tc>
      </w:tr>
      <w:tr w:rsidR="003A174B" w:rsidRPr="006A1C27" w14:paraId="76658201" w14:textId="77777777" w:rsidTr="006A1C27">
        <w:trPr>
          <w:jc w:val="center"/>
        </w:trPr>
        <w:tc>
          <w:tcPr>
            <w:tcW w:w="2692" w:type="dxa"/>
            <w:tcBorders>
              <w:right w:val="single" w:sz="4" w:space="0" w:color="auto"/>
            </w:tcBorders>
          </w:tcPr>
          <w:p w14:paraId="2AD6F295" w14:textId="77777777" w:rsidR="003A174B" w:rsidRPr="006A1C27" w:rsidRDefault="003A174B" w:rsidP="006A1C27">
            <w:pPr>
              <w:spacing w:before="120" w:after="120" w:line="288" w:lineRule="auto"/>
              <w:rPr>
                <w:rFonts w:ascii="Arial Narrow" w:hAnsi="Arial Narrow" w:cs="Tahoma"/>
                <w:b/>
                <w:lang w:val="es-ES_tradnl" w:eastAsia="es-ES_tradnl"/>
              </w:rPr>
            </w:pPr>
            <w:r w:rsidRPr="006A1C27">
              <w:rPr>
                <w:rFonts w:ascii="Arial Narrow" w:hAnsi="Arial Narrow" w:cs="Tahoma"/>
                <w:b/>
                <w:lang w:val="es-ES_tradnl" w:eastAsia="es-ES_tradnl"/>
              </w:rPr>
              <w:t>TOTAL</w:t>
            </w:r>
          </w:p>
        </w:tc>
        <w:tc>
          <w:tcPr>
            <w:tcW w:w="1843" w:type="dxa"/>
            <w:tcBorders>
              <w:top w:val="nil"/>
              <w:left w:val="single" w:sz="4" w:space="0" w:color="auto"/>
              <w:bottom w:val="single" w:sz="4" w:space="0" w:color="auto"/>
              <w:right w:val="single" w:sz="4" w:space="0" w:color="auto"/>
            </w:tcBorders>
            <w:vAlign w:val="bottom"/>
          </w:tcPr>
          <w:p w14:paraId="13251187" w14:textId="77777777" w:rsidR="003A174B" w:rsidRPr="006A1C27" w:rsidRDefault="003A174B" w:rsidP="006A1C27">
            <w:pPr>
              <w:spacing w:before="120" w:after="120" w:line="288" w:lineRule="auto"/>
              <w:jc w:val="right"/>
              <w:rPr>
                <w:rFonts w:ascii="Arial Narrow" w:hAnsi="Arial Narrow" w:cs="Tahoma"/>
                <w:b/>
                <w:color w:val="000000"/>
                <w:lang w:val="es-ES_tradnl" w:eastAsia="es-ES_tradnl"/>
              </w:rPr>
            </w:pPr>
            <w:r w:rsidRPr="006A1C27">
              <w:rPr>
                <w:rFonts w:ascii="Arial Narrow" w:hAnsi="Arial Narrow" w:cs="Tahoma"/>
                <w:b/>
                <w:color w:val="000000"/>
                <w:lang w:val="es-ES_tradnl" w:eastAsia="es-ES_tradnl"/>
              </w:rPr>
              <w:t>1,462,500,000.00</w:t>
            </w:r>
          </w:p>
        </w:tc>
        <w:tc>
          <w:tcPr>
            <w:tcW w:w="1843" w:type="dxa"/>
            <w:tcBorders>
              <w:left w:val="single" w:sz="4" w:space="0" w:color="auto"/>
              <w:right w:val="single" w:sz="4" w:space="0" w:color="auto"/>
            </w:tcBorders>
            <w:vAlign w:val="bottom"/>
          </w:tcPr>
          <w:p w14:paraId="101E21E4" w14:textId="77777777" w:rsidR="003A174B" w:rsidRPr="006A1C27" w:rsidRDefault="003A174B" w:rsidP="006A1C27">
            <w:pPr>
              <w:spacing w:before="120" w:after="120" w:line="288" w:lineRule="auto"/>
              <w:jc w:val="right"/>
              <w:rPr>
                <w:rFonts w:ascii="Arial Narrow" w:hAnsi="Arial Narrow" w:cs="Tahoma"/>
                <w:b/>
                <w:color w:val="000000"/>
                <w:lang w:val="es-ES_tradnl" w:eastAsia="es-ES_tradnl"/>
              </w:rPr>
            </w:pPr>
            <w:r w:rsidRPr="006A1C27">
              <w:rPr>
                <w:rFonts w:ascii="Arial Narrow" w:hAnsi="Arial Narrow" w:cs="Tahoma"/>
                <w:b/>
                <w:color w:val="000000"/>
                <w:lang w:val="es-ES_tradnl" w:eastAsia="es-ES_tradnl"/>
              </w:rPr>
              <w:t>30,161,943.12</w:t>
            </w:r>
          </w:p>
        </w:tc>
        <w:tc>
          <w:tcPr>
            <w:tcW w:w="1981" w:type="dxa"/>
            <w:tcBorders>
              <w:top w:val="nil"/>
              <w:left w:val="single" w:sz="4" w:space="0" w:color="auto"/>
              <w:bottom w:val="single" w:sz="4" w:space="0" w:color="auto"/>
              <w:right w:val="single" w:sz="4" w:space="0" w:color="auto"/>
            </w:tcBorders>
            <w:vAlign w:val="bottom"/>
          </w:tcPr>
          <w:p w14:paraId="6F06E3FE" w14:textId="77777777" w:rsidR="003A174B" w:rsidRPr="006A1C27" w:rsidRDefault="003A174B" w:rsidP="006A1C27">
            <w:pPr>
              <w:spacing w:before="120" w:after="120" w:line="288" w:lineRule="auto"/>
              <w:jc w:val="right"/>
              <w:rPr>
                <w:rFonts w:ascii="Arial Narrow" w:hAnsi="Arial Narrow" w:cs="Tahoma"/>
                <w:b/>
                <w:color w:val="000000"/>
                <w:lang w:val="es-ES_tradnl" w:eastAsia="es-ES_tradnl"/>
              </w:rPr>
            </w:pPr>
            <w:r w:rsidRPr="006A1C27">
              <w:rPr>
                <w:rFonts w:ascii="Arial Narrow" w:hAnsi="Arial Narrow" w:cs="Tahoma"/>
                <w:b/>
                <w:color w:val="000000"/>
                <w:lang w:val="es-ES_tradnl" w:eastAsia="es-ES_tradnl"/>
              </w:rPr>
              <w:t>1´432,338,056.88</w:t>
            </w:r>
          </w:p>
        </w:tc>
      </w:tr>
    </w:tbl>
    <w:p w14:paraId="2F394E96" w14:textId="77777777" w:rsidR="003A174B" w:rsidRPr="006A1C27" w:rsidRDefault="003A174B" w:rsidP="006A1C27">
      <w:pPr>
        <w:autoSpaceDE w:val="0"/>
        <w:autoSpaceDN w:val="0"/>
        <w:adjustRightInd w:val="0"/>
        <w:spacing w:before="120" w:after="120" w:line="288" w:lineRule="auto"/>
        <w:jc w:val="center"/>
        <w:rPr>
          <w:rFonts w:ascii="Tahoma" w:hAnsi="Tahoma" w:cs="Tahoma"/>
          <w:b/>
          <w:bCs/>
          <w:color w:val="FF0000"/>
          <w:sz w:val="26"/>
          <w:szCs w:val="26"/>
        </w:rPr>
      </w:pPr>
    </w:p>
    <w:p w14:paraId="44888B76" w14:textId="77777777" w:rsidR="003A174B" w:rsidRPr="006A1C27" w:rsidRDefault="003A174B" w:rsidP="006A1C27">
      <w:pPr>
        <w:autoSpaceDE w:val="0"/>
        <w:autoSpaceDN w:val="0"/>
        <w:adjustRightInd w:val="0"/>
        <w:spacing w:before="120" w:after="120" w:line="288" w:lineRule="auto"/>
        <w:jc w:val="both"/>
        <w:rPr>
          <w:rFonts w:ascii="Tahoma" w:hAnsi="Tahoma" w:cs="Tahoma"/>
          <w:b/>
          <w:bCs/>
          <w:color w:val="FF0000"/>
          <w:sz w:val="26"/>
          <w:szCs w:val="26"/>
        </w:rPr>
      </w:pPr>
    </w:p>
    <w:p w14:paraId="455B05D5" w14:textId="77777777" w:rsidR="003A174B" w:rsidRPr="006A1C27" w:rsidRDefault="003A174B" w:rsidP="006A1C27">
      <w:pPr>
        <w:autoSpaceDE w:val="0"/>
        <w:autoSpaceDN w:val="0"/>
        <w:adjustRightInd w:val="0"/>
        <w:spacing w:before="120" w:after="120" w:line="288" w:lineRule="auto"/>
        <w:jc w:val="both"/>
        <w:rPr>
          <w:rFonts w:ascii="Tahoma" w:hAnsi="Tahoma" w:cs="Tahoma"/>
          <w:color w:val="000000"/>
        </w:rPr>
      </w:pPr>
      <w:r w:rsidRPr="006A1C27">
        <w:rPr>
          <w:rFonts w:ascii="Tahoma" w:hAnsi="Tahoma" w:cs="Tahoma"/>
          <w:color w:val="000000"/>
        </w:rPr>
        <w:t>Resulta importante recalcar que este endeudamiento neto por 1 mil 432 millones de pesos se realizó durante la Administración Pública anterior.</w:t>
      </w:r>
    </w:p>
    <w:p w14:paraId="4FFB9FA9" w14:textId="77777777" w:rsidR="003A174B" w:rsidRPr="006A1C27" w:rsidRDefault="003A174B" w:rsidP="006A1C27">
      <w:pPr>
        <w:autoSpaceDE w:val="0"/>
        <w:autoSpaceDN w:val="0"/>
        <w:adjustRightInd w:val="0"/>
        <w:spacing w:before="120" w:after="120" w:line="288" w:lineRule="auto"/>
        <w:jc w:val="center"/>
        <w:rPr>
          <w:rFonts w:ascii="Tahoma" w:hAnsi="Tahoma" w:cs="Tahoma"/>
          <w:b/>
          <w:bCs/>
          <w:color w:val="FF0000"/>
        </w:rPr>
      </w:pPr>
    </w:p>
    <w:p w14:paraId="0328E3B9" w14:textId="77777777" w:rsidR="003A174B" w:rsidRPr="006A1C27" w:rsidRDefault="003A174B" w:rsidP="006A1C27">
      <w:pPr>
        <w:autoSpaceDE w:val="0"/>
        <w:autoSpaceDN w:val="0"/>
        <w:adjustRightInd w:val="0"/>
        <w:spacing w:before="120" w:after="120" w:line="288" w:lineRule="auto"/>
        <w:jc w:val="center"/>
        <w:rPr>
          <w:rFonts w:ascii="Tahoma" w:hAnsi="Tahoma" w:cs="Tahoma"/>
          <w:b/>
          <w:bCs/>
          <w:color w:val="FF0000"/>
        </w:rPr>
      </w:pPr>
    </w:p>
    <w:p w14:paraId="52B4F511" w14:textId="77777777" w:rsidR="003A174B" w:rsidRPr="006A1C27" w:rsidRDefault="003A174B" w:rsidP="006A1C27">
      <w:pPr>
        <w:autoSpaceDE w:val="0"/>
        <w:autoSpaceDN w:val="0"/>
        <w:adjustRightInd w:val="0"/>
        <w:spacing w:before="120" w:after="120" w:line="288" w:lineRule="auto"/>
        <w:jc w:val="center"/>
        <w:rPr>
          <w:rFonts w:ascii="Tahoma" w:hAnsi="Tahoma" w:cs="Tahoma"/>
          <w:b/>
          <w:bCs/>
          <w:color w:val="FF0000"/>
          <w:sz w:val="26"/>
          <w:szCs w:val="26"/>
        </w:rPr>
      </w:pPr>
    </w:p>
    <w:tbl>
      <w:tblPr>
        <w:tblW w:w="10936" w:type="dxa"/>
        <w:tblInd w:w="-993" w:type="dxa"/>
        <w:tblLayout w:type="fixed"/>
        <w:tblCellMar>
          <w:left w:w="70" w:type="dxa"/>
          <w:right w:w="70" w:type="dxa"/>
        </w:tblCellMar>
        <w:tblLook w:val="04A0" w:firstRow="1" w:lastRow="0" w:firstColumn="1" w:lastColumn="0" w:noHBand="0" w:noVBand="1"/>
      </w:tblPr>
      <w:tblGrid>
        <w:gridCol w:w="2503"/>
        <w:gridCol w:w="1629"/>
        <w:gridCol w:w="1063"/>
        <w:gridCol w:w="993"/>
        <w:gridCol w:w="1042"/>
        <w:gridCol w:w="7"/>
        <w:gridCol w:w="1269"/>
        <w:gridCol w:w="31"/>
        <w:gridCol w:w="1605"/>
        <w:gridCol w:w="85"/>
        <w:gridCol w:w="709"/>
      </w:tblGrid>
      <w:tr w:rsidR="003A174B" w:rsidRPr="006A1C27" w14:paraId="63A56FF4" w14:textId="77777777" w:rsidTr="00D96395">
        <w:trPr>
          <w:trHeight w:hRule="exact" w:val="425"/>
        </w:trPr>
        <w:tc>
          <w:tcPr>
            <w:tcW w:w="10936" w:type="dxa"/>
            <w:gridSpan w:val="11"/>
            <w:tcBorders>
              <w:top w:val="nil"/>
              <w:left w:val="nil"/>
              <w:bottom w:val="nil"/>
              <w:right w:val="nil"/>
            </w:tcBorders>
            <w:shd w:val="clear" w:color="auto" w:fill="auto"/>
            <w:noWrap/>
            <w:vAlign w:val="bottom"/>
            <w:hideMark/>
          </w:tcPr>
          <w:p w14:paraId="2BBBEDFB" w14:textId="77777777" w:rsidR="003A174B" w:rsidRPr="006A1C27" w:rsidRDefault="003A174B" w:rsidP="006A1C27">
            <w:pPr>
              <w:spacing w:before="120" w:after="120" w:line="288" w:lineRule="auto"/>
              <w:jc w:val="center"/>
              <w:rPr>
                <w:rFonts w:ascii="Tahoma" w:hAnsi="Tahoma" w:cs="Tahoma"/>
                <w:b/>
                <w:bCs/>
                <w:sz w:val="20"/>
                <w:lang w:val="es-MX" w:eastAsia="es-MX"/>
              </w:rPr>
            </w:pPr>
            <w:r w:rsidRPr="006A1C27">
              <w:rPr>
                <w:rFonts w:ascii="Tahoma" w:hAnsi="Tahoma" w:cs="Tahoma"/>
                <w:b/>
                <w:bCs/>
                <w:sz w:val="20"/>
                <w:lang w:val="es-MX" w:eastAsia="es-MX"/>
              </w:rPr>
              <w:t>GOBIERNO DEL ESTADO DE SONORA</w:t>
            </w:r>
          </w:p>
        </w:tc>
      </w:tr>
      <w:tr w:rsidR="003A174B" w:rsidRPr="006A1C27" w14:paraId="02E80663" w14:textId="77777777" w:rsidTr="00D96395">
        <w:trPr>
          <w:trHeight w:hRule="exact" w:val="425"/>
        </w:trPr>
        <w:tc>
          <w:tcPr>
            <w:tcW w:w="10936" w:type="dxa"/>
            <w:gridSpan w:val="11"/>
            <w:tcBorders>
              <w:top w:val="nil"/>
              <w:left w:val="nil"/>
              <w:bottom w:val="nil"/>
              <w:right w:val="nil"/>
            </w:tcBorders>
            <w:shd w:val="clear" w:color="auto" w:fill="auto"/>
            <w:noWrap/>
            <w:vAlign w:val="bottom"/>
            <w:hideMark/>
          </w:tcPr>
          <w:p w14:paraId="5CC4BF34" w14:textId="77777777" w:rsidR="003A174B" w:rsidRPr="006A1C27" w:rsidRDefault="003A174B" w:rsidP="006A1C27">
            <w:pPr>
              <w:spacing w:before="120" w:after="120" w:line="288" w:lineRule="auto"/>
              <w:jc w:val="center"/>
              <w:rPr>
                <w:rFonts w:ascii="Tahoma" w:hAnsi="Tahoma" w:cs="Tahoma"/>
                <w:b/>
                <w:bCs/>
                <w:sz w:val="20"/>
                <w:lang w:val="es-MX" w:eastAsia="es-MX"/>
              </w:rPr>
            </w:pPr>
            <w:r w:rsidRPr="006A1C27">
              <w:rPr>
                <w:rFonts w:ascii="Tahoma" w:hAnsi="Tahoma" w:cs="Tahoma"/>
                <w:b/>
                <w:bCs/>
                <w:sz w:val="20"/>
                <w:lang w:val="es-MX" w:eastAsia="es-MX"/>
              </w:rPr>
              <w:t>RELACION DE CREDITOS DE DEUDA DIRECTA A LARGO PLAZO</w:t>
            </w:r>
          </w:p>
        </w:tc>
      </w:tr>
      <w:tr w:rsidR="003A174B" w:rsidRPr="006A1C27" w14:paraId="16493BAC" w14:textId="77777777" w:rsidTr="00D96395">
        <w:trPr>
          <w:trHeight w:hRule="exact" w:val="425"/>
        </w:trPr>
        <w:tc>
          <w:tcPr>
            <w:tcW w:w="10936" w:type="dxa"/>
            <w:gridSpan w:val="11"/>
            <w:tcBorders>
              <w:top w:val="nil"/>
              <w:left w:val="nil"/>
              <w:bottom w:val="nil"/>
              <w:right w:val="nil"/>
            </w:tcBorders>
            <w:shd w:val="clear" w:color="auto" w:fill="auto"/>
            <w:noWrap/>
            <w:vAlign w:val="bottom"/>
            <w:hideMark/>
          </w:tcPr>
          <w:p w14:paraId="1A49A4F0" w14:textId="77777777" w:rsidR="003A174B" w:rsidRPr="006A1C27" w:rsidRDefault="003A174B" w:rsidP="006A1C27">
            <w:pPr>
              <w:spacing w:before="120" w:after="120" w:line="288" w:lineRule="auto"/>
              <w:jc w:val="center"/>
              <w:rPr>
                <w:rFonts w:ascii="Tahoma" w:hAnsi="Tahoma" w:cs="Tahoma"/>
                <w:b/>
                <w:bCs/>
                <w:sz w:val="20"/>
                <w:lang w:val="es-MX" w:eastAsia="es-MX"/>
              </w:rPr>
            </w:pPr>
            <w:r w:rsidRPr="006A1C27">
              <w:rPr>
                <w:rFonts w:ascii="Tahoma" w:hAnsi="Tahoma" w:cs="Tahoma"/>
                <w:b/>
                <w:bCs/>
                <w:sz w:val="20"/>
                <w:lang w:val="es-MX" w:eastAsia="es-MX"/>
              </w:rPr>
              <w:t>Al 31 de diciembre de 2015</w:t>
            </w:r>
          </w:p>
        </w:tc>
      </w:tr>
      <w:tr w:rsidR="003A174B" w:rsidRPr="006A1C27" w14:paraId="34F75E79" w14:textId="77777777" w:rsidTr="00D96395">
        <w:trPr>
          <w:trHeight w:hRule="exact" w:val="369"/>
        </w:trPr>
        <w:tc>
          <w:tcPr>
            <w:tcW w:w="2503" w:type="dxa"/>
            <w:tcBorders>
              <w:top w:val="nil"/>
              <w:left w:val="nil"/>
              <w:bottom w:val="nil"/>
              <w:right w:val="nil"/>
            </w:tcBorders>
            <w:shd w:val="clear" w:color="auto" w:fill="auto"/>
            <w:noWrap/>
            <w:vAlign w:val="bottom"/>
            <w:hideMark/>
          </w:tcPr>
          <w:p w14:paraId="1282ED9C" w14:textId="77777777" w:rsidR="003A174B" w:rsidRPr="006A1C27" w:rsidRDefault="003A174B" w:rsidP="006A1C27">
            <w:pPr>
              <w:spacing w:before="120" w:after="120" w:line="288" w:lineRule="auto"/>
              <w:rPr>
                <w:rFonts w:ascii="Tahoma" w:hAnsi="Tahoma" w:cs="Tahoma"/>
                <w:sz w:val="20"/>
                <w:lang w:val="es-MX" w:eastAsia="es-MX"/>
              </w:rPr>
            </w:pPr>
          </w:p>
        </w:tc>
        <w:tc>
          <w:tcPr>
            <w:tcW w:w="1629" w:type="dxa"/>
            <w:tcBorders>
              <w:top w:val="nil"/>
              <w:left w:val="nil"/>
              <w:bottom w:val="nil"/>
              <w:right w:val="nil"/>
            </w:tcBorders>
            <w:shd w:val="clear" w:color="auto" w:fill="auto"/>
            <w:noWrap/>
            <w:vAlign w:val="bottom"/>
            <w:hideMark/>
          </w:tcPr>
          <w:p w14:paraId="43E22F05" w14:textId="77777777" w:rsidR="003A174B" w:rsidRPr="006A1C27" w:rsidRDefault="003A174B" w:rsidP="006A1C27">
            <w:pPr>
              <w:spacing w:before="120" w:after="120" w:line="288" w:lineRule="auto"/>
              <w:rPr>
                <w:rFonts w:ascii="Tahoma" w:hAnsi="Tahoma" w:cs="Tahoma"/>
                <w:sz w:val="20"/>
                <w:lang w:val="es-MX" w:eastAsia="es-MX"/>
              </w:rPr>
            </w:pPr>
          </w:p>
        </w:tc>
        <w:tc>
          <w:tcPr>
            <w:tcW w:w="1063" w:type="dxa"/>
            <w:tcBorders>
              <w:top w:val="nil"/>
              <w:left w:val="nil"/>
              <w:bottom w:val="nil"/>
              <w:right w:val="nil"/>
            </w:tcBorders>
            <w:shd w:val="clear" w:color="auto" w:fill="auto"/>
            <w:noWrap/>
            <w:vAlign w:val="bottom"/>
            <w:hideMark/>
          </w:tcPr>
          <w:p w14:paraId="5732B93E" w14:textId="77777777" w:rsidR="003A174B" w:rsidRPr="006A1C27" w:rsidRDefault="003A174B" w:rsidP="006A1C27">
            <w:pPr>
              <w:spacing w:before="120" w:after="120" w:line="288" w:lineRule="auto"/>
              <w:jc w:val="center"/>
              <w:rPr>
                <w:rFonts w:ascii="Tahoma" w:hAnsi="Tahoma" w:cs="Tahoma"/>
                <w:sz w:val="20"/>
                <w:lang w:val="es-MX" w:eastAsia="es-MX"/>
              </w:rPr>
            </w:pPr>
          </w:p>
        </w:tc>
        <w:tc>
          <w:tcPr>
            <w:tcW w:w="993" w:type="dxa"/>
            <w:tcBorders>
              <w:top w:val="nil"/>
              <w:left w:val="nil"/>
              <w:bottom w:val="nil"/>
              <w:right w:val="nil"/>
            </w:tcBorders>
            <w:shd w:val="clear" w:color="auto" w:fill="auto"/>
            <w:noWrap/>
            <w:vAlign w:val="bottom"/>
            <w:hideMark/>
          </w:tcPr>
          <w:p w14:paraId="4FF964FA" w14:textId="77777777" w:rsidR="003A174B" w:rsidRPr="006A1C27" w:rsidRDefault="003A174B" w:rsidP="00D96395">
            <w:pPr>
              <w:spacing w:before="120" w:after="120" w:line="288" w:lineRule="auto"/>
              <w:rPr>
                <w:rFonts w:ascii="Tahoma" w:hAnsi="Tahoma" w:cs="Tahoma"/>
                <w:sz w:val="20"/>
                <w:lang w:val="es-MX" w:eastAsia="es-MX"/>
              </w:rPr>
            </w:pPr>
            <w:r w:rsidRPr="006A1C27">
              <w:rPr>
                <w:rFonts w:ascii="Tahoma" w:hAnsi="Tahoma" w:cs="Tahoma"/>
                <w:sz w:val="20"/>
                <w:lang w:val="es-MX" w:eastAsia="es-MX"/>
              </w:rPr>
              <w:t>(pesos)</w:t>
            </w:r>
          </w:p>
        </w:tc>
        <w:tc>
          <w:tcPr>
            <w:tcW w:w="1049" w:type="dxa"/>
            <w:gridSpan w:val="2"/>
            <w:tcBorders>
              <w:top w:val="nil"/>
              <w:left w:val="nil"/>
              <w:bottom w:val="nil"/>
              <w:right w:val="nil"/>
            </w:tcBorders>
            <w:shd w:val="clear" w:color="auto" w:fill="auto"/>
            <w:noWrap/>
            <w:vAlign w:val="bottom"/>
            <w:hideMark/>
          </w:tcPr>
          <w:p w14:paraId="2DA3A26A" w14:textId="77777777" w:rsidR="003A174B" w:rsidRPr="006A1C27" w:rsidRDefault="003A174B" w:rsidP="006A1C27">
            <w:pPr>
              <w:spacing w:before="120" w:after="120" w:line="288" w:lineRule="auto"/>
              <w:jc w:val="center"/>
              <w:rPr>
                <w:rFonts w:ascii="Tahoma" w:hAnsi="Tahoma" w:cs="Tahoma"/>
                <w:sz w:val="20"/>
                <w:lang w:val="es-MX" w:eastAsia="es-MX"/>
              </w:rPr>
            </w:pPr>
          </w:p>
        </w:tc>
        <w:tc>
          <w:tcPr>
            <w:tcW w:w="1300" w:type="dxa"/>
            <w:gridSpan w:val="2"/>
            <w:tcBorders>
              <w:top w:val="nil"/>
              <w:left w:val="nil"/>
              <w:bottom w:val="nil"/>
              <w:right w:val="nil"/>
            </w:tcBorders>
            <w:shd w:val="clear" w:color="auto" w:fill="auto"/>
            <w:noWrap/>
            <w:vAlign w:val="bottom"/>
            <w:hideMark/>
          </w:tcPr>
          <w:p w14:paraId="799A7CF1" w14:textId="77777777" w:rsidR="003A174B" w:rsidRPr="006A1C27" w:rsidRDefault="003A174B" w:rsidP="006A1C27">
            <w:pPr>
              <w:spacing w:before="120" w:after="120" w:line="288" w:lineRule="auto"/>
              <w:jc w:val="center"/>
              <w:rPr>
                <w:rFonts w:ascii="Tahoma" w:hAnsi="Tahoma" w:cs="Tahoma"/>
                <w:sz w:val="20"/>
                <w:lang w:val="es-MX" w:eastAsia="es-MX"/>
              </w:rPr>
            </w:pPr>
          </w:p>
        </w:tc>
        <w:tc>
          <w:tcPr>
            <w:tcW w:w="1605" w:type="dxa"/>
            <w:tcBorders>
              <w:top w:val="nil"/>
              <w:left w:val="nil"/>
              <w:bottom w:val="nil"/>
              <w:right w:val="nil"/>
            </w:tcBorders>
            <w:shd w:val="clear" w:color="auto" w:fill="auto"/>
            <w:noWrap/>
            <w:vAlign w:val="bottom"/>
            <w:hideMark/>
          </w:tcPr>
          <w:p w14:paraId="36B831D9" w14:textId="77777777" w:rsidR="003A174B" w:rsidRPr="006A1C27" w:rsidRDefault="003A174B" w:rsidP="006A1C27">
            <w:pPr>
              <w:spacing w:before="120" w:after="120" w:line="288" w:lineRule="auto"/>
              <w:rPr>
                <w:rFonts w:ascii="Tahoma" w:hAnsi="Tahoma" w:cs="Tahoma"/>
                <w:sz w:val="20"/>
                <w:lang w:val="es-MX" w:eastAsia="es-MX"/>
              </w:rPr>
            </w:pPr>
          </w:p>
        </w:tc>
        <w:tc>
          <w:tcPr>
            <w:tcW w:w="794" w:type="dxa"/>
            <w:gridSpan w:val="2"/>
            <w:tcBorders>
              <w:top w:val="nil"/>
              <w:left w:val="nil"/>
              <w:bottom w:val="nil"/>
              <w:right w:val="nil"/>
            </w:tcBorders>
            <w:shd w:val="clear" w:color="auto" w:fill="auto"/>
            <w:noWrap/>
            <w:vAlign w:val="bottom"/>
            <w:hideMark/>
          </w:tcPr>
          <w:p w14:paraId="535D14E4" w14:textId="77777777" w:rsidR="003A174B" w:rsidRPr="006A1C27" w:rsidRDefault="003A174B" w:rsidP="006A1C27">
            <w:pPr>
              <w:spacing w:before="120" w:after="120" w:line="288" w:lineRule="auto"/>
              <w:rPr>
                <w:rFonts w:ascii="Tahoma" w:hAnsi="Tahoma" w:cs="Tahoma"/>
                <w:sz w:val="20"/>
                <w:lang w:val="es-MX" w:eastAsia="es-MX"/>
              </w:rPr>
            </w:pPr>
          </w:p>
        </w:tc>
      </w:tr>
      <w:tr w:rsidR="003A174B" w:rsidRPr="006A1C27" w14:paraId="0CEBF724" w14:textId="77777777" w:rsidTr="00D96395">
        <w:trPr>
          <w:trHeight w:val="255"/>
        </w:trPr>
        <w:tc>
          <w:tcPr>
            <w:tcW w:w="2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0142A"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BANCO</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23851"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 xml:space="preserve"> MONTO INICIAL </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769F2"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TASA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83FAE"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FECHA DE FIRMA</w:t>
            </w:r>
          </w:p>
        </w:tc>
        <w:tc>
          <w:tcPr>
            <w:tcW w:w="10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FDD17"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FECHA DE VENCIMIENTO</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17DE5"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REGISTRO ANTE SHCP</w:t>
            </w:r>
          </w:p>
        </w:tc>
        <w:tc>
          <w:tcPr>
            <w:tcW w:w="2399" w:type="dxa"/>
            <w:gridSpan w:val="3"/>
            <w:tcBorders>
              <w:top w:val="single" w:sz="4" w:space="0" w:color="auto"/>
              <w:left w:val="nil"/>
              <w:bottom w:val="single" w:sz="4" w:space="0" w:color="auto"/>
              <w:right w:val="single" w:sz="4" w:space="0" w:color="auto"/>
            </w:tcBorders>
            <w:shd w:val="clear" w:color="auto" w:fill="auto"/>
            <w:vAlign w:val="center"/>
            <w:hideMark/>
          </w:tcPr>
          <w:p w14:paraId="0CF7790F"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 xml:space="preserve"> SALDO </w:t>
            </w:r>
          </w:p>
        </w:tc>
      </w:tr>
      <w:tr w:rsidR="003A174B" w:rsidRPr="006A1C27" w14:paraId="2C3D6FE9" w14:textId="77777777" w:rsidTr="00D96395">
        <w:trPr>
          <w:trHeight w:val="495"/>
        </w:trPr>
        <w:tc>
          <w:tcPr>
            <w:tcW w:w="2503" w:type="dxa"/>
            <w:vMerge/>
            <w:tcBorders>
              <w:top w:val="single" w:sz="4" w:space="0" w:color="auto"/>
              <w:left w:val="single" w:sz="4" w:space="0" w:color="auto"/>
              <w:bottom w:val="single" w:sz="4" w:space="0" w:color="auto"/>
              <w:right w:val="single" w:sz="4" w:space="0" w:color="auto"/>
            </w:tcBorders>
            <w:vAlign w:val="center"/>
            <w:hideMark/>
          </w:tcPr>
          <w:p w14:paraId="5374C684" w14:textId="77777777" w:rsidR="003A174B" w:rsidRPr="006A1C27" w:rsidRDefault="003A174B" w:rsidP="006A1C27">
            <w:pPr>
              <w:spacing w:before="120" w:after="120" w:line="288" w:lineRule="auto"/>
              <w:rPr>
                <w:rFonts w:ascii="Arial Narrow" w:hAnsi="Arial Narrow" w:cs="Tahoma"/>
                <w:b/>
                <w:bCs/>
                <w:sz w:val="20"/>
                <w:szCs w:val="20"/>
                <w:lang w:val="es-MX" w:eastAsia="es-MX"/>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14:paraId="41F096C3" w14:textId="77777777" w:rsidR="003A174B" w:rsidRPr="006A1C27" w:rsidRDefault="003A174B" w:rsidP="006A1C27">
            <w:pPr>
              <w:spacing w:before="120" w:after="120" w:line="288" w:lineRule="auto"/>
              <w:rPr>
                <w:rFonts w:ascii="Arial Narrow" w:hAnsi="Arial Narrow" w:cs="Tahoma"/>
                <w:b/>
                <w:bCs/>
                <w:sz w:val="20"/>
                <w:szCs w:val="20"/>
                <w:lang w:val="es-MX" w:eastAsia="es-MX"/>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45D48464" w14:textId="77777777" w:rsidR="003A174B" w:rsidRPr="006A1C27" w:rsidRDefault="003A174B" w:rsidP="006A1C27">
            <w:pPr>
              <w:spacing w:before="120" w:after="120" w:line="288" w:lineRule="auto"/>
              <w:rPr>
                <w:rFonts w:ascii="Arial Narrow" w:hAnsi="Arial Narrow" w:cs="Tahoma"/>
                <w:b/>
                <w:bCs/>
                <w:sz w:val="20"/>
                <w:szCs w:val="20"/>
                <w:lang w:val="es-MX" w:eastAsia="es-MX"/>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E7CA19" w14:textId="77777777" w:rsidR="003A174B" w:rsidRPr="006A1C27" w:rsidRDefault="003A174B" w:rsidP="006A1C27">
            <w:pPr>
              <w:spacing w:before="120" w:after="120" w:line="288" w:lineRule="auto"/>
              <w:rPr>
                <w:rFonts w:ascii="Arial Narrow" w:hAnsi="Arial Narrow" w:cs="Tahoma"/>
                <w:b/>
                <w:bCs/>
                <w:sz w:val="20"/>
                <w:szCs w:val="20"/>
                <w:lang w:val="es-MX" w:eastAsia="es-MX"/>
              </w:rPr>
            </w:pPr>
          </w:p>
        </w:tc>
        <w:tc>
          <w:tcPr>
            <w:tcW w:w="1049" w:type="dxa"/>
            <w:gridSpan w:val="2"/>
            <w:vMerge/>
            <w:tcBorders>
              <w:top w:val="single" w:sz="4" w:space="0" w:color="auto"/>
              <w:left w:val="single" w:sz="4" w:space="0" w:color="auto"/>
              <w:bottom w:val="single" w:sz="4" w:space="0" w:color="auto"/>
              <w:right w:val="single" w:sz="4" w:space="0" w:color="auto"/>
            </w:tcBorders>
            <w:vAlign w:val="center"/>
            <w:hideMark/>
          </w:tcPr>
          <w:p w14:paraId="4B40C56C" w14:textId="77777777" w:rsidR="003A174B" w:rsidRPr="006A1C27" w:rsidRDefault="003A174B" w:rsidP="006A1C27">
            <w:pPr>
              <w:spacing w:before="120" w:after="120" w:line="288" w:lineRule="auto"/>
              <w:rPr>
                <w:rFonts w:ascii="Arial Narrow" w:hAnsi="Arial Narrow" w:cs="Tahoma"/>
                <w:b/>
                <w:bCs/>
                <w:sz w:val="20"/>
                <w:szCs w:val="20"/>
                <w:lang w:val="es-MX" w:eastAsia="es-MX"/>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0EE29DC0" w14:textId="77777777" w:rsidR="003A174B" w:rsidRPr="006A1C27" w:rsidRDefault="003A174B" w:rsidP="006A1C27">
            <w:pPr>
              <w:spacing w:before="120" w:after="120" w:line="288" w:lineRule="auto"/>
              <w:rPr>
                <w:rFonts w:ascii="Arial Narrow" w:hAnsi="Arial Narrow" w:cs="Tahoma"/>
                <w:b/>
                <w:bCs/>
                <w:sz w:val="20"/>
                <w:szCs w:val="20"/>
                <w:lang w:val="es-MX" w:eastAsia="es-MX"/>
              </w:rPr>
            </w:pPr>
          </w:p>
        </w:tc>
        <w:tc>
          <w:tcPr>
            <w:tcW w:w="1690" w:type="dxa"/>
            <w:gridSpan w:val="2"/>
            <w:tcBorders>
              <w:top w:val="nil"/>
              <w:left w:val="nil"/>
              <w:bottom w:val="single" w:sz="4" w:space="0" w:color="auto"/>
              <w:right w:val="single" w:sz="4" w:space="0" w:color="auto"/>
            </w:tcBorders>
            <w:shd w:val="clear" w:color="auto" w:fill="auto"/>
            <w:vAlign w:val="center"/>
            <w:hideMark/>
          </w:tcPr>
          <w:p w14:paraId="26CA763D"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026D16F"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 xml:space="preserve"> UDIS </w:t>
            </w:r>
          </w:p>
        </w:tc>
      </w:tr>
      <w:tr w:rsidR="003A174B" w:rsidRPr="006A1C27" w14:paraId="32D92E5B" w14:textId="77777777" w:rsidTr="00D96395">
        <w:trPr>
          <w:trHeight w:val="262"/>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BFAF64A"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SCOTIABANK INVERLAT 2004</w:t>
            </w:r>
          </w:p>
        </w:tc>
        <w:tc>
          <w:tcPr>
            <w:tcW w:w="1629" w:type="dxa"/>
            <w:tcBorders>
              <w:top w:val="nil"/>
              <w:left w:val="nil"/>
              <w:bottom w:val="single" w:sz="4" w:space="0" w:color="auto"/>
              <w:right w:val="single" w:sz="4" w:space="0" w:color="auto"/>
            </w:tcBorders>
            <w:shd w:val="clear" w:color="auto" w:fill="auto"/>
            <w:vAlign w:val="center"/>
            <w:hideMark/>
          </w:tcPr>
          <w:p w14:paraId="75C75B02"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450,000,000.00</w:t>
            </w:r>
          </w:p>
        </w:tc>
        <w:tc>
          <w:tcPr>
            <w:tcW w:w="1063" w:type="dxa"/>
            <w:tcBorders>
              <w:top w:val="nil"/>
              <w:left w:val="nil"/>
              <w:bottom w:val="single" w:sz="4" w:space="0" w:color="auto"/>
              <w:right w:val="single" w:sz="4" w:space="0" w:color="auto"/>
            </w:tcBorders>
            <w:shd w:val="clear" w:color="auto" w:fill="auto"/>
            <w:vAlign w:val="center"/>
            <w:hideMark/>
          </w:tcPr>
          <w:p w14:paraId="7BFB4BAB"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+ 0.55</w:t>
            </w:r>
          </w:p>
        </w:tc>
        <w:tc>
          <w:tcPr>
            <w:tcW w:w="993" w:type="dxa"/>
            <w:tcBorders>
              <w:top w:val="nil"/>
              <w:left w:val="nil"/>
              <w:bottom w:val="single" w:sz="4" w:space="0" w:color="auto"/>
              <w:right w:val="single" w:sz="4" w:space="0" w:color="auto"/>
            </w:tcBorders>
            <w:shd w:val="clear" w:color="auto" w:fill="auto"/>
            <w:vAlign w:val="center"/>
            <w:hideMark/>
          </w:tcPr>
          <w:p w14:paraId="7292C758"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07/10/2004</w:t>
            </w:r>
          </w:p>
        </w:tc>
        <w:tc>
          <w:tcPr>
            <w:tcW w:w="1049" w:type="dxa"/>
            <w:gridSpan w:val="2"/>
            <w:tcBorders>
              <w:top w:val="nil"/>
              <w:left w:val="nil"/>
              <w:bottom w:val="single" w:sz="4" w:space="0" w:color="auto"/>
              <w:right w:val="single" w:sz="4" w:space="0" w:color="auto"/>
            </w:tcBorders>
            <w:shd w:val="clear" w:color="auto" w:fill="auto"/>
            <w:vAlign w:val="center"/>
            <w:hideMark/>
          </w:tcPr>
          <w:p w14:paraId="03F66E4A"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22-may-28</w:t>
            </w:r>
          </w:p>
        </w:tc>
        <w:tc>
          <w:tcPr>
            <w:tcW w:w="1300" w:type="dxa"/>
            <w:gridSpan w:val="2"/>
            <w:tcBorders>
              <w:top w:val="nil"/>
              <w:left w:val="nil"/>
              <w:bottom w:val="single" w:sz="4" w:space="0" w:color="auto"/>
              <w:right w:val="single" w:sz="4" w:space="0" w:color="auto"/>
            </w:tcBorders>
            <w:shd w:val="clear" w:color="auto" w:fill="auto"/>
            <w:vAlign w:val="center"/>
            <w:hideMark/>
          </w:tcPr>
          <w:p w14:paraId="1FF1AEFA"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235/2004</w:t>
            </w:r>
          </w:p>
        </w:tc>
        <w:tc>
          <w:tcPr>
            <w:tcW w:w="1690" w:type="dxa"/>
            <w:gridSpan w:val="2"/>
            <w:tcBorders>
              <w:top w:val="nil"/>
              <w:left w:val="nil"/>
              <w:bottom w:val="single" w:sz="4" w:space="0" w:color="auto"/>
              <w:right w:val="single" w:sz="4" w:space="0" w:color="auto"/>
            </w:tcBorders>
            <w:shd w:val="clear" w:color="auto" w:fill="auto"/>
            <w:vAlign w:val="center"/>
            <w:hideMark/>
          </w:tcPr>
          <w:p w14:paraId="15D2791A"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344,070,902.10</w:t>
            </w:r>
          </w:p>
        </w:tc>
        <w:tc>
          <w:tcPr>
            <w:tcW w:w="709" w:type="dxa"/>
            <w:tcBorders>
              <w:top w:val="nil"/>
              <w:left w:val="nil"/>
              <w:bottom w:val="single" w:sz="4" w:space="0" w:color="auto"/>
              <w:right w:val="single" w:sz="4" w:space="0" w:color="auto"/>
            </w:tcBorders>
            <w:shd w:val="clear" w:color="auto" w:fill="auto"/>
            <w:vAlign w:val="center"/>
            <w:hideMark/>
          </w:tcPr>
          <w:p w14:paraId="467C8A79"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2DF05AB9" w14:textId="77777777" w:rsidTr="00D96395">
        <w:trPr>
          <w:trHeight w:val="27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50D43033"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BBVA BANCOMER 2006</w:t>
            </w:r>
          </w:p>
        </w:tc>
        <w:tc>
          <w:tcPr>
            <w:tcW w:w="1629" w:type="dxa"/>
            <w:tcBorders>
              <w:top w:val="nil"/>
              <w:left w:val="nil"/>
              <w:bottom w:val="single" w:sz="4" w:space="0" w:color="auto"/>
              <w:right w:val="single" w:sz="4" w:space="0" w:color="auto"/>
            </w:tcBorders>
            <w:shd w:val="clear" w:color="auto" w:fill="auto"/>
            <w:vAlign w:val="center"/>
            <w:hideMark/>
          </w:tcPr>
          <w:p w14:paraId="7749F7E1"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350,000,000.00</w:t>
            </w:r>
          </w:p>
        </w:tc>
        <w:tc>
          <w:tcPr>
            <w:tcW w:w="1063" w:type="dxa"/>
            <w:tcBorders>
              <w:top w:val="nil"/>
              <w:left w:val="nil"/>
              <w:bottom w:val="single" w:sz="4" w:space="0" w:color="auto"/>
              <w:right w:val="single" w:sz="4" w:space="0" w:color="auto"/>
            </w:tcBorders>
            <w:shd w:val="clear" w:color="auto" w:fill="auto"/>
            <w:vAlign w:val="center"/>
            <w:hideMark/>
          </w:tcPr>
          <w:p w14:paraId="6BB76D65"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+ 0.69</w:t>
            </w:r>
          </w:p>
        </w:tc>
        <w:tc>
          <w:tcPr>
            <w:tcW w:w="993" w:type="dxa"/>
            <w:tcBorders>
              <w:top w:val="nil"/>
              <w:left w:val="nil"/>
              <w:bottom w:val="single" w:sz="4" w:space="0" w:color="auto"/>
              <w:right w:val="single" w:sz="4" w:space="0" w:color="auto"/>
            </w:tcBorders>
            <w:shd w:val="clear" w:color="auto" w:fill="auto"/>
            <w:vAlign w:val="center"/>
            <w:hideMark/>
          </w:tcPr>
          <w:p w14:paraId="76ECA2DD"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09/03/2006</w:t>
            </w:r>
          </w:p>
        </w:tc>
        <w:tc>
          <w:tcPr>
            <w:tcW w:w="1049" w:type="dxa"/>
            <w:gridSpan w:val="2"/>
            <w:tcBorders>
              <w:top w:val="nil"/>
              <w:left w:val="nil"/>
              <w:bottom w:val="single" w:sz="4" w:space="0" w:color="auto"/>
              <w:right w:val="single" w:sz="4" w:space="0" w:color="auto"/>
            </w:tcBorders>
            <w:shd w:val="clear" w:color="auto" w:fill="auto"/>
            <w:vAlign w:val="center"/>
            <w:hideMark/>
          </w:tcPr>
          <w:p w14:paraId="6F30FD21"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04-jul-33</w:t>
            </w:r>
          </w:p>
        </w:tc>
        <w:tc>
          <w:tcPr>
            <w:tcW w:w="1300" w:type="dxa"/>
            <w:gridSpan w:val="2"/>
            <w:tcBorders>
              <w:top w:val="nil"/>
              <w:left w:val="nil"/>
              <w:bottom w:val="single" w:sz="4" w:space="0" w:color="auto"/>
              <w:right w:val="single" w:sz="4" w:space="0" w:color="auto"/>
            </w:tcBorders>
            <w:shd w:val="clear" w:color="auto" w:fill="auto"/>
            <w:vAlign w:val="center"/>
            <w:hideMark/>
          </w:tcPr>
          <w:p w14:paraId="456BDD24"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042/2006</w:t>
            </w:r>
          </w:p>
        </w:tc>
        <w:tc>
          <w:tcPr>
            <w:tcW w:w="1690" w:type="dxa"/>
            <w:gridSpan w:val="2"/>
            <w:tcBorders>
              <w:top w:val="nil"/>
              <w:left w:val="nil"/>
              <w:bottom w:val="single" w:sz="4" w:space="0" w:color="auto"/>
              <w:right w:val="single" w:sz="4" w:space="0" w:color="auto"/>
            </w:tcBorders>
            <w:shd w:val="clear" w:color="auto" w:fill="auto"/>
            <w:vAlign w:val="center"/>
          </w:tcPr>
          <w:p w14:paraId="560F752F"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284,826,253.10</w:t>
            </w:r>
          </w:p>
        </w:tc>
        <w:tc>
          <w:tcPr>
            <w:tcW w:w="709" w:type="dxa"/>
            <w:tcBorders>
              <w:top w:val="nil"/>
              <w:left w:val="nil"/>
              <w:bottom w:val="single" w:sz="4" w:space="0" w:color="auto"/>
              <w:right w:val="single" w:sz="4" w:space="0" w:color="auto"/>
            </w:tcBorders>
            <w:shd w:val="clear" w:color="auto" w:fill="auto"/>
            <w:vAlign w:val="center"/>
            <w:hideMark/>
          </w:tcPr>
          <w:p w14:paraId="2A0F7460"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68F8E3EF" w14:textId="77777777" w:rsidTr="00D96395">
        <w:trPr>
          <w:trHeight w:val="15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8D5287F"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SCOTIABANK INVERLAT 2006</w:t>
            </w:r>
          </w:p>
        </w:tc>
        <w:tc>
          <w:tcPr>
            <w:tcW w:w="1629" w:type="dxa"/>
            <w:tcBorders>
              <w:top w:val="nil"/>
              <w:left w:val="nil"/>
              <w:bottom w:val="single" w:sz="4" w:space="0" w:color="auto"/>
              <w:right w:val="single" w:sz="4" w:space="0" w:color="auto"/>
            </w:tcBorders>
            <w:shd w:val="clear" w:color="auto" w:fill="auto"/>
            <w:vAlign w:val="center"/>
            <w:hideMark/>
          </w:tcPr>
          <w:p w14:paraId="247F804E"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300,000,000.00</w:t>
            </w:r>
          </w:p>
        </w:tc>
        <w:tc>
          <w:tcPr>
            <w:tcW w:w="1063" w:type="dxa"/>
            <w:tcBorders>
              <w:top w:val="nil"/>
              <w:left w:val="nil"/>
              <w:bottom w:val="single" w:sz="4" w:space="0" w:color="auto"/>
              <w:right w:val="single" w:sz="4" w:space="0" w:color="auto"/>
            </w:tcBorders>
            <w:shd w:val="clear" w:color="auto" w:fill="auto"/>
            <w:vAlign w:val="center"/>
            <w:hideMark/>
          </w:tcPr>
          <w:p w14:paraId="4A6A0707"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+ 0.48</w:t>
            </w:r>
          </w:p>
        </w:tc>
        <w:tc>
          <w:tcPr>
            <w:tcW w:w="993" w:type="dxa"/>
            <w:tcBorders>
              <w:top w:val="nil"/>
              <w:left w:val="nil"/>
              <w:bottom w:val="single" w:sz="4" w:space="0" w:color="auto"/>
              <w:right w:val="single" w:sz="4" w:space="0" w:color="auto"/>
            </w:tcBorders>
            <w:shd w:val="clear" w:color="auto" w:fill="auto"/>
            <w:vAlign w:val="center"/>
            <w:hideMark/>
          </w:tcPr>
          <w:p w14:paraId="609C7773"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09/03/2006</w:t>
            </w:r>
          </w:p>
        </w:tc>
        <w:tc>
          <w:tcPr>
            <w:tcW w:w="1049" w:type="dxa"/>
            <w:gridSpan w:val="2"/>
            <w:tcBorders>
              <w:top w:val="nil"/>
              <w:left w:val="nil"/>
              <w:bottom w:val="single" w:sz="4" w:space="0" w:color="auto"/>
              <w:right w:val="single" w:sz="4" w:space="0" w:color="auto"/>
            </w:tcBorders>
            <w:shd w:val="clear" w:color="auto" w:fill="auto"/>
            <w:vAlign w:val="center"/>
            <w:hideMark/>
          </w:tcPr>
          <w:p w14:paraId="6D9F63CC"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22-may-28</w:t>
            </w:r>
          </w:p>
        </w:tc>
        <w:tc>
          <w:tcPr>
            <w:tcW w:w="1300" w:type="dxa"/>
            <w:gridSpan w:val="2"/>
            <w:tcBorders>
              <w:top w:val="nil"/>
              <w:left w:val="nil"/>
              <w:bottom w:val="single" w:sz="4" w:space="0" w:color="auto"/>
              <w:right w:val="single" w:sz="4" w:space="0" w:color="auto"/>
            </w:tcBorders>
            <w:shd w:val="clear" w:color="auto" w:fill="auto"/>
            <w:vAlign w:val="center"/>
            <w:hideMark/>
          </w:tcPr>
          <w:p w14:paraId="16C46DF7"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040/2006</w:t>
            </w:r>
          </w:p>
        </w:tc>
        <w:tc>
          <w:tcPr>
            <w:tcW w:w="1690" w:type="dxa"/>
            <w:gridSpan w:val="2"/>
            <w:tcBorders>
              <w:top w:val="nil"/>
              <w:left w:val="nil"/>
              <w:bottom w:val="single" w:sz="4" w:space="0" w:color="auto"/>
              <w:right w:val="single" w:sz="4" w:space="0" w:color="auto"/>
            </w:tcBorders>
            <w:shd w:val="clear" w:color="auto" w:fill="auto"/>
            <w:vAlign w:val="center"/>
          </w:tcPr>
          <w:p w14:paraId="08BB6318"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 xml:space="preserve"> 256,532,526.59</w:t>
            </w:r>
          </w:p>
        </w:tc>
        <w:tc>
          <w:tcPr>
            <w:tcW w:w="709" w:type="dxa"/>
            <w:tcBorders>
              <w:top w:val="nil"/>
              <w:left w:val="nil"/>
              <w:bottom w:val="single" w:sz="4" w:space="0" w:color="auto"/>
              <w:right w:val="single" w:sz="4" w:space="0" w:color="auto"/>
            </w:tcBorders>
            <w:shd w:val="clear" w:color="auto" w:fill="auto"/>
            <w:vAlign w:val="center"/>
            <w:hideMark/>
          </w:tcPr>
          <w:p w14:paraId="17D53257"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417315F6" w14:textId="77777777" w:rsidTr="00D96395">
        <w:trPr>
          <w:trHeight w:val="259"/>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F4D27BC"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BBVA BANCOMER  2004</w:t>
            </w:r>
          </w:p>
        </w:tc>
        <w:tc>
          <w:tcPr>
            <w:tcW w:w="1629" w:type="dxa"/>
            <w:tcBorders>
              <w:top w:val="nil"/>
              <w:left w:val="nil"/>
              <w:bottom w:val="single" w:sz="4" w:space="0" w:color="auto"/>
              <w:right w:val="single" w:sz="4" w:space="0" w:color="auto"/>
            </w:tcBorders>
            <w:shd w:val="clear" w:color="auto" w:fill="auto"/>
            <w:vAlign w:val="center"/>
            <w:hideMark/>
          </w:tcPr>
          <w:p w14:paraId="3DFA1DF4"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2,136,854,671.77</w:t>
            </w:r>
          </w:p>
        </w:tc>
        <w:tc>
          <w:tcPr>
            <w:tcW w:w="1063" w:type="dxa"/>
            <w:tcBorders>
              <w:top w:val="nil"/>
              <w:left w:val="nil"/>
              <w:bottom w:val="single" w:sz="4" w:space="0" w:color="auto"/>
              <w:right w:val="single" w:sz="4" w:space="0" w:color="auto"/>
            </w:tcBorders>
            <w:shd w:val="clear" w:color="auto" w:fill="auto"/>
            <w:vAlign w:val="center"/>
            <w:hideMark/>
          </w:tcPr>
          <w:p w14:paraId="3F5BFE7F"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+ 0.69</w:t>
            </w:r>
          </w:p>
        </w:tc>
        <w:tc>
          <w:tcPr>
            <w:tcW w:w="993" w:type="dxa"/>
            <w:tcBorders>
              <w:top w:val="nil"/>
              <w:left w:val="nil"/>
              <w:bottom w:val="single" w:sz="4" w:space="0" w:color="auto"/>
              <w:right w:val="single" w:sz="4" w:space="0" w:color="auto"/>
            </w:tcBorders>
            <w:shd w:val="clear" w:color="auto" w:fill="auto"/>
            <w:vAlign w:val="center"/>
            <w:hideMark/>
          </w:tcPr>
          <w:p w14:paraId="473F1458"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07/10/2004</w:t>
            </w:r>
          </w:p>
        </w:tc>
        <w:tc>
          <w:tcPr>
            <w:tcW w:w="1049" w:type="dxa"/>
            <w:gridSpan w:val="2"/>
            <w:tcBorders>
              <w:top w:val="nil"/>
              <w:left w:val="nil"/>
              <w:bottom w:val="single" w:sz="4" w:space="0" w:color="auto"/>
              <w:right w:val="single" w:sz="4" w:space="0" w:color="auto"/>
            </w:tcBorders>
            <w:shd w:val="clear" w:color="auto" w:fill="auto"/>
            <w:vAlign w:val="center"/>
            <w:hideMark/>
          </w:tcPr>
          <w:p w14:paraId="59FC5560"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04-jul-33</w:t>
            </w:r>
          </w:p>
        </w:tc>
        <w:tc>
          <w:tcPr>
            <w:tcW w:w="1300" w:type="dxa"/>
            <w:gridSpan w:val="2"/>
            <w:tcBorders>
              <w:top w:val="nil"/>
              <w:left w:val="nil"/>
              <w:bottom w:val="single" w:sz="4" w:space="0" w:color="auto"/>
              <w:right w:val="single" w:sz="4" w:space="0" w:color="auto"/>
            </w:tcBorders>
            <w:shd w:val="clear" w:color="auto" w:fill="auto"/>
            <w:vAlign w:val="center"/>
            <w:hideMark/>
          </w:tcPr>
          <w:p w14:paraId="406422CF"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234/2004</w:t>
            </w:r>
          </w:p>
        </w:tc>
        <w:tc>
          <w:tcPr>
            <w:tcW w:w="1690" w:type="dxa"/>
            <w:gridSpan w:val="2"/>
            <w:tcBorders>
              <w:top w:val="nil"/>
              <w:left w:val="nil"/>
              <w:bottom w:val="single" w:sz="4" w:space="0" w:color="auto"/>
              <w:right w:val="single" w:sz="4" w:space="0" w:color="auto"/>
            </w:tcBorders>
            <w:shd w:val="clear" w:color="auto" w:fill="auto"/>
            <w:vAlign w:val="center"/>
          </w:tcPr>
          <w:p w14:paraId="5C983E5B"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1,725,705,959.32</w:t>
            </w:r>
          </w:p>
        </w:tc>
        <w:tc>
          <w:tcPr>
            <w:tcW w:w="709" w:type="dxa"/>
            <w:tcBorders>
              <w:top w:val="nil"/>
              <w:left w:val="nil"/>
              <w:bottom w:val="single" w:sz="4" w:space="0" w:color="auto"/>
              <w:right w:val="single" w:sz="4" w:space="0" w:color="auto"/>
            </w:tcBorders>
            <w:shd w:val="clear" w:color="auto" w:fill="auto"/>
            <w:vAlign w:val="center"/>
            <w:hideMark/>
          </w:tcPr>
          <w:p w14:paraId="579D1D1F"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06B9DD81"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71E6730"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INTERACCIONES LP 2013</w:t>
            </w:r>
          </w:p>
        </w:tc>
        <w:tc>
          <w:tcPr>
            <w:tcW w:w="1629" w:type="dxa"/>
            <w:tcBorders>
              <w:top w:val="nil"/>
              <w:left w:val="nil"/>
              <w:bottom w:val="single" w:sz="4" w:space="0" w:color="auto"/>
              <w:right w:val="single" w:sz="4" w:space="0" w:color="auto"/>
            </w:tcBorders>
            <w:shd w:val="clear" w:color="auto" w:fill="auto"/>
            <w:vAlign w:val="center"/>
            <w:hideMark/>
          </w:tcPr>
          <w:p w14:paraId="6469A10F"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1,000,000,000.00</w:t>
            </w:r>
          </w:p>
        </w:tc>
        <w:tc>
          <w:tcPr>
            <w:tcW w:w="1063" w:type="dxa"/>
            <w:tcBorders>
              <w:top w:val="nil"/>
              <w:left w:val="nil"/>
              <w:bottom w:val="single" w:sz="4" w:space="0" w:color="auto"/>
              <w:right w:val="single" w:sz="4" w:space="0" w:color="auto"/>
            </w:tcBorders>
            <w:shd w:val="clear" w:color="auto" w:fill="auto"/>
            <w:vAlign w:val="center"/>
            <w:hideMark/>
          </w:tcPr>
          <w:p w14:paraId="4354A9C5"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+ 1.9</w:t>
            </w:r>
          </w:p>
        </w:tc>
        <w:tc>
          <w:tcPr>
            <w:tcW w:w="993" w:type="dxa"/>
            <w:tcBorders>
              <w:top w:val="nil"/>
              <w:left w:val="nil"/>
              <w:bottom w:val="single" w:sz="4" w:space="0" w:color="auto"/>
              <w:right w:val="single" w:sz="4" w:space="0" w:color="auto"/>
            </w:tcBorders>
            <w:shd w:val="clear" w:color="auto" w:fill="auto"/>
            <w:vAlign w:val="center"/>
            <w:hideMark/>
          </w:tcPr>
          <w:p w14:paraId="2201C4EF"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13/05/2013</w:t>
            </w:r>
          </w:p>
        </w:tc>
        <w:tc>
          <w:tcPr>
            <w:tcW w:w="1049" w:type="dxa"/>
            <w:gridSpan w:val="2"/>
            <w:tcBorders>
              <w:top w:val="nil"/>
              <w:left w:val="nil"/>
              <w:bottom w:val="single" w:sz="4" w:space="0" w:color="auto"/>
              <w:right w:val="single" w:sz="4" w:space="0" w:color="auto"/>
            </w:tcBorders>
            <w:shd w:val="clear" w:color="auto" w:fill="auto"/>
            <w:vAlign w:val="center"/>
            <w:hideMark/>
          </w:tcPr>
          <w:p w14:paraId="38ECBA8C"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12-may-25</w:t>
            </w:r>
          </w:p>
        </w:tc>
        <w:tc>
          <w:tcPr>
            <w:tcW w:w="1300" w:type="dxa"/>
            <w:gridSpan w:val="2"/>
            <w:tcBorders>
              <w:top w:val="nil"/>
              <w:left w:val="nil"/>
              <w:bottom w:val="single" w:sz="4" w:space="0" w:color="auto"/>
              <w:right w:val="single" w:sz="4" w:space="0" w:color="auto"/>
            </w:tcBorders>
            <w:shd w:val="clear" w:color="auto" w:fill="auto"/>
            <w:vAlign w:val="center"/>
            <w:hideMark/>
          </w:tcPr>
          <w:p w14:paraId="6CBD6FC3"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A26-0513024</w:t>
            </w:r>
          </w:p>
        </w:tc>
        <w:tc>
          <w:tcPr>
            <w:tcW w:w="1690" w:type="dxa"/>
            <w:gridSpan w:val="2"/>
            <w:tcBorders>
              <w:top w:val="nil"/>
              <w:left w:val="nil"/>
              <w:bottom w:val="single" w:sz="4" w:space="0" w:color="auto"/>
              <w:right w:val="single" w:sz="4" w:space="0" w:color="auto"/>
            </w:tcBorders>
            <w:shd w:val="clear" w:color="auto" w:fill="auto"/>
            <w:vAlign w:val="center"/>
          </w:tcPr>
          <w:p w14:paraId="3A75830D"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 xml:space="preserve">  953,647,092.00</w:t>
            </w:r>
          </w:p>
        </w:tc>
        <w:tc>
          <w:tcPr>
            <w:tcW w:w="709" w:type="dxa"/>
            <w:tcBorders>
              <w:top w:val="nil"/>
              <w:left w:val="nil"/>
              <w:bottom w:val="single" w:sz="4" w:space="0" w:color="auto"/>
              <w:right w:val="single" w:sz="4" w:space="0" w:color="auto"/>
            </w:tcBorders>
            <w:shd w:val="clear" w:color="auto" w:fill="auto"/>
            <w:vAlign w:val="center"/>
            <w:hideMark/>
          </w:tcPr>
          <w:p w14:paraId="49316343"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3970E58A"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3736160"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BANORTE PSP</w:t>
            </w:r>
          </w:p>
        </w:tc>
        <w:tc>
          <w:tcPr>
            <w:tcW w:w="1629" w:type="dxa"/>
            <w:tcBorders>
              <w:top w:val="nil"/>
              <w:left w:val="nil"/>
              <w:bottom w:val="single" w:sz="4" w:space="0" w:color="auto"/>
              <w:right w:val="single" w:sz="4" w:space="0" w:color="auto"/>
            </w:tcBorders>
            <w:shd w:val="clear" w:color="auto" w:fill="auto"/>
            <w:vAlign w:val="center"/>
            <w:hideMark/>
          </w:tcPr>
          <w:p w14:paraId="1C6B6C9B"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4,419,000,000.00</w:t>
            </w:r>
          </w:p>
        </w:tc>
        <w:tc>
          <w:tcPr>
            <w:tcW w:w="1063" w:type="dxa"/>
            <w:tcBorders>
              <w:top w:val="nil"/>
              <w:left w:val="nil"/>
              <w:bottom w:val="single" w:sz="4" w:space="0" w:color="auto"/>
              <w:right w:val="single" w:sz="4" w:space="0" w:color="auto"/>
            </w:tcBorders>
            <w:shd w:val="clear" w:color="auto" w:fill="auto"/>
            <w:vAlign w:val="center"/>
            <w:hideMark/>
          </w:tcPr>
          <w:p w14:paraId="603229C8"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+ 1.0</w:t>
            </w:r>
          </w:p>
        </w:tc>
        <w:tc>
          <w:tcPr>
            <w:tcW w:w="993" w:type="dxa"/>
            <w:tcBorders>
              <w:top w:val="nil"/>
              <w:left w:val="nil"/>
              <w:bottom w:val="single" w:sz="4" w:space="0" w:color="auto"/>
              <w:right w:val="single" w:sz="4" w:space="0" w:color="auto"/>
            </w:tcBorders>
            <w:shd w:val="clear" w:color="auto" w:fill="auto"/>
            <w:vAlign w:val="center"/>
            <w:hideMark/>
          </w:tcPr>
          <w:p w14:paraId="7F79D5B0"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17/12/2010</w:t>
            </w:r>
          </w:p>
        </w:tc>
        <w:tc>
          <w:tcPr>
            <w:tcW w:w="1049" w:type="dxa"/>
            <w:gridSpan w:val="2"/>
            <w:tcBorders>
              <w:top w:val="nil"/>
              <w:left w:val="nil"/>
              <w:bottom w:val="single" w:sz="4" w:space="0" w:color="auto"/>
              <w:right w:val="single" w:sz="4" w:space="0" w:color="auto"/>
            </w:tcBorders>
            <w:shd w:val="clear" w:color="auto" w:fill="auto"/>
            <w:vAlign w:val="center"/>
            <w:hideMark/>
          </w:tcPr>
          <w:p w14:paraId="0007C0B2"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16-abr-38</w:t>
            </w:r>
          </w:p>
        </w:tc>
        <w:tc>
          <w:tcPr>
            <w:tcW w:w="1300" w:type="dxa"/>
            <w:gridSpan w:val="2"/>
            <w:tcBorders>
              <w:top w:val="nil"/>
              <w:left w:val="nil"/>
              <w:bottom w:val="single" w:sz="4" w:space="0" w:color="auto"/>
              <w:right w:val="single" w:sz="4" w:space="0" w:color="auto"/>
            </w:tcBorders>
            <w:shd w:val="clear" w:color="auto" w:fill="auto"/>
            <w:vAlign w:val="center"/>
            <w:hideMark/>
          </w:tcPr>
          <w:p w14:paraId="4478149A"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566/2010</w:t>
            </w:r>
          </w:p>
        </w:tc>
        <w:tc>
          <w:tcPr>
            <w:tcW w:w="1690" w:type="dxa"/>
            <w:gridSpan w:val="2"/>
            <w:tcBorders>
              <w:top w:val="nil"/>
              <w:left w:val="nil"/>
              <w:bottom w:val="single" w:sz="4" w:space="0" w:color="auto"/>
              <w:right w:val="single" w:sz="4" w:space="0" w:color="auto"/>
            </w:tcBorders>
            <w:shd w:val="clear" w:color="auto" w:fill="auto"/>
            <w:vAlign w:val="center"/>
          </w:tcPr>
          <w:p w14:paraId="4DBB2AAB"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4,795,148,504.86</w:t>
            </w:r>
          </w:p>
        </w:tc>
        <w:tc>
          <w:tcPr>
            <w:tcW w:w="709" w:type="dxa"/>
            <w:tcBorders>
              <w:top w:val="nil"/>
              <w:left w:val="nil"/>
              <w:bottom w:val="single" w:sz="4" w:space="0" w:color="auto"/>
              <w:right w:val="single" w:sz="4" w:space="0" w:color="auto"/>
            </w:tcBorders>
            <w:shd w:val="clear" w:color="auto" w:fill="auto"/>
            <w:vAlign w:val="center"/>
            <w:hideMark/>
          </w:tcPr>
          <w:p w14:paraId="2060B79E"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0928BA62"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3B22C15D"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INTERACCIONES LP 2014</w:t>
            </w:r>
          </w:p>
        </w:tc>
        <w:tc>
          <w:tcPr>
            <w:tcW w:w="1629" w:type="dxa"/>
            <w:tcBorders>
              <w:top w:val="nil"/>
              <w:left w:val="nil"/>
              <w:bottom w:val="single" w:sz="4" w:space="0" w:color="auto"/>
              <w:right w:val="single" w:sz="4" w:space="0" w:color="auto"/>
            </w:tcBorders>
            <w:shd w:val="clear" w:color="auto" w:fill="auto"/>
            <w:vAlign w:val="center"/>
            <w:hideMark/>
          </w:tcPr>
          <w:p w14:paraId="3F60EBA5"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850,000,000.00</w:t>
            </w:r>
          </w:p>
        </w:tc>
        <w:tc>
          <w:tcPr>
            <w:tcW w:w="1063" w:type="dxa"/>
            <w:tcBorders>
              <w:top w:val="nil"/>
              <w:left w:val="nil"/>
              <w:bottom w:val="single" w:sz="4" w:space="0" w:color="auto"/>
              <w:right w:val="single" w:sz="4" w:space="0" w:color="auto"/>
            </w:tcBorders>
            <w:shd w:val="clear" w:color="auto" w:fill="auto"/>
            <w:vAlign w:val="center"/>
            <w:hideMark/>
          </w:tcPr>
          <w:p w14:paraId="043CF123"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+ 1.49</w:t>
            </w:r>
          </w:p>
        </w:tc>
        <w:tc>
          <w:tcPr>
            <w:tcW w:w="993" w:type="dxa"/>
            <w:tcBorders>
              <w:top w:val="nil"/>
              <w:left w:val="nil"/>
              <w:bottom w:val="single" w:sz="4" w:space="0" w:color="auto"/>
              <w:right w:val="single" w:sz="4" w:space="0" w:color="auto"/>
            </w:tcBorders>
            <w:shd w:val="clear" w:color="auto" w:fill="auto"/>
            <w:vAlign w:val="center"/>
            <w:hideMark/>
          </w:tcPr>
          <w:p w14:paraId="30FB772D"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11/03/2014</w:t>
            </w:r>
          </w:p>
        </w:tc>
        <w:tc>
          <w:tcPr>
            <w:tcW w:w="1049" w:type="dxa"/>
            <w:gridSpan w:val="2"/>
            <w:tcBorders>
              <w:top w:val="nil"/>
              <w:left w:val="nil"/>
              <w:bottom w:val="single" w:sz="4" w:space="0" w:color="auto"/>
              <w:right w:val="single" w:sz="4" w:space="0" w:color="auto"/>
            </w:tcBorders>
            <w:shd w:val="clear" w:color="auto" w:fill="auto"/>
            <w:vAlign w:val="center"/>
            <w:hideMark/>
          </w:tcPr>
          <w:p w14:paraId="3A17BA50"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04-mar-24</w:t>
            </w:r>
          </w:p>
        </w:tc>
        <w:tc>
          <w:tcPr>
            <w:tcW w:w="1300" w:type="dxa"/>
            <w:gridSpan w:val="2"/>
            <w:tcBorders>
              <w:top w:val="nil"/>
              <w:left w:val="nil"/>
              <w:bottom w:val="single" w:sz="4" w:space="0" w:color="auto"/>
              <w:right w:val="single" w:sz="4" w:space="0" w:color="auto"/>
            </w:tcBorders>
            <w:shd w:val="clear" w:color="auto" w:fill="auto"/>
            <w:vAlign w:val="center"/>
            <w:hideMark/>
          </w:tcPr>
          <w:p w14:paraId="3B53550C" w14:textId="77777777" w:rsidR="003A174B" w:rsidRPr="006A1C27" w:rsidRDefault="003A174B" w:rsidP="006A1C27">
            <w:pPr>
              <w:spacing w:before="120" w:after="120" w:line="288" w:lineRule="auto"/>
              <w:jc w:val="center"/>
              <w:rPr>
                <w:rFonts w:ascii="Arial Narrow" w:hAnsi="Arial Narrow" w:cs="Tahoma"/>
                <w:color w:val="000000"/>
                <w:sz w:val="20"/>
                <w:szCs w:val="20"/>
                <w:lang w:val="es-ES_tradnl" w:eastAsia="es-ES_tradnl"/>
              </w:rPr>
            </w:pPr>
            <w:r w:rsidRPr="006A1C27">
              <w:rPr>
                <w:rFonts w:ascii="Arial Narrow" w:hAnsi="Arial Narrow" w:cs="Tahoma"/>
                <w:sz w:val="20"/>
                <w:szCs w:val="20"/>
                <w:lang w:val="es-MX" w:eastAsia="es-MX"/>
              </w:rPr>
              <w:t>P26-1114162</w:t>
            </w:r>
          </w:p>
        </w:tc>
        <w:tc>
          <w:tcPr>
            <w:tcW w:w="1690" w:type="dxa"/>
            <w:gridSpan w:val="2"/>
            <w:tcBorders>
              <w:top w:val="nil"/>
              <w:left w:val="nil"/>
              <w:bottom w:val="single" w:sz="4" w:space="0" w:color="auto"/>
              <w:right w:val="single" w:sz="4" w:space="0" w:color="auto"/>
            </w:tcBorders>
            <w:shd w:val="clear" w:color="auto" w:fill="auto"/>
            <w:vAlign w:val="center"/>
          </w:tcPr>
          <w:p w14:paraId="06F279DD"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 xml:space="preserve">       821,345,549.32</w:t>
            </w:r>
          </w:p>
        </w:tc>
        <w:tc>
          <w:tcPr>
            <w:tcW w:w="709" w:type="dxa"/>
            <w:tcBorders>
              <w:top w:val="nil"/>
              <w:left w:val="nil"/>
              <w:bottom w:val="single" w:sz="4" w:space="0" w:color="auto"/>
              <w:right w:val="single" w:sz="4" w:space="0" w:color="auto"/>
            </w:tcBorders>
            <w:shd w:val="clear" w:color="auto" w:fill="auto"/>
            <w:vAlign w:val="center"/>
            <w:hideMark/>
          </w:tcPr>
          <w:p w14:paraId="1F39D839"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1499AC68"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14:paraId="7A82F380"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BANCOMER 2014 LP</w:t>
            </w:r>
          </w:p>
        </w:tc>
        <w:tc>
          <w:tcPr>
            <w:tcW w:w="1629" w:type="dxa"/>
            <w:tcBorders>
              <w:top w:val="nil"/>
              <w:left w:val="nil"/>
              <w:bottom w:val="single" w:sz="4" w:space="0" w:color="auto"/>
              <w:right w:val="single" w:sz="4" w:space="0" w:color="auto"/>
            </w:tcBorders>
            <w:shd w:val="clear" w:color="auto" w:fill="auto"/>
            <w:vAlign w:val="center"/>
            <w:hideMark/>
          </w:tcPr>
          <w:p w14:paraId="0CC474A8"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325,000,000.00</w:t>
            </w:r>
          </w:p>
        </w:tc>
        <w:tc>
          <w:tcPr>
            <w:tcW w:w="1063" w:type="dxa"/>
            <w:tcBorders>
              <w:top w:val="nil"/>
              <w:left w:val="nil"/>
              <w:bottom w:val="single" w:sz="4" w:space="0" w:color="auto"/>
              <w:right w:val="single" w:sz="4" w:space="0" w:color="auto"/>
            </w:tcBorders>
            <w:shd w:val="clear" w:color="auto" w:fill="auto"/>
            <w:vAlign w:val="center"/>
            <w:hideMark/>
          </w:tcPr>
          <w:p w14:paraId="67BC0DF2"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+ 0.84</w:t>
            </w:r>
          </w:p>
        </w:tc>
        <w:tc>
          <w:tcPr>
            <w:tcW w:w="993" w:type="dxa"/>
            <w:tcBorders>
              <w:top w:val="nil"/>
              <w:left w:val="nil"/>
              <w:bottom w:val="single" w:sz="4" w:space="0" w:color="auto"/>
              <w:right w:val="single" w:sz="4" w:space="0" w:color="auto"/>
            </w:tcBorders>
            <w:shd w:val="clear" w:color="auto" w:fill="auto"/>
            <w:vAlign w:val="center"/>
            <w:hideMark/>
          </w:tcPr>
          <w:p w14:paraId="346FF09B"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21/03/2014</w:t>
            </w:r>
          </w:p>
        </w:tc>
        <w:tc>
          <w:tcPr>
            <w:tcW w:w="1049" w:type="dxa"/>
            <w:gridSpan w:val="2"/>
            <w:tcBorders>
              <w:top w:val="nil"/>
              <w:left w:val="nil"/>
              <w:bottom w:val="single" w:sz="4" w:space="0" w:color="auto"/>
              <w:right w:val="single" w:sz="4" w:space="0" w:color="auto"/>
            </w:tcBorders>
            <w:shd w:val="clear" w:color="auto" w:fill="auto"/>
            <w:vAlign w:val="center"/>
            <w:hideMark/>
          </w:tcPr>
          <w:p w14:paraId="456E2F2B"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07-may-34</w:t>
            </w:r>
          </w:p>
        </w:tc>
        <w:tc>
          <w:tcPr>
            <w:tcW w:w="1300" w:type="dxa"/>
            <w:gridSpan w:val="2"/>
            <w:tcBorders>
              <w:top w:val="nil"/>
              <w:left w:val="nil"/>
              <w:bottom w:val="single" w:sz="4" w:space="0" w:color="auto"/>
              <w:right w:val="single" w:sz="4" w:space="0" w:color="auto"/>
            </w:tcBorders>
            <w:shd w:val="clear" w:color="auto" w:fill="auto"/>
            <w:vAlign w:val="center"/>
            <w:hideMark/>
          </w:tcPr>
          <w:p w14:paraId="2F145BB0"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P26-0414049</w:t>
            </w:r>
          </w:p>
        </w:tc>
        <w:tc>
          <w:tcPr>
            <w:tcW w:w="1690" w:type="dxa"/>
            <w:gridSpan w:val="2"/>
            <w:tcBorders>
              <w:top w:val="nil"/>
              <w:left w:val="nil"/>
              <w:bottom w:val="single" w:sz="4" w:space="0" w:color="auto"/>
              <w:right w:val="single" w:sz="4" w:space="0" w:color="auto"/>
            </w:tcBorders>
            <w:shd w:val="clear" w:color="auto" w:fill="auto"/>
            <w:vAlign w:val="center"/>
          </w:tcPr>
          <w:p w14:paraId="3B0E4B53"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320,937,857.02</w:t>
            </w:r>
          </w:p>
        </w:tc>
        <w:tc>
          <w:tcPr>
            <w:tcW w:w="709" w:type="dxa"/>
            <w:tcBorders>
              <w:top w:val="nil"/>
              <w:left w:val="nil"/>
              <w:bottom w:val="single" w:sz="4" w:space="0" w:color="auto"/>
              <w:right w:val="single" w:sz="4" w:space="0" w:color="auto"/>
            </w:tcBorders>
            <w:shd w:val="clear" w:color="auto" w:fill="auto"/>
            <w:vAlign w:val="center"/>
            <w:hideMark/>
          </w:tcPr>
          <w:p w14:paraId="2E6C8792"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6D30F9E6"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14:paraId="6677C661"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BANCOMER 2014 LP</w:t>
            </w:r>
          </w:p>
        </w:tc>
        <w:tc>
          <w:tcPr>
            <w:tcW w:w="1629" w:type="dxa"/>
            <w:tcBorders>
              <w:top w:val="nil"/>
              <w:left w:val="nil"/>
              <w:bottom w:val="single" w:sz="4" w:space="0" w:color="auto"/>
              <w:right w:val="single" w:sz="4" w:space="0" w:color="auto"/>
            </w:tcBorders>
            <w:shd w:val="clear" w:color="auto" w:fill="auto"/>
            <w:vAlign w:val="center"/>
            <w:hideMark/>
          </w:tcPr>
          <w:p w14:paraId="1C0264B6"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300,000,000.00</w:t>
            </w:r>
          </w:p>
        </w:tc>
        <w:tc>
          <w:tcPr>
            <w:tcW w:w="1063" w:type="dxa"/>
            <w:tcBorders>
              <w:top w:val="nil"/>
              <w:left w:val="nil"/>
              <w:bottom w:val="single" w:sz="4" w:space="0" w:color="auto"/>
              <w:right w:val="single" w:sz="4" w:space="0" w:color="auto"/>
            </w:tcBorders>
            <w:shd w:val="clear" w:color="auto" w:fill="auto"/>
            <w:vAlign w:val="center"/>
            <w:hideMark/>
          </w:tcPr>
          <w:p w14:paraId="22DE5C0E"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+ 0.84</w:t>
            </w:r>
          </w:p>
        </w:tc>
        <w:tc>
          <w:tcPr>
            <w:tcW w:w="993" w:type="dxa"/>
            <w:tcBorders>
              <w:top w:val="nil"/>
              <w:left w:val="nil"/>
              <w:bottom w:val="single" w:sz="4" w:space="0" w:color="auto"/>
              <w:right w:val="single" w:sz="4" w:space="0" w:color="auto"/>
            </w:tcBorders>
            <w:shd w:val="clear" w:color="auto" w:fill="auto"/>
            <w:vAlign w:val="center"/>
            <w:hideMark/>
          </w:tcPr>
          <w:p w14:paraId="477E58EE"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8/4/20014</w:t>
            </w:r>
          </w:p>
        </w:tc>
        <w:tc>
          <w:tcPr>
            <w:tcW w:w="1049" w:type="dxa"/>
            <w:gridSpan w:val="2"/>
            <w:tcBorders>
              <w:top w:val="nil"/>
              <w:left w:val="nil"/>
              <w:bottom w:val="single" w:sz="4" w:space="0" w:color="auto"/>
              <w:right w:val="single" w:sz="4" w:space="0" w:color="auto"/>
            </w:tcBorders>
            <w:shd w:val="clear" w:color="auto" w:fill="auto"/>
            <w:vAlign w:val="center"/>
            <w:hideMark/>
          </w:tcPr>
          <w:p w14:paraId="5526861D"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07-may-34</w:t>
            </w:r>
          </w:p>
        </w:tc>
        <w:tc>
          <w:tcPr>
            <w:tcW w:w="1300" w:type="dxa"/>
            <w:gridSpan w:val="2"/>
            <w:tcBorders>
              <w:top w:val="nil"/>
              <w:left w:val="nil"/>
              <w:bottom w:val="single" w:sz="4" w:space="0" w:color="auto"/>
              <w:right w:val="single" w:sz="4" w:space="0" w:color="auto"/>
            </w:tcBorders>
            <w:shd w:val="clear" w:color="auto" w:fill="auto"/>
            <w:vAlign w:val="center"/>
            <w:hideMark/>
          </w:tcPr>
          <w:p w14:paraId="41F3F6B4"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P26-0414050</w:t>
            </w:r>
          </w:p>
        </w:tc>
        <w:tc>
          <w:tcPr>
            <w:tcW w:w="1690" w:type="dxa"/>
            <w:gridSpan w:val="2"/>
            <w:tcBorders>
              <w:top w:val="nil"/>
              <w:left w:val="nil"/>
              <w:bottom w:val="single" w:sz="4" w:space="0" w:color="auto"/>
              <w:right w:val="single" w:sz="4" w:space="0" w:color="auto"/>
            </w:tcBorders>
            <w:shd w:val="clear" w:color="auto" w:fill="auto"/>
            <w:vAlign w:val="center"/>
          </w:tcPr>
          <w:p w14:paraId="474C2E02"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296,250,329.57</w:t>
            </w:r>
          </w:p>
        </w:tc>
        <w:tc>
          <w:tcPr>
            <w:tcW w:w="709" w:type="dxa"/>
            <w:tcBorders>
              <w:top w:val="nil"/>
              <w:left w:val="nil"/>
              <w:bottom w:val="single" w:sz="4" w:space="0" w:color="auto"/>
              <w:right w:val="single" w:sz="4" w:space="0" w:color="auto"/>
            </w:tcBorders>
            <w:shd w:val="clear" w:color="auto" w:fill="auto"/>
            <w:vAlign w:val="center"/>
            <w:hideMark/>
          </w:tcPr>
          <w:p w14:paraId="508DDBAA"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20EFE629"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14:paraId="0AEFD109"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BANCOMER 2014 LP</w:t>
            </w:r>
          </w:p>
        </w:tc>
        <w:tc>
          <w:tcPr>
            <w:tcW w:w="1629" w:type="dxa"/>
            <w:tcBorders>
              <w:top w:val="nil"/>
              <w:left w:val="nil"/>
              <w:bottom w:val="single" w:sz="4" w:space="0" w:color="auto"/>
              <w:right w:val="single" w:sz="4" w:space="0" w:color="auto"/>
            </w:tcBorders>
            <w:shd w:val="clear" w:color="auto" w:fill="auto"/>
            <w:vAlign w:val="center"/>
            <w:hideMark/>
          </w:tcPr>
          <w:p w14:paraId="2D331013"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321,666,668.00</w:t>
            </w:r>
          </w:p>
        </w:tc>
        <w:tc>
          <w:tcPr>
            <w:tcW w:w="1063" w:type="dxa"/>
            <w:tcBorders>
              <w:top w:val="nil"/>
              <w:left w:val="nil"/>
              <w:bottom w:val="single" w:sz="4" w:space="0" w:color="auto"/>
              <w:right w:val="single" w:sz="4" w:space="0" w:color="auto"/>
            </w:tcBorders>
            <w:shd w:val="clear" w:color="auto" w:fill="auto"/>
            <w:vAlign w:val="center"/>
            <w:hideMark/>
          </w:tcPr>
          <w:p w14:paraId="1AFC7F86"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+ 0.84</w:t>
            </w:r>
          </w:p>
        </w:tc>
        <w:tc>
          <w:tcPr>
            <w:tcW w:w="993" w:type="dxa"/>
            <w:tcBorders>
              <w:top w:val="nil"/>
              <w:left w:val="nil"/>
              <w:bottom w:val="single" w:sz="4" w:space="0" w:color="auto"/>
              <w:right w:val="single" w:sz="4" w:space="0" w:color="auto"/>
            </w:tcBorders>
            <w:shd w:val="clear" w:color="auto" w:fill="auto"/>
            <w:vAlign w:val="center"/>
            <w:hideMark/>
          </w:tcPr>
          <w:p w14:paraId="63B4EA41"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15/04/2014</w:t>
            </w:r>
          </w:p>
        </w:tc>
        <w:tc>
          <w:tcPr>
            <w:tcW w:w="1049" w:type="dxa"/>
            <w:gridSpan w:val="2"/>
            <w:tcBorders>
              <w:top w:val="nil"/>
              <w:left w:val="nil"/>
              <w:bottom w:val="single" w:sz="4" w:space="0" w:color="auto"/>
              <w:right w:val="single" w:sz="4" w:space="0" w:color="auto"/>
            </w:tcBorders>
            <w:shd w:val="clear" w:color="auto" w:fill="auto"/>
            <w:vAlign w:val="center"/>
            <w:hideMark/>
          </w:tcPr>
          <w:p w14:paraId="2E8BB0C2"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03-jul-34</w:t>
            </w:r>
          </w:p>
        </w:tc>
        <w:tc>
          <w:tcPr>
            <w:tcW w:w="1300" w:type="dxa"/>
            <w:gridSpan w:val="2"/>
            <w:tcBorders>
              <w:top w:val="nil"/>
              <w:left w:val="nil"/>
              <w:bottom w:val="single" w:sz="4" w:space="0" w:color="auto"/>
              <w:right w:val="single" w:sz="4" w:space="0" w:color="auto"/>
            </w:tcBorders>
            <w:shd w:val="clear" w:color="auto" w:fill="auto"/>
            <w:vAlign w:val="center"/>
            <w:hideMark/>
          </w:tcPr>
          <w:p w14:paraId="4008C098"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P26-0414051</w:t>
            </w:r>
          </w:p>
        </w:tc>
        <w:tc>
          <w:tcPr>
            <w:tcW w:w="1690" w:type="dxa"/>
            <w:gridSpan w:val="2"/>
            <w:tcBorders>
              <w:top w:val="nil"/>
              <w:left w:val="nil"/>
              <w:bottom w:val="single" w:sz="4" w:space="0" w:color="auto"/>
              <w:right w:val="single" w:sz="4" w:space="0" w:color="auto"/>
            </w:tcBorders>
            <w:shd w:val="clear" w:color="auto" w:fill="auto"/>
            <w:vAlign w:val="center"/>
          </w:tcPr>
          <w:p w14:paraId="2AD150F3"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318,118,469.07</w:t>
            </w:r>
          </w:p>
        </w:tc>
        <w:tc>
          <w:tcPr>
            <w:tcW w:w="709" w:type="dxa"/>
            <w:tcBorders>
              <w:top w:val="nil"/>
              <w:left w:val="nil"/>
              <w:bottom w:val="single" w:sz="4" w:space="0" w:color="auto"/>
              <w:right w:val="single" w:sz="4" w:space="0" w:color="auto"/>
            </w:tcBorders>
            <w:shd w:val="clear" w:color="auto" w:fill="auto"/>
            <w:vAlign w:val="center"/>
            <w:hideMark/>
          </w:tcPr>
          <w:p w14:paraId="3B1B49ED"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1F864C83"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14:paraId="2E5D7D4D"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BANOBRAS 2014 LP</w:t>
            </w:r>
          </w:p>
        </w:tc>
        <w:tc>
          <w:tcPr>
            <w:tcW w:w="1629" w:type="dxa"/>
            <w:tcBorders>
              <w:top w:val="nil"/>
              <w:left w:val="nil"/>
              <w:bottom w:val="single" w:sz="4" w:space="0" w:color="auto"/>
              <w:right w:val="single" w:sz="4" w:space="0" w:color="auto"/>
            </w:tcBorders>
            <w:shd w:val="clear" w:color="auto" w:fill="auto"/>
            <w:vAlign w:val="center"/>
            <w:hideMark/>
          </w:tcPr>
          <w:p w14:paraId="539CB49C"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2,040,000,000.00</w:t>
            </w:r>
          </w:p>
        </w:tc>
        <w:tc>
          <w:tcPr>
            <w:tcW w:w="1063" w:type="dxa"/>
            <w:tcBorders>
              <w:top w:val="nil"/>
              <w:left w:val="nil"/>
              <w:bottom w:val="single" w:sz="4" w:space="0" w:color="auto"/>
              <w:right w:val="single" w:sz="4" w:space="0" w:color="auto"/>
            </w:tcBorders>
            <w:shd w:val="clear" w:color="auto" w:fill="auto"/>
            <w:vAlign w:val="center"/>
            <w:hideMark/>
          </w:tcPr>
          <w:p w14:paraId="3DC9A302"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+ 0.91</w:t>
            </w:r>
          </w:p>
        </w:tc>
        <w:tc>
          <w:tcPr>
            <w:tcW w:w="993" w:type="dxa"/>
            <w:tcBorders>
              <w:top w:val="nil"/>
              <w:left w:val="nil"/>
              <w:bottom w:val="single" w:sz="4" w:space="0" w:color="auto"/>
              <w:right w:val="single" w:sz="4" w:space="0" w:color="auto"/>
            </w:tcBorders>
            <w:shd w:val="clear" w:color="auto" w:fill="auto"/>
            <w:vAlign w:val="center"/>
            <w:hideMark/>
          </w:tcPr>
          <w:p w14:paraId="7B7F5180"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16/06/2014</w:t>
            </w:r>
          </w:p>
        </w:tc>
        <w:tc>
          <w:tcPr>
            <w:tcW w:w="1049" w:type="dxa"/>
            <w:gridSpan w:val="2"/>
            <w:tcBorders>
              <w:top w:val="nil"/>
              <w:left w:val="nil"/>
              <w:bottom w:val="single" w:sz="4" w:space="0" w:color="auto"/>
              <w:right w:val="single" w:sz="4" w:space="0" w:color="auto"/>
            </w:tcBorders>
            <w:shd w:val="clear" w:color="auto" w:fill="auto"/>
            <w:vAlign w:val="center"/>
            <w:hideMark/>
          </w:tcPr>
          <w:p w14:paraId="5E668A2B"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16-jun-34</w:t>
            </w:r>
          </w:p>
        </w:tc>
        <w:tc>
          <w:tcPr>
            <w:tcW w:w="1300" w:type="dxa"/>
            <w:gridSpan w:val="2"/>
            <w:tcBorders>
              <w:top w:val="nil"/>
              <w:left w:val="nil"/>
              <w:bottom w:val="single" w:sz="4" w:space="0" w:color="auto"/>
              <w:right w:val="single" w:sz="4" w:space="0" w:color="auto"/>
            </w:tcBorders>
            <w:shd w:val="clear" w:color="auto" w:fill="auto"/>
            <w:vAlign w:val="center"/>
            <w:hideMark/>
          </w:tcPr>
          <w:p w14:paraId="1ECF7867"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P26-0614090</w:t>
            </w:r>
          </w:p>
        </w:tc>
        <w:tc>
          <w:tcPr>
            <w:tcW w:w="1690" w:type="dxa"/>
            <w:gridSpan w:val="2"/>
            <w:tcBorders>
              <w:top w:val="nil"/>
              <w:left w:val="nil"/>
              <w:bottom w:val="single" w:sz="4" w:space="0" w:color="auto"/>
              <w:right w:val="single" w:sz="4" w:space="0" w:color="auto"/>
            </w:tcBorders>
            <w:shd w:val="clear" w:color="auto" w:fill="auto"/>
            <w:vAlign w:val="center"/>
          </w:tcPr>
          <w:p w14:paraId="184AC6A9" w14:textId="77777777" w:rsidR="003A174B" w:rsidRPr="006A1C27" w:rsidRDefault="003A174B" w:rsidP="006A1C27">
            <w:pPr>
              <w:spacing w:before="120" w:after="120" w:line="288" w:lineRule="auto"/>
              <w:ind w:firstLineChars="100" w:firstLine="200"/>
              <w:rPr>
                <w:rFonts w:ascii="Arial Narrow" w:hAnsi="Arial Narrow" w:cs="Tahoma"/>
                <w:sz w:val="20"/>
                <w:szCs w:val="20"/>
                <w:lang w:val="es-MX" w:eastAsia="es-MX"/>
              </w:rPr>
            </w:pPr>
            <w:r w:rsidRPr="006A1C27">
              <w:rPr>
                <w:rFonts w:ascii="Arial Narrow" w:hAnsi="Arial Narrow" w:cs="Tahoma"/>
                <w:sz w:val="20"/>
                <w:szCs w:val="20"/>
                <w:lang w:val="es-MX" w:eastAsia="es-MX"/>
              </w:rPr>
              <w:t>2,008,643,116.91</w:t>
            </w:r>
          </w:p>
        </w:tc>
        <w:tc>
          <w:tcPr>
            <w:tcW w:w="709" w:type="dxa"/>
            <w:tcBorders>
              <w:top w:val="nil"/>
              <w:left w:val="nil"/>
              <w:bottom w:val="single" w:sz="4" w:space="0" w:color="auto"/>
              <w:right w:val="single" w:sz="4" w:space="0" w:color="auto"/>
            </w:tcBorders>
            <w:shd w:val="clear" w:color="auto" w:fill="auto"/>
            <w:vAlign w:val="center"/>
            <w:hideMark/>
          </w:tcPr>
          <w:p w14:paraId="07B40090"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0794A443"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14:paraId="7E31F9E7"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BANOBRAS 2014 LP</w:t>
            </w:r>
          </w:p>
        </w:tc>
        <w:tc>
          <w:tcPr>
            <w:tcW w:w="1629" w:type="dxa"/>
            <w:tcBorders>
              <w:top w:val="nil"/>
              <w:left w:val="nil"/>
              <w:bottom w:val="single" w:sz="4" w:space="0" w:color="auto"/>
              <w:right w:val="single" w:sz="4" w:space="0" w:color="auto"/>
            </w:tcBorders>
            <w:shd w:val="clear" w:color="auto" w:fill="auto"/>
            <w:vAlign w:val="center"/>
            <w:hideMark/>
          </w:tcPr>
          <w:p w14:paraId="5E4D1B96"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1,730,000,000.00</w:t>
            </w:r>
          </w:p>
        </w:tc>
        <w:tc>
          <w:tcPr>
            <w:tcW w:w="1063" w:type="dxa"/>
            <w:tcBorders>
              <w:top w:val="nil"/>
              <w:left w:val="nil"/>
              <w:bottom w:val="single" w:sz="4" w:space="0" w:color="auto"/>
              <w:right w:val="single" w:sz="4" w:space="0" w:color="auto"/>
            </w:tcBorders>
            <w:shd w:val="clear" w:color="auto" w:fill="auto"/>
            <w:vAlign w:val="center"/>
            <w:hideMark/>
          </w:tcPr>
          <w:p w14:paraId="4F282F52"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+ 0.91</w:t>
            </w:r>
          </w:p>
        </w:tc>
        <w:tc>
          <w:tcPr>
            <w:tcW w:w="993" w:type="dxa"/>
            <w:tcBorders>
              <w:top w:val="nil"/>
              <w:left w:val="nil"/>
              <w:bottom w:val="single" w:sz="4" w:space="0" w:color="auto"/>
              <w:right w:val="single" w:sz="4" w:space="0" w:color="auto"/>
            </w:tcBorders>
            <w:shd w:val="clear" w:color="auto" w:fill="auto"/>
            <w:vAlign w:val="center"/>
            <w:hideMark/>
          </w:tcPr>
          <w:p w14:paraId="53AC30DC"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05/06/2014</w:t>
            </w:r>
          </w:p>
        </w:tc>
        <w:tc>
          <w:tcPr>
            <w:tcW w:w="1049" w:type="dxa"/>
            <w:gridSpan w:val="2"/>
            <w:tcBorders>
              <w:top w:val="nil"/>
              <w:left w:val="nil"/>
              <w:bottom w:val="single" w:sz="4" w:space="0" w:color="auto"/>
              <w:right w:val="single" w:sz="4" w:space="0" w:color="auto"/>
            </w:tcBorders>
            <w:shd w:val="clear" w:color="auto" w:fill="auto"/>
            <w:vAlign w:val="center"/>
            <w:hideMark/>
          </w:tcPr>
          <w:p w14:paraId="0FDB3A1F"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16-jun-34</w:t>
            </w:r>
          </w:p>
        </w:tc>
        <w:tc>
          <w:tcPr>
            <w:tcW w:w="1300" w:type="dxa"/>
            <w:gridSpan w:val="2"/>
            <w:tcBorders>
              <w:top w:val="nil"/>
              <w:left w:val="nil"/>
              <w:bottom w:val="single" w:sz="4" w:space="0" w:color="auto"/>
              <w:right w:val="single" w:sz="4" w:space="0" w:color="auto"/>
            </w:tcBorders>
            <w:shd w:val="clear" w:color="auto" w:fill="auto"/>
            <w:vAlign w:val="center"/>
            <w:hideMark/>
          </w:tcPr>
          <w:p w14:paraId="685174B3"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P26-0614083</w:t>
            </w:r>
          </w:p>
        </w:tc>
        <w:tc>
          <w:tcPr>
            <w:tcW w:w="1690" w:type="dxa"/>
            <w:gridSpan w:val="2"/>
            <w:tcBorders>
              <w:top w:val="nil"/>
              <w:left w:val="nil"/>
              <w:bottom w:val="single" w:sz="4" w:space="0" w:color="auto"/>
              <w:right w:val="single" w:sz="4" w:space="0" w:color="auto"/>
            </w:tcBorders>
            <w:shd w:val="clear" w:color="auto" w:fill="auto"/>
            <w:vAlign w:val="center"/>
          </w:tcPr>
          <w:p w14:paraId="17F6F522" w14:textId="77777777" w:rsidR="003A174B" w:rsidRPr="006A1C27" w:rsidRDefault="003A174B" w:rsidP="006A1C27">
            <w:pPr>
              <w:spacing w:before="120" w:after="120" w:line="288" w:lineRule="auto"/>
              <w:ind w:firstLineChars="100" w:firstLine="200"/>
              <w:rPr>
                <w:rFonts w:ascii="Arial Narrow" w:hAnsi="Arial Narrow" w:cs="Tahoma"/>
                <w:sz w:val="20"/>
                <w:szCs w:val="20"/>
                <w:lang w:val="es-MX" w:eastAsia="es-MX"/>
              </w:rPr>
            </w:pPr>
            <w:r w:rsidRPr="006A1C27">
              <w:rPr>
                <w:rFonts w:ascii="Arial Narrow" w:hAnsi="Arial Narrow" w:cs="Tahoma"/>
                <w:sz w:val="20"/>
                <w:szCs w:val="20"/>
                <w:lang w:val="es-MX" w:eastAsia="es-MX"/>
              </w:rPr>
              <w:t>1,683,534,120.80</w:t>
            </w:r>
          </w:p>
        </w:tc>
        <w:tc>
          <w:tcPr>
            <w:tcW w:w="709" w:type="dxa"/>
            <w:tcBorders>
              <w:top w:val="nil"/>
              <w:left w:val="nil"/>
              <w:bottom w:val="single" w:sz="4" w:space="0" w:color="auto"/>
              <w:right w:val="single" w:sz="4" w:space="0" w:color="auto"/>
            </w:tcBorders>
            <w:shd w:val="clear" w:color="auto" w:fill="auto"/>
            <w:vAlign w:val="center"/>
            <w:hideMark/>
          </w:tcPr>
          <w:p w14:paraId="7826E7B9"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417AEF88" w14:textId="77777777" w:rsidTr="00D96395">
        <w:trPr>
          <w:trHeight w:val="255"/>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14:paraId="6C6E6226"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SANTANDER 2014 LP</w:t>
            </w:r>
          </w:p>
        </w:tc>
        <w:tc>
          <w:tcPr>
            <w:tcW w:w="1629" w:type="dxa"/>
            <w:tcBorders>
              <w:top w:val="nil"/>
              <w:left w:val="nil"/>
              <w:bottom w:val="single" w:sz="4" w:space="0" w:color="auto"/>
              <w:right w:val="single" w:sz="4" w:space="0" w:color="auto"/>
            </w:tcBorders>
            <w:shd w:val="clear" w:color="auto" w:fill="auto"/>
            <w:vAlign w:val="center"/>
            <w:hideMark/>
          </w:tcPr>
          <w:p w14:paraId="61B83467"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923,896,013.78</w:t>
            </w:r>
          </w:p>
        </w:tc>
        <w:tc>
          <w:tcPr>
            <w:tcW w:w="1063" w:type="dxa"/>
            <w:tcBorders>
              <w:top w:val="nil"/>
              <w:left w:val="nil"/>
              <w:bottom w:val="single" w:sz="4" w:space="0" w:color="auto"/>
              <w:right w:val="single" w:sz="4" w:space="0" w:color="auto"/>
            </w:tcBorders>
            <w:shd w:val="clear" w:color="auto" w:fill="auto"/>
            <w:vAlign w:val="center"/>
            <w:hideMark/>
          </w:tcPr>
          <w:p w14:paraId="72BF4322"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+ 1.00</w:t>
            </w:r>
          </w:p>
        </w:tc>
        <w:tc>
          <w:tcPr>
            <w:tcW w:w="993" w:type="dxa"/>
            <w:tcBorders>
              <w:top w:val="nil"/>
              <w:left w:val="nil"/>
              <w:bottom w:val="single" w:sz="4" w:space="0" w:color="auto"/>
              <w:right w:val="single" w:sz="4" w:space="0" w:color="auto"/>
            </w:tcBorders>
            <w:shd w:val="clear" w:color="auto" w:fill="auto"/>
            <w:vAlign w:val="center"/>
            <w:hideMark/>
          </w:tcPr>
          <w:p w14:paraId="2E7F68E3"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26/06/2014</w:t>
            </w:r>
          </w:p>
        </w:tc>
        <w:tc>
          <w:tcPr>
            <w:tcW w:w="1049" w:type="dxa"/>
            <w:gridSpan w:val="2"/>
            <w:tcBorders>
              <w:top w:val="nil"/>
              <w:left w:val="nil"/>
              <w:bottom w:val="single" w:sz="4" w:space="0" w:color="auto"/>
              <w:right w:val="single" w:sz="4" w:space="0" w:color="auto"/>
            </w:tcBorders>
            <w:shd w:val="clear" w:color="auto" w:fill="auto"/>
            <w:vAlign w:val="center"/>
            <w:hideMark/>
          </w:tcPr>
          <w:p w14:paraId="68E797EA"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11-jul-34</w:t>
            </w:r>
          </w:p>
        </w:tc>
        <w:tc>
          <w:tcPr>
            <w:tcW w:w="1300" w:type="dxa"/>
            <w:gridSpan w:val="2"/>
            <w:tcBorders>
              <w:top w:val="nil"/>
              <w:left w:val="nil"/>
              <w:bottom w:val="single" w:sz="4" w:space="0" w:color="auto"/>
              <w:right w:val="single" w:sz="4" w:space="0" w:color="auto"/>
            </w:tcBorders>
            <w:shd w:val="clear" w:color="auto" w:fill="auto"/>
            <w:vAlign w:val="center"/>
            <w:hideMark/>
          </w:tcPr>
          <w:p w14:paraId="17BBE8D7" w14:textId="77777777" w:rsidR="003A174B" w:rsidRPr="006A1C27" w:rsidRDefault="003A174B" w:rsidP="006A1C27">
            <w:pPr>
              <w:spacing w:before="120" w:after="120" w:line="288" w:lineRule="auto"/>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P26-0714095</w:t>
            </w:r>
          </w:p>
        </w:tc>
        <w:tc>
          <w:tcPr>
            <w:tcW w:w="1690" w:type="dxa"/>
            <w:gridSpan w:val="2"/>
            <w:tcBorders>
              <w:top w:val="nil"/>
              <w:left w:val="nil"/>
              <w:bottom w:val="single" w:sz="4" w:space="0" w:color="auto"/>
              <w:right w:val="single" w:sz="4" w:space="0" w:color="auto"/>
            </w:tcBorders>
            <w:shd w:val="clear" w:color="auto" w:fill="auto"/>
            <w:vAlign w:val="center"/>
          </w:tcPr>
          <w:p w14:paraId="1EE04B1C"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913,704,821.58</w:t>
            </w:r>
          </w:p>
        </w:tc>
        <w:tc>
          <w:tcPr>
            <w:tcW w:w="709" w:type="dxa"/>
            <w:tcBorders>
              <w:top w:val="nil"/>
              <w:left w:val="nil"/>
              <w:bottom w:val="single" w:sz="4" w:space="0" w:color="auto"/>
              <w:right w:val="single" w:sz="4" w:space="0" w:color="auto"/>
            </w:tcBorders>
            <w:shd w:val="clear" w:color="auto" w:fill="auto"/>
            <w:vAlign w:val="center"/>
            <w:hideMark/>
          </w:tcPr>
          <w:p w14:paraId="1DAE4432"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39DB4495" w14:textId="77777777" w:rsidTr="00D96395">
        <w:trPr>
          <w:trHeight w:val="174"/>
        </w:trPr>
        <w:tc>
          <w:tcPr>
            <w:tcW w:w="25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4052E"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BANORTE CS LP</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78835"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650,000,000.00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3291"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+0.98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D24B"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18/12/2014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97D7C"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17/12/2024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FC9A6" w14:textId="77777777" w:rsidR="003A174B" w:rsidRPr="006A1C27" w:rsidRDefault="003A174B" w:rsidP="006A1C27">
            <w:pPr>
              <w:spacing w:before="120" w:after="120" w:line="288" w:lineRule="auto"/>
              <w:jc w:val="center"/>
              <w:rPr>
                <w:rFonts w:ascii="Arial Narrow" w:hAnsi="Arial Narrow" w:cs="Tahoma"/>
                <w:sz w:val="20"/>
                <w:szCs w:val="20"/>
                <w:lang w:val="es-ES_tradnl" w:eastAsia="es-MX"/>
              </w:rPr>
            </w:pPr>
            <w:r w:rsidRPr="006A1C27">
              <w:rPr>
                <w:rFonts w:ascii="Arial Narrow" w:hAnsi="Arial Narrow" w:cs="Tahoma"/>
                <w:sz w:val="20"/>
                <w:szCs w:val="20"/>
                <w:lang w:val="es-ES_tradnl" w:eastAsia="es-MX"/>
              </w:rPr>
              <w:t>P26-0115004</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7C9B5"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622,813,561.83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20DE2"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245CC731" w14:textId="77777777" w:rsidTr="00D96395">
        <w:trPr>
          <w:trHeight w:val="174"/>
        </w:trPr>
        <w:tc>
          <w:tcPr>
            <w:tcW w:w="25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2EBC9"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BANCOMER CS LP 2015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C47D3"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62,500,000.00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4045"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7003"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26/02/2015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7C782"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31/05/2035</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3D8458" w14:textId="77777777" w:rsidR="003A174B" w:rsidRPr="006A1C27" w:rsidRDefault="003A174B" w:rsidP="006A1C27">
            <w:pPr>
              <w:spacing w:before="120" w:after="120" w:line="288" w:lineRule="auto"/>
              <w:jc w:val="center"/>
              <w:rPr>
                <w:rFonts w:ascii="Arial Narrow" w:hAnsi="Arial Narrow" w:cs="Tahoma"/>
                <w:sz w:val="20"/>
                <w:szCs w:val="20"/>
                <w:lang w:val="es-ES_tradnl" w:eastAsia="es-MX"/>
              </w:rPr>
            </w:pPr>
            <w:r w:rsidRPr="006A1C27">
              <w:rPr>
                <w:rFonts w:ascii="Arial Narrow" w:hAnsi="Arial Narrow" w:cs="Tahoma"/>
                <w:sz w:val="20"/>
                <w:szCs w:val="20"/>
                <w:lang w:val="es-ES_tradnl" w:eastAsia="es-MX"/>
              </w:rPr>
              <w:t>P26-0315021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AF933"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 xml:space="preserve">  62,234,733.10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6F7CA"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6A1C27">
              <w:rPr>
                <w:rFonts w:ascii="Arial Narrow" w:hAnsi="Arial Narrow" w:cs="Tahoma"/>
                <w:sz w:val="20"/>
                <w:szCs w:val="20"/>
                <w:lang w:val="es-MX" w:eastAsia="es-MX"/>
              </w:rPr>
              <w:t>0.00</w:t>
            </w:r>
          </w:p>
        </w:tc>
      </w:tr>
      <w:tr w:rsidR="003A174B" w:rsidRPr="006A1C27" w14:paraId="49F15F91" w14:textId="77777777" w:rsidTr="00D96395">
        <w:trPr>
          <w:trHeight w:val="174"/>
        </w:trPr>
        <w:tc>
          <w:tcPr>
            <w:tcW w:w="2503" w:type="dxa"/>
            <w:tcBorders>
              <w:top w:val="single" w:sz="4" w:space="0" w:color="auto"/>
              <w:left w:val="single" w:sz="4" w:space="0" w:color="auto"/>
              <w:bottom w:val="single" w:sz="4" w:space="0" w:color="auto"/>
              <w:right w:val="single" w:sz="4" w:space="0" w:color="auto"/>
            </w:tcBorders>
            <w:shd w:val="clear" w:color="auto" w:fill="auto"/>
            <w:vAlign w:val="bottom"/>
          </w:tcPr>
          <w:p w14:paraId="16526F3B" w14:textId="77777777" w:rsidR="003A174B" w:rsidRPr="006A1C27" w:rsidRDefault="003A174B" w:rsidP="006A1C27">
            <w:pPr>
              <w:spacing w:before="120" w:after="120" w:line="288" w:lineRule="auto"/>
              <w:rPr>
                <w:rFonts w:ascii="Arial Narrow" w:hAnsi="Arial Narrow" w:cs="Tahoma"/>
                <w:caps/>
                <w:sz w:val="20"/>
                <w:szCs w:val="20"/>
                <w:lang w:val="es-MX" w:eastAsia="es-MX"/>
              </w:rPr>
            </w:pPr>
            <w:r w:rsidRPr="006A1C27">
              <w:rPr>
                <w:rFonts w:ascii="Arial Narrow" w:hAnsi="Arial Narrow" w:cs="Tahoma"/>
                <w:caps/>
                <w:sz w:val="20"/>
                <w:szCs w:val="20"/>
                <w:lang w:val="es-MX" w:eastAsia="es-MX"/>
              </w:rPr>
              <w:t>Bancomer 750 mdp 2015 LP</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381E865"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750,000,000.00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9BD7336"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TIIE + 1.00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F9B6A8"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13/05/2015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13548" w14:textId="77777777" w:rsidR="003A174B" w:rsidRPr="006A1C27" w:rsidRDefault="003A174B" w:rsidP="006A1C27">
            <w:pPr>
              <w:spacing w:before="120" w:after="120" w:line="288" w:lineRule="auto"/>
              <w:rPr>
                <w:rFonts w:ascii="Arial Narrow" w:hAnsi="Arial Narrow" w:cs="Tahoma"/>
                <w:sz w:val="20"/>
                <w:szCs w:val="20"/>
                <w:lang w:val="es-MX" w:eastAsia="es-MX"/>
              </w:rPr>
            </w:pPr>
            <w:r w:rsidRPr="006A1C27">
              <w:rPr>
                <w:rFonts w:ascii="Arial Narrow" w:hAnsi="Arial Narrow" w:cs="Tahoma"/>
                <w:sz w:val="20"/>
                <w:szCs w:val="20"/>
                <w:lang w:val="es-MX" w:eastAsia="es-MX"/>
              </w:rPr>
              <w:t>02-Jul-35</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5D45D" w14:textId="77777777" w:rsidR="003A174B" w:rsidRPr="006A1C27" w:rsidRDefault="003A174B" w:rsidP="006A1C27">
            <w:pPr>
              <w:spacing w:before="120" w:after="120" w:line="288" w:lineRule="auto"/>
              <w:jc w:val="center"/>
              <w:rPr>
                <w:rFonts w:ascii="Arial Narrow" w:hAnsi="Arial Narrow" w:cs="Tahoma"/>
                <w:sz w:val="20"/>
                <w:szCs w:val="20"/>
                <w:lang w:val="es-ES_tradnl" w:eastAsia="es-MX"/>
              </w:rPr>
            </w:pPr>
            <w:r w:rsidRPr="006A1C27">
              <w:rPr>
                <w:rFonts w:ascii="Arial Narrow" w:hAnsi="Arial Narrow" w:cs="Tahoma"/>
                <w:sz w:val="20"/>
                <w:szCs w:val="20"/>
                <w:lang w:val="es-ES_tradnl" w:eastAsia="es-MX"/>
              </w:rPr>
              <w:t>P26-0515048</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0B905" w14:textId="77777777" w:rsidR="003A174B" w:rsidRPr="006A1C27"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6A1C27">
              <w:rPr>
                <w:rFonts w:ascii="Arial Narrow" w:hAnsi="Arial Narrow" w:cs="Tahoma"/>
                <w:sz w:val="20"/>
                <w:szCs w:val="20"/>
                <w:lang w:val="es-MX" w:eastAsia="es-MX"/>
              </w:rPr>
              <w:t>747,289,761.95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76C85C" w14:textId="77777777" w:rsidR="003A174B" w:rsidRPr="006A1C27" w:rsidRDefault="003A174B" w:rsidP="006A1C27">
            <w:pPr>
              <w:spacing w:before="120" w:after="120" w:line="288" w:lineRule="auto"/>
              <w:ind w:firstLineChars="100" w:firstLine="200"/>
              <w:jc w:val="right"/>
              <w:rPr>
                <w:rFonts w:ascii="Arial Narrow" w:hAnsi="Arial Narrow" w:cs="Tahoma"/>
                <w:sz w:val="20"/>
                <w:szCs w:val="20"/>
                <w:highlight w:val="yellow"/>
                <w:lang w:val="es-MX" w:eastAsia="es-MX"/>
              </w:rPr>
            </w:pPr>
            <w:r w:rsidRPr="006A1C27">
              <w:rPr>
                <w:rFonts w:ascii="Arial Narrow" w:hAnsi="Arial Narrow" w:cs="Tahoma"/>
                <w:sz w:val="20"/>
                <w:szCs w:val="20"/>
                <w:lang w:val="es-MX" w:eastAsia="es-MX"/>
              </w:rPr>
              <w:t>0.00</w:t>
            </w:r>
          </w:p>
        </w:tc>
      </w:tr>
      <w:tr w:rsidR="003A174B" w:rsidRPr="006A1C27" w14:paraId="69BEB265" w14:textId="77777777" w:rsidTr="00FE61E2">
        <w:trPr>
          <w:gridBefore w:val="5"/>
          <w:wBefore w:w="7230" w:type="dxa"/>
          <w:trHeight w:val="527"/>
        </w:trPr>
        <w:tc>
          <w:tcPr>
            <w:tcW w:w="1276"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4BEC17F7" w14:textId="77777777" w:rsidR="003A174B" w:rsidRPr="006A1C27" w:rsidRDefault="003A174B" w:rsidP="006A1C27">
            <w:pPr>
              <w:spacing w:before="120" w:after="120" w:line="288" w:lineRule="auto"/>
              <w:jc w:val="center"/>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SUBTOTAL</w:t>
            </w:r>
          </w:p>
        </w:tc>
        <w:tc>
          <w:tcPr>
            <w:tcW w:w="1721" w:type="dxa"/>
            <w:gridSpan w:val="3"/>
            <w:tcBorders>
              <w:top w:val="single" w:sz="4" w:space="0" w:color="auto"/>
              <w:left w:val="nil"/>
              <w:bottom w:val="single" w:sz="4" w:space="0" w:color="auto"/>
              <w:right w:val="single" w:sz="4" w:space="0" w:color="auto"/>
            </w:tcBorders>
            <w:shd w:val="clear" w:color="000000" w:fill="D8D8D8"/>
            <w:vAlign w:val="center"/>
            <w:hideMark/>
          </w:tcPr>
          <w:p w14:paraId="3B6033DA" w14:textId="77777777" w:rsidR="003A174B" w:rsidRPr="006A1C27" w:rsidRDefault="003A174B" w:rsidP="006A1C27">
            <w:pPr>
              <w:spacing w:before="120" w:after="120" w:line="288" w:lineRule="auto"/>
              <w:jc w:val="right"/>
              <w:rPr>
                <w:rFonts w:ascii="Arial Narrow" w:hAnsi="Arial Narrow" w:cs="Tahoma"/>
                <w:b/>
                <w:sz w:val="20"/>
                <w:szCs w:val="20"/>
                <w:lang w:val="es-MX" w:eastAsia="es-MX"/>
              </w:rPr>
            </w:pPr>
            <w:r w:rsidRPr="006A1C27">
              <w:rPr>
                <w:rFonts w:ascii="Arial Narrow" w:hAnsi="Arial Narrow" w:cs="Tahoma"/>
                <w:b/>
                <w:sz w:val="20"/>
                <w:szCs w:val="20"/>
                <w:lang w:val="es-MX" w:eastAsia="es-MX"/>
              </w:rPr>
              <w:t>16´154,803,559.12</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14:paraId="74B1F2DB" w14:textId="77777777" w:rsidR="003A174B" w:rsidRPr="006A1C27" w:rsidRDefault="003A174B" w:rsidP="006A1C27">
            <w:pPr>
              <w:spacing w:before="120" w:after="120" w:line="288" w:lineRule="auto"/>
              <w:ind w:firstLineChars="100" w:firstLine="201"/>
              <w:jc w:val="right"/>
              <w:rPr>
                <w:rFonts w:ascii="Arial Narrow" w:hAnsi="Arial Narrow" w:cs="Tahoma"/>
                <w:b/>
                <w:bCs/>
                <w:sz w:val="20"/>
                <w:szCs w:val="20"/>
                <w:lang w:val="es-MX" w:eastAsia="es-MX"/>
              </w:rPr>
            </w:pPr>
            <w:r w:rsidRPr="006A1C27">
              <w:rPr>
                <w:rFonts w:ascii="Arial Narrow" w:hAnsi="Arial Narrow" w:cs="Tahoma"/>
                <w:b/>
                <w:bCs/>
                <w:sz w:val="20"/>
                <w:szCs w:val="20"/>
                <w:lang w:val="es-MX" w:eastAsia="es-MX"/>
              </w:rPr>
              <w:t>0.00</w:t>
            </w:r>
          </w:p>
        </w:tc>
      </w:tr>
    </w:tbl>
    <w:p w14:paraId="53CEA9D4" w14:textId="77777777" w:rsidR="003A174B" w:rsidRPr="006A1C27" w:rsidRDefault="003A174B" w:rsidP="006A1C27">
      <w:pPr>
        <w:autoSpaceDE w:val="0"/>
        <w:autoSpaceDN w:val="0"/>
        <w:adjustRightInd w:val="0"/>
        <w:spacing w:before="120" w:after="120" w:line="288" w:lineRule="auto"/>
        <w:jc w:val="center"/>
        <w:rPr>
          <w:rFonts w:ascii="Tahoma" w:hAnsi="Tahoma" w:cs="Tahoma"/>
          <w:b/>
          <w:bCs/>
          <w:color w:val="FF0000"/>
          <w:sz w:val="26"/>
          <w:szCs w:val="26"/>
        </w:rPr>
      </w:pPr>
    </w:p>
    <w:p w14:paraId="05DD3981" w14:textId="77777777" w:rsidR="00D96395" w:rsidRDefault="00D96395">
      <w:pPr>
        <w:spacing w:after="200" w:line="276" w:lineRule="auto"/>
        <w:rPr>
          <w:rFonts w:ascii="Tahoma" w:hAnsi="Tahoma" w:cs="Tahoma"/>
          <w:color w:val="000000"/>
        </w:rPr>
      </w:pPr>
      <w:r>
        <w:rPr>
          <w:rFonts w:ascii="Tahoma" w:hAnsi="Tahoma" w:cs="Tahoma"/>
          <w:color w:val="000000"/>
        </w:rPr>
        <w:br w:type="page"/>
      </w:r>
    </w:p>
    <w:tbl>
      <w:tblPr>
        <w:tblW w:w="10348" w:type="dxa"/>
        <w:tblInd w:w="-709" w:type="dxa"/>
        <w:tblLayout w:type="fixed"/>
        <w:tblCellMar>
          <w:left w:w="70" w:type="dxa"/>
          <w:right w:w="70" w:type="dxa"/>
        </w:tblCellMar>
        <w:tblLook w:val="04A0" w:firstRow="1" w:lastRow="0" w:firstColumn="1" w:lastColumn="0" w:noHBand="0" w:noVBand="1"/>
      </w:tblPr>
      <w:tblGrid>
        <w:gridCol w:w="2269"/>
        <w:gridCol w:w="1485"/>
        <w:gridCol w:w="1066"/>
        <w:gridCol w:w="993"/>
        <w:gridCol w:w="1049"/>
        <w:gridCol w:w="1218"/>
        <w:gridCol w:w="1560"/>
        <w:gridCol w:w="60"/>
        <w:gridCol w:w="648"/>
      </w:tblGrid>
      <w:tr w:rsidR="003A174B" w:rsidRPr="006A1C27" w14:paraId="5FFB80CB" w14:textId="77777777" w:rsidTr="00D96395">
        <w:trPr>
          <w:trHeight w:val="255"/>
        </w:trPr>
        <w:tc>
          <w:tcPr>
            <w:tcW w:w="10348" w:type="dxa"/>
            <w:gridSpan w:val="9"/>
            <w:tcBorders>
              <w:top w:val="nil"/>
              <w:left w:val="nil"/>
              <w:bottom w:val="nil"/>
              <w:right w:val="nil"/>
            </w:tcBorders>
            <w:shd w:val="clear" w:color="auto" w:fill="auto"/>
            <w:noWrap/>
            <w:vAlign w:val="bottom"/>
            <w:hideMark/>
          </w:tcPr>
          <w:p w14:paraId="1E86852E" w14:textId="652A7E68" w:rsidR="003A174B" w:rsidRDefault="003A174B" w:rsidP="00D96395">
            <w:pPr>
              <w:spacing w:before="120" w:after="120" w:line="288" w:lineRule="auto"/>
              <w:rPr>
                <w:rFonts w:ascii="Tahoma" w:hAnsi="Tahoma" w:cs="Tahoma"/>
                <w:color w:val="000000"/>
              </w:rPr>
            </w:pPr>
            <w:r w:rsidRPr="00D96395">
              <w:rPr>
                <w:rFonts w:ascii="Tahoma" w:hAnsi="Tahoma" w:cs="Tahoma"/>
                <w:color w:val="000000"/>
              </w:rPr>
              <w:t>El saldo de la Deuda Directa de Largo Plazo heredada con fecha de corte al 31 de agosto 2015, fue de 17 mil 020 millones 679 mil pesos.</w:t>
            </w:r>
          </w:p>
          <w:p w14:paraId="3859DE98" w14:textId="77777777" w:rsidR="00D96395" w:rsidRPr="006A1C27" w:rsidRDefault="00D96395" w:rsidP="00D96395">
            <w:pPr>
              <w:spacing w:before="120" w:after="120" w:line="288" w:lineRule="auto"/>
              <w:rPr>
                <w:rFonts w:ascii="Tahoma" w:hAnsi="Tahoma" w:cs="Tahoma"/>
                <w:b/>
                <w:bCs/>
                <w:sz w:val="20"/>
                <w:lang w:val="es-MX" w:eastAsia="es-MX"/>
              </w:rPr>
            </w:pPr>
          </w:p>
          <w:p w14:paraId="29AFFFF7" w14:textId="77777777" w:rsidR="003A174B" w:rsidRPr="006A1C27" w:rsidRDefault="003A174B" w:rsidP="006A1C27">
            <w:pPr>
              <w:spacing w:before="120" w:after="120" w:line="288" w:lineRule="auto"/>
              <w:jc w:val="center"/>
              <w:rPr>
                <w:rFonts w:ascii="Tahoma" w:hAnsi="Tahoma" w:cs="Tahoma"/>
                <w:b/>
                <w:bCs/>
                <w:sz w:val="20"/>
                <w:lang w:val="es-MX" w:eastAsia="es-MX"/>
              </w:rPr>
            </w:pPr>
            <w:r w:rsidRPr="006A1C27">
              <w:rPr>
                <w:rFonts w:ascii="Tahoma" w:hAnsi="Tahoma" w:cs="Tahoma"/>
                <w:b/>
                <w:bCs/>
                <w:sz w:val="20"/>
                <w:lang w:val="es-MX" w:eastAsia="es-MX"/>
              </w:rPr>
              <w:t>GOBIERNO DEL ESTADO DE SONORA</w:t>
            </w:r>
          </w:p>
        </w:tc>
      </w:tr>
      <w:tr w:rsidR="003A174B" w:rsidRPr="006A1C27" w14:paraId="71F9872D" w14:textId="77777777" w:rsidTr="00D96395">
        <w:trPr>
          <w:trHeight w:hRule="exact" w:val="425"/>
        </w:trPr>
        <w:tc>
          <w:tcPr>
            <w:tcW w:w="10348" w:type="dxa"/>
            <w:gridSpan w:val="9"/>
            <w:tcBorders>
              <w:top w:val="nil"/>
              <w:left w:val="nil"/>
              <w:bottom w:val="nil"/>
              <w:right w:val="nil"/>
            </w:tcBorders>
            <w:shd w:val="clear" w:color="auto" w:fill="auto"/>
            <w:noWrap/>
            <w:vAlign w:val="bottom"/>
            <w:hideMark/>
          </w:tcPr>
          <w:p w14:paraId="4E88D253" w14:textId="77777777" w:rsidR="003A174B" w:rsidRPr="006A1C27" w:rsidRDefault="003A174B" w:rsidP="006A1C27">
            <w:pPr>
              <w:spacing w:before="120" w:after="120" w:line="288" w:lineRule="auto"/>
              <w:jc w:val="center"/>
              <w:rPr>
                <w:rFonts w:ascii="Tahoma" w:hAnsi="Tahoma" w:cs="Tahoma"/>
                <w:b/>
                <w:bCs/>
                <w:sz w:val="20"/>
                <w:lang w:val="es-MX" w:eastAsia="es-MX"/>
              </w:rPr>
            </w:pPr>
            <w:r w:rsidRPr="006A1C27">
              <w:rPr>
                <w:rFonts w:ascii="Tahoma" w:hAnsi="Tahoma" w:cs="Tahoma"/>
                <w:b/>
                <w:bCs/>
                <w:sz w:val="20"/>
                <w:lang w:val="es-MX" w:eastAsia="es-MX"/>
              </w:rPr>
              <w:t>RELACION DE CREDITOS DE DEUDA DIRECTA A CORTO PLAZO</w:t>
            </w:r>
          </w:p>
        </w:tc>
      </w:tr>
      <w:tr w:rsidR="003A174B" w:rsidRPr="006A1C27" w14:paraId="4C858A13" w14:textId="77777777" w:rsidTr="00D96395">
        <w:trPr>
          <w:trHeight w:hRule="exact" w:val="425"/>
        </w:trPr>
        <w:tc>
          <w:tcPr>
            <w:tcW w:w="10348" w:type="dxa"/>
            <w:gridSpan w:val="9"/>
            <w:tcBorders>
              <w:top w:val="nil"/>
              <w:left w:val="nil"/>
              <w:bottom w:val="nil"/>
              <w:right w:val="nil"/>
            </w:tcBorders>
            <w:shd w:val="clear" w:color="auto" w:fill="auto"/>
            <w:noWrap/>
            <w:vAlign w:val="bottom"/>
            <w:hideMark/>
          </w:tcPr>
          <w:p w14:paraId="0CC3BF10" w14:textId="77777777" w:rsidR="003A174B" w:rsidRPr="006A1C27" w:rsidRDefault="003A174B" w:rsidP="006A1C27">
            <w:pPr>
              <w:spacing w:before="120" w:after="120" w:line="288" w:lineRule="auto"/>
              <w:jc w:val="center"/>
              <w:rPr>
                <w:rFonts w:ascii="Tahoma" w:hAnsi="Tahoma" w:cs="Tahoma"/>
                <w:b/>
                <w:bCs/>
                <w:sz w:val="20"/>
                <w:lang w:val="es-MX" w:eastAsia="es-MX"/>
              </w:rPr>
            </w:pPr>
            <w:r w:rsidRPr="006A1C27">
              <w:rPr>
                <w:rFonts w:ascii="Tahoma" w:hAnsi="Tahoma" w:cs="Tahoma"/>
                <w:b/>
                <w:bCs/>
                <w:sz w:val="20"/>
                <w:lang w:val="es-MX" w:eastAsia="es-MX"/>
              </w:rPr>
              <w:t>Al 31 de diciembre de 2015</w:t>
            </w:r>
          </w:p>
        </w:tc>
      </w:tr>
      <w:tr w:rsidR="003A174B" w:rsidRPr="006A1C27" w14:paraId="1BC0EC49" w14:textId="77777777" w:rsidTr="00D96395">
        <w:trPr>
          <w:trHeight w:hRule="exact" w:val="369"/>
        </w:trPr>
        <w:tc>
          <w:tcPr>
            <w:tcW w:w="2269" w:type="dxa"/>
            <w:tcBorders>
              <w:top w:val="nil"/>
              <w:left w:val="nil"/>
              <w:bottom w:val="nil"/>
              <w:right w:val="nil"/>
            </w:tcBorders>
            <w:shd w:val="clear" w:color="auto" w:fill="auto"/>
            <w:noWrap/>
            <w:vAlign w:val="bottom"/>
            <w:hideMark/>
          </w:tcPr>
          <w:p w14:paraId="3A0EDCC2" w14:textId="77777777" w:rsidR="003A174B" w:rsidRPr="006A1C27" w:rsidRDefault="003A174B" w:rsidP="006A1C27">
            <w:pPr>
              <w:spacing w:before="120" w:after="120" w:line="288" w:lineRule="auto"/>
              <w:rPr>
                <w:rFonts w:ascii="Tahoma" w:hAnsi="Tahoma" w:cs="Tahoma"/>
                <w:sz w:val="20"/>
                <w:lang w:val="es-MX" w:eastAsia="es-MX"/>
              </w:rPr>
            </w:pPr>
          </w:p>
        </w:tc>
        <w:tc>
          <w:tcPr>
            <w:tcW w:w="1485" w:type="dxa"/>
            <w:tcBorders>
              <w:top w:val="nil"/>
              <w:left w:val="nil"/>
              <w:bottom w:val="nil"/>
              <w:right w:val="nil"/>
            </w:tcBorders>
            <w:shd w:val="clear" w:color="auto" w:fill="auto"/>
            <w:noWrap/>
            <w:vAlign w:val="bottom"/>
            <w:hideMark/>
          </w:tcPr>
          <w:p w14:paraId="6737E0DB" w14:textId="77777777" w:rsidR="003A174B" w:rsidRPr="006A1C27" w:rsidRDefault="003A174B" w:rsidP="006A1C27">
            <w:pPr>
              <w:spacing w:before="120" w:after="120" w:line="288" w:lineRule="auto"/>
              <w:rPr>
                <w:rFonts w:ascii="Tahoma" w:hAnsi="Tahoma" w:cs="Tahoma"/>
                <w:sz w:val="20"/>
                <w:lang w:val="es-MX" w:eastAsia="es-MX"/>
              </w:rPr>
            </w:pPr>
          </w:p>
        </w:tc>
        <w:tc>
          <w:tcPr>
            <w:tcW w:w="1066" w:type="dxa"/>
            <w:tcBorders>
              <w:top w:val="nil"/>
              <w:left w:val="nil"/>
              <w:bottom w:val="nil"/>
              <w:right w:val="nil"/>
            </w:tcBorders>
            <w:shd w:val="clear" w:color="auto" w:fill="auto"/>
            <w:noWrap/>
            <w:vAlign w:val="bottom"/>
            <w:hideMark/>
          </w:tcPr>
          <w:p w14:paraId="65BA1E5A" w14:textId="77777777" w:rsidR="003A174B" w:rsidRPr="006A1C27" w:rsidRDefault="003A174B" w:rsidP="006A1C27">
            <w:pPr>
              <w:spacing w:before="120" w:after="120" w:line="288" w:lineRule="auto"/>
              <w:jc w:val="center"/>
              <w:rPr>
                <w:rFonts w:ascii="Tahoma" w:hAnsi="Tahoma" w:cs="Tahoma"/>
                <w:sz w:val="20"/>
                <w:lang w:val="es-MX" w:eastAsia="es-MX"/>
              </w:rPr>
            </w:pPr>
          </w:p>
        </w:tc>
        <w:tc>
          <w:tcPr>
            <w:tcW w:w="993" w:type="dxa"/>
            <w:tcBorders>
              <w:top w:val="nil"/>
              <w:left w:val="nil"/>
              <w:bottom w:val="nil"/>
              <w:right w:val="nil"/>
            </w:tcBorders>
            <w:shd w:val="clear" w:color="auto" w:fill="auto"/>
            <w:noWrap/>
            <w:vAlign w:val="bottom"/>
            <w:hideMark/>
          </w:tcPr>
          <w:p w14:paraId="302B5902" w14:textId="77777777" w:rsidR="003A174B" w:rsidRPr="006A1C27" w:rsidRDefault="003A174B" w:rsidP="00D96395">
            <w:pPr>
              <w:spacing w:before="120" w:after="120" w:line="288" w:lineRule="auto"/>
              <w:rPr>
                <w:rFonts w:ascii="Tahoma" w:hAnsi="Tahoma" w:cs="Tahoma"/>
                <w:sz w:val="20"/>
                <w:lang w:val="es-MX" w:eastAsia="es-MX"/>
              </w:rPr>
            </w:pPr>
            <w:r w:rsidRPr="006A1C27">
              <w:rPr>
                <w:rFonts w:ascii="Tahoma" w:hAnsi="Tahoma" w:cs="Tahoma"/>
                <w:sz w:val="20"/>
                <w:lang w:val="es-MX" w:eastAsia="es-MX"/>
              </w:rPr>
              <w:t>(Pesos)</w:t>
            </w:r>
          </w:p>
        </w:tc>
        <w:tc>
          <w:tcPr>
            <w:tcW w:w="1049" w:type="dxa"/>
            <w:tcBorders>
              <w:top w:val="nil"/>
              <w:left w:val="nil"/>
              <w:bottom w:val="nil"/>
              <w:right w:val="nil"/>
            </w:tcBorders>
            <w:shd w:val="clear" w:color="auto" w:fill="auto"/>
            <w:noWrap/>
            <w:vAlign w:val="bottom"/>
            <w:hideMark/>
          </w:tcPr>
          <w:p w14:paraId="0A02744D" w14:textId="77777777" w:rsidR="003A174B" w:rsidRPr="006A1C27" w:rsidRDefault="003A174B" w:rsidP="006A1C27">
            <w:pPr>
              <w:spacing w:before="120" w:after="120" w:line="288" w:lineRule="auto"/>
              <w:jc w:val="center"/>
              <w:rPr>
                <w:rFonts w:ascii="Tahoma" w:hAnsi="Tahoma" w:cs="Tahoma"/>
                <w:sz w:val="20"/>
                <w:lang w:val="es-MX" w:eastAsia="es-MX"/>
              </w:rPr>
            </w:pPr>
          </w:p>
        </w:tc>
        <w:tc>
          <w:tcPr>
            <w:tcW w:w="1218" w:type="dxa"/>
            <w:tcBorders>
              <w:top w:val="nil"/>
              <w:left w:val="nil"/>
              <w:bottom w:val="nil"/>
              <w:right w:val="nil"/>
            </w:tcBorders>
            <w:shd w:val="clear" w:color="auto" w:fill="auto"/>
            <w:noWrap/>
            <w:vAlign w:val="bottom"/>
            <w:hideMark/>
          </w:tcPr>
          <w:p w14:paraId="1B3467E5" w14:textId="77777777" w:rsidR="003A174B" w:rsidRPr="006A1C27" w:rsidRDefault="003A174B" w:rsidP="006A1C27">
            <w:pPr>
              <w:spacing w:before="120" w:after="120" w:line="288" w:lineRule="auto"/>
              <w:jc w:val="center"/>
              <w:rPr>
                <w:rFonts w:ascii="Tahoma" w:hAnsi="Tahoma" w:cs="Tahoma"/>
                <w:sz w:val="20"/>
                <w:lang w:val="es-MX" w:eastAsia="es-MX"/>
              </w:rPr>
            </w:pPr>
          </w:p>
        </w:tc>
        <w:tc>
          <w:tcPr>
            <w:tcW w:w="1620" w:type="dxa"/>
            <w:gridSpan w:val="2"/>
            <w:tcBorders>
              <w:top w:val="nil"/>
              <w:left w:val="nil"/>
              <w:bottom w:val="nil"/>
              <w:right w:val="nil"/>
            </w:tcBorders>
            <w:shd w:val="clear" w:color="auto" w:fill="auto"/>
            <w:noWrap/>
            <w:vAlign w:val="bottom"/>
            <w:hideMark/>
          </w:tcPr>
          <w:p w14:paraId="44827F54" w14:textId="77777777" w:rsidR="003A174B" w:rsidRPr="006A1C27" w:rsidRDefault="003A174B" w:rsidP="006A1C27">
            <w:pPr>
              <w:spacing w:before="120" w:after="120" w:line="288" w:lineRule="auto"/>
              <w:rPr>
                <w:rFonts w:ascii="Tahoma" w:hAnsi="Tahoma" w:cs="Tahoma"/>
                <w:sz w:val="20"/>
                <w:lang w:val="es-MX" w:eastAsia="es-MX"/>
              </w:rPr>
            </w:pPr>
          </w:p>
        </w:tc>
        <w:tc>
          <w:tcPr>
            <w:tcW w:w="648" w:type="dxa"/>
            <w:tcBorders>
              <w:top w:val="nil"/>
              <w:left w:val="nil"/>
              <w:bottom w:val="nil"/>
              <w:right w:val="nil"/>
            </w:tcBorders>
            <w:shd w:val="clear" w:color="auto" w:fill="auto"/>
            <w:noWrap/>
            <w:vAlign w:val="bottom"/>
            <w:hideMark/>
          </w:tcPr>
          <w:p w14:paraId="5D5B89C3" w14:textId="77777777" w:rsidR="003A174B" w:rsidRPr="006A1C27" w:rsidRDefault="003A174B" w:rsidP="006A1C27">
            <w:pPr>
              <w:spacing w:before="120" w:after="120" w:line="288" w:lineRule="auto"/>
              <w:rPr>
                <w:rFonts w:ascii="Tahoma" w:hAnsi="Tahoma" w:cs="Tahoma"/>
                <w:sz w:val="20"/>
                <w:lang w:val="es-MX" w:eastAsia="es-MX"/>
              </w:rPr>
            </w:pPr>
          </w:p>
        </w:tc>
      </w:tr>
      <w:tr w:rsidR="003A174B" w:rsidRPr="006A1C27" w14:paraId="70CD21AF" w14:textId="77777777" w:rsidTr="00D96395">
        <w:trPr>
          <w:trHeight w:val="255"/>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57C51" w14:textId="77777777" w:rsidR="003A174B" w:rsidRPr="00D96395" w:rsidRDefault="003A174B" w:rsidP="00D96395">
            <w:pPr>
              <w:spacing w:before="120" w:after="120" w:line="288" w:lineRule="auto"/>
              <w:ind w:left="72" w:hanging="72"/>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BANCO</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F1A6C"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 xml:space="preserve"> MONTO INICIAL </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589C3"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TASA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2C03B"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FECHA DE FIRMA</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5485D"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FECHA DE VENCIMIENTO</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5EE36"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REGISTRO ANTE SHCP</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7BE08EA4"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 xml:space="preserve"> SALDO </w:t>
            </w:r>
          </w:p>
        </w:tc>
      </w:tr>
      <w:tr w:rsidR="003A174B" w:rsidRPr="006A1C27" w14:paraId="1031509A" w14:textId="77777777" w:rsidTr="00D96395">
        <w:trPr>
          <w:trHeight w:val="495"/>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8923D60" w14:textId="77777777" w:rsidR="003A174B" w:rsidRPr="00D96395" w:rsidRDefault="003A174B" w:rsidP="006A1C27">
            <w:pPr>
              <w:spacing w:before="120" w:after="120" w:line="288" w:lineRule="auto"/>
              <w:rPr>
                <w:rFonts w:ascii="Arial Narrow" w:hAnsi="Arial Narrow" w:cs="Tahoma"/>
                <w:b/>
                <w:bCs/>
                <w:sz w:val="20"/>
                <w:szCs w:val="20"/>
                <w:lang w:val="es-MX" w:eastAsia="es-MX"/>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6D4936A8" w14:textId="77777777" w:rsidR="003A174B" w:rsidRPr="00D96395" w:rsidRDefault="003A174B" w:rsidP="006A1C27">
            <w:pPr>
              <w:spacing w:before="120" w:after="120" w:line="288" w:lineRule="auto"/>
              <w:rPr>
                <w:rFonts w:ascii="Arial Narrow" w:hAnsi="Arial Narrow" w:cs="Tahoma"/>
                <w:b/>
                <w:bCs/>
                <w:sz w:val="20"/>
                <w:szCs w:val="20"/>
                <w:lang w:val="es-MX" w:eastAsia="es-MX"/>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CC2C05F" w14:textId="77777777" w:rsidR="003A174B" w:rsidRPr="00D96395" w:rsidRDefault="003A174B" w:rsidP="006A1C27">
            <w:pPr>
              <w:spacing w:before="120" w:after="120" w:line="288" w:lineRule="auto"/>
              <w:rPr>
                <w:rFonts w:ascii="Arial Narrow" w:hAnsi="Arial Narrow" w:cs="Tahoma"/>
                <w:b/>
                <w:bCs/>
                <w:sz w:val="20"/>
                <w:szCs w:val="20"/>
                <w:lang w:val="es-MX" w:eastAsia="es-MX"/>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5AC15F" w14:textId="77777777" w:rsidR="003A174B" w:rsidRPr="00D96395" w:rsidRDefault="003A174B" w:rsidP="006A1C27">
            <w:pPr>
              <w:spacing w:before="120" w:after="120" w:line="288" w:lineRule="auto"/>
              <w:rPr>
                <w:rFonts w:ascii="Arial Narrow" w:hAnsi="Arial Narrow" w:cs="Tahoma"/>
                <w:b/>
                <w:bCs/>
                <w:sz w:val="20"/>
                <w:szCs w:val="20"/>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2B93095" w14:textId="77777777" w:rsidR="003A174B" w:rsidRPr="00D96395" w:rsidRDefault="003A174B" w:rsidP="006A1C27">
            <w:pPr>
              <w:spacing w:before="120" w:after="120" w:line="288" w:lineRule="auto"/>
              <w:rPr>
                <w:rFonts w:ascii="Arial Narrow" w:hAnsi="Arial Narrow" w:cs="Tahoma"/>
                <w:b/>
                <w:bCs/>
                <w:sz w:val="20"/>
                <w:szCs w:val="20"/>
                <w:lang w:val="es-MX" w:eastAsia="es-MX"/>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35897A27" w14:textId="77777777" w:rsidR="003A174B" w:rsidRPr="00D96395" w:rsidRDefault="003A174B" w:rsidP="006A1C27">
            <w:pPr>
              <w:spacing w:before="120" w:after="120" w:line="288" w:lineRule="auto"/>
              <w:rPr>
                <w:rFonts w:ascii="Arial Narrow" w:hAnsi="Arial Narrow" w:cs="Tahoma"/>
                <w:b/>
                <w:bCs/>
                <w:sz w:val="20"/>
                <w:szCs w:val="20"/>
                <w:lang w:val="es-MX" w:eastAsia="es-MX"/>
              </w:rPr>
            </w:pPr>
          </w:p>
        </w:tc>
        <w:tc>
          <w:tcPr>
            <w:tcW w:w="1560" w:type="dxa"/>
            <w:tcBorders>
              <w:top w:val="nil"/>
              <w:left w:val="nil"/>
              <w:bottom w:val="single" w:sz="4" w:space="0" w:color="auto"/>
              <w:right w:val="single" w:sz="4" w:space="0" w:color="auto"/>
            </w:tcBorders>
            <w:shd w:val="clear" w:color="auto" w:fill="auto"/>
            <w:vAlign w:val="center"/>
            <w:hideMark/>
          </w:tcPr>
          <w:p w14:paraId="76200295"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14:paraId="450FF4DB"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 xml:space="preserve"> UDIS </w:t>
            </w:r>
          </w:p>
        </w:tc>
      </w:tr>
      <w:tr w:rsidR="003A174B" w:rsidRPr="006A1C27" w14:paraId="353BDAFB" w14:textId="77777777" w:rsidTr="00D96395">
        <w:trPr>
          <w:trHeight w:val="174"/>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14:paraId="4EEDCBA8" w14:textId="77777777" w:rsidR="003A174B" w:rsidRPr="00D96395" w:rsidRDefault="003A174B" w:rsidP="006A1C27">
            <w:pPr>
              <w:spacing w:before="120" w:after="120" w:line="288" w:lineRule="auto"/>
              <w:rPr>
                <w:rFonts w:ascii="Arial Narrow" w:hAnsi="Arial Narrow" w:cs="Tahoma"/>
                <w:caps/>
                <w:sz w:val="20"/>
                <w:szCs w:val="20"/>
                <w:lang w:val="es-MX" w:eastAsia="es-MX"/>
              </w:rPr>
            </w:pPr>
            <w:r w:rsidRPr="00D96395">
              <w:rPr>
                <w:rFonts w:ascii="Arial Narrow" w:hAnsi="Arial Narrow" w:cs="Tahoma"/>
                <w:caps/>
                <w:sz w:val="20"/>
                <w:szCs w:val="20"/>
                <w:lang w:val="es-MX" w:eastAsia="es-MX"/>
              </w:rPr>
              <w:t>hsbc 300 mdp</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AAD037" w14:textId="77777777" w:rsidR="003A174B" w:rsidRPr="00D96395"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D96395">
              <w:rPr>
                <w:rFonts w:ascii="Arial Narrow" w:hAnsi="Arial Narrow" w:cs="Tahoma"/>
                <w:sz w:val="20"/>
                <w:szCs w:val="20"/>
                <w:lang w:val="es-MX" w:eastAsia="es-MX"/>
              </w:rPr>
              <w:t>300,000,000.00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B027BD7"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TIIE + 2.25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55A0E0"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21/12/2015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5098CEF"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18-Mar-16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A70ABAE" w14:textId="77777777" w:rsidR="003A174B" w:rsidRPr="00D96395" w:rsidRDefault="003A174B" w:rsidP="006A1C27">
            <w:pPr>
              <w:spacing w:before="120" w:after="120" w:line="288" w:lineRule="auto"/>
              <w:jc w:val="center"/>
              <w:rPr>
                <w:rFonts w:ascii="Arial Narrow" w:hAnsi="Arial Narrow" w:cs="Tahoma"/>
                <w:sz w:val="20"/>
                <w:szCs w:val="20"/>
                <w:lang w:val="es-ES_tradnl" w:eastAsia="es-MX"/>
              </w:rPr>
            </w:pPr>
            <w:r w:rsidRPr="00D96395">
              <w:rPr>
                <w:rFonts w:ascii="Arial Narrow" w:hAnsi="Arial Narrow" w:cs="Tahoma"/>
                <w:sz w:val="20"/>
                <w:szCs w:val="20"/>
                <w:lang w:val="es-ES_tradnl" w:eastAsia="es-MX"/>
              </w:rPr>
              <w:t>ND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76F99F" w14:textId="77777777" w:rsidR="003A174B" w:rsidRPr="00D96395"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D96395">
              <w:rPr>
                <w:rFonts w:ascii="Arial Narrow" w:hAnsi="Arial Narrow" w:cs="Tahoma"/>
                <w:sz w:val="20"/>
                <w:szCs w:val="20"/>
                <w:lang w:val="es-MX" w:eastAsia="es-MX"/>
              </w:rPr>
              <w:t>300,000,000.00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30036" w14:textId="77777777" w:rsidR="003A174B" w:rsidRPr="00D96395"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D96395">
              <w:rPr>
                <w:rFonts w:ascii="Arial Narrow" w:hAnsi="Arial Narrow" w:cs="Tahoma"/>
                <w:sz w:val="20"/>
                <w:szCs w:val="20"/>
                <w:lang w:val="es-MX" w:eastAsia="es-MX"/>
              </w:rPr>
              <w:t>0.00</w:t>
            </w:r>
          </w:p>
        </w:tc>
      </w:tr>
      <w:tr w:rsidR="003A174B" w:rsidRPr="006A1C27" w14:paraId="42F4142F" w14:textId="77777777" w:rsidTr="00D96395">
        <w:trPr>
          <w:trHeight w:val="174"/>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14:paraId="544C8DF9" w14:textId="77777777" w:rsidR="003A174B" w:rsidRPr="00D96395" w:rsidRDefault="003A174B" w:rsidP="006A1C27">
            <w:pPr>
              <w:spacing w:before="120" w:after="120" w:line="288" w:lineRule="auto"/>
              <w:rPr>
                <w:rFonts w:ascii="Arial Narrow" w:hAnsi="Arial Narrow" w:cs="Tahoma"/>
                <w:caps/>
                <w:sz w:val="20"/>
                <w:szCs w:val="20"/>
                <w:lang w:val="es-MX" w:eastAsia="es-MX"/>
              </w:rPr>
            </w:pPr>
            <w:r w:rsidRPr="00D96395">
              <w:rPr>
                <w:rFonts w:ascii="Arial Narrow" w:hAnsi="Arial Narrow" w:cs="Tahoma"/>
                <w:caps/>
                <w:sz w:val="20"/>
                <w:szCs w:val="20"/>
                <w:lang w:val="es-MX" w:eastAsia="es-MX"/>
              </w:rPr>
              <w:t>interacciones 750 mdp</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7EF6B8A" w14:textId="77777777" w:rsidR="003A174B" w:rsidRPr="00D96395"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D96395">
              <w:rPr>
                <w:rFonts w:ascii="Arial Narrow" w:hAnsi="Arial Narrow" w:cs="Tahoma"/>
                <w:sz w:val="20"/>
                <w:szCs w:val="20"/>
                <w:lang w:val="es-MX" w:eastAsia="es-MX"/>
              </w:rPr>
              <w:t>750,000,000.00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6FD5E0E"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TIIE + 1.80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0E1F85"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30/10/2015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25DC0264"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30-Dec-16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4547E57" w14:textId="77777777" w:rsidR="003A174B" w:rsidRPr="00D96395" w:rsidRDefault="003A174B" w:rsidP="006A1C27">
            <w:pPr>
              <w:spacing w:before="120" w:after="120" w:line="288" w:lineRule="auto"/>
              <w:jc w:val="center"/>
              <w:rPr>
                <w:rFonts w:ascii="Arial Narrow" w:hAnsi="Arial Narrow" w:cs="Tahoma"/>
                <w:sz w:val="20"/>
                <w:szCs w:val="20"/>
                <w:lang w:val="es-ES_tradnl" w:eastAsia="es-MX"/>
              </w:rPr>
            </w:pPr>
            <w:r w:rsidRPr="00D96395">
              <w:rPr>
                <w:rFonts w:ascii="Arial Narrow" w:hAnsi="Arial Narrow" w:cs="Tahoma"/>
                <w:sz w:val="20"/>
                <w:szCs w:val="20"/>
                <w:lang w:val="es-ES_tradnl" w:eastAsia="es-MX"/>
              </w:rPr>
              <w:t>ND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7F7213" w14:textId="77777777" w:rsidR="003A174B" w:rsidRPr="00D96395"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D96395">
              <w:rPr>
                <w:rFonts w:ascii="Arial Narrow" w:hAnsi="Arial Narrow" w:cs="Tahoma"/>
                <w:sz w:val="20"/>
                <w:szCs w:val="20"/>
                <w:lang w:val="es-MX" w:eastAsia="es-MX"/>
              </w:rPr>
              <w:t>736,728,512.00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80BA9" w14:textId="77777777" w:rsidR="003A174B" w:rsidRPr="00D96395"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D96395">
              <w:rPr>
                <w:rFonts w:ascii="Arial Narrow" w:hAnsi="Arial Narrow" w:cs="Tahoma"/>
                <w:sz w:val="20"/>
                <w:szCs w:val="20"/>
                <w:lang w:val="es-MX" w:eastAsia="es-MX"/>
              </w:rPr>
              <w:t>0.00</w:t>
            </w:r>
          </w:p>
        </w:tc>
      </w:tr>
      <w:tr w:rsidR="003A174B" w:rsidRPr="006A1C27" w14:paraId="55E07991" w14:textId="77777777" w:rsidTr="00D96395">
        <w:trPr>
          <w:trHeight w:val="174"/>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14:paraId="28B714FC" w14:textId="77777777" w:rsidR="003A174B" w:rsidRPr="00D96395" w:rsidRDefault="003A174B" w:rsidP="006A1C27">
            <w:pPr>
              <w:spacing w:before="120" w:after="120" w:line="288" w:lineRule="auto"/>
              <w:rPr>
                <w:rFonts w:ascii="Arial Narrow" w:hAnsi="Arial Narrow" w:cs="Tahoma"/>
                <w:caps/>
                <w:sz w:val="20"/>
                <w:szCs w:val="20"/>
                <w:lang w:val="es-MX" w:eastAsia="es-MX"/>
              </w:rPr>
            </w:pPr>
            <w:r w:rsidRPr="00D96395">
              <w:rPr>
                <w:rFonts w:ascii="Arial Narrow" w:hAnsi="Arial Narrow" w:cs="Tahoma"/>
                <w:caps/>
                <w:sz w:val="20"/>
                <w:szCs w:val="20"/>
                <w:lang w:val="es-MX" w:eastAsia="es-MX"/>
              </w:rPr>
              <w:t>INTERACCIONES 650 MDP</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2ACCD15" w14:textId="77777777" w:rsidR="003A174B" w:rsidRPr="00D96395"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D96395">
              <w:rPr>
                <w:rFonts w:ascii="Arial Narrow" w:hAnsi="Arial Narrow" w:cs="Tahoma"/>
                <w:sz w:val="20"/>
                <w:szCs w:val="20"/>
                <w:lang w:val="es-MX" w:eastAsia="es-MX"/>
              </w:rPr>
              <w:t>650,000,000.00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A4467B0"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TIIE+ 1.80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4A823B"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26/11/2015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2E731396" w14:textId="77777777" w:rsidR="003A174B" w:rsidRPr="00D96395" w:rsidRDefault="003A174B" w:rsidP="006A1C27">
            <w:pPr>
              <w:spacing w:before="120" w:after="120" w:line="288" w:lineRule="auto"/>
              <w:rPr>
                <w:rFonts w:ascii="Arial Narrow" w:hAnsi="Arial Narrow" w:cs="Tahoma"/>
                <w:sz w:val="20"/>
                <w:szCs w:val="20"/>
                <w:lang w:val="es-MX" w:eastAsia="es-MX"/>
              </w:rPr>
            </w:pPr>
            <w:r w:rsidRPr="00D96395">
              <w:rPr>
                <w:rFonts w:ascii="Arial Narrow" w:hAnsi="Arial Narrow" w:cs="Tahoma"/>
                <w:sz w:val="20"/>
                <w:szCs w:val="20"/>
                <w:lang w:val="es-MX" w:eastAsia="es-MX"/>
              </w:rPr>
              <w:t>31-DEC-15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FC3289A" w14:textId="77777777" w:rsidR="003A174B" w:rsidRPr="00D96395" w:rsidRDefault="003A174B" w:rsidP="006A1C27">
            <w:pPr>
              <w:spacing w:before="120" w:after="120" w:line="288" w:lineRule="auto"/>
              <w:jc w:val="center"/>
              <w:rPr>
                <w:rFonts w:ascii="Arial Narrow" w:hAnsi="Arial Narrow" w:cs="Tahoma"/>
                <w:sz w:val="20"/>
                <w:szCs w:val="20"/>
                <w:lang w:val="es-ES_tradnl" w:eastAsia="es-MX"/>
              </w:rPr>
            </w:pPr>
            <w:r w:rsidRPr="00D96395">
              <w:rPr>
                <w:rFonts w:ascii="Arial Narrow" w:hAnsi="Arial Narrow" w:cs="Tahoma"/>
                <w:sz w:val="20"/>
                <w:szCs w:val="20"/>
                <w:lang w:val="es-ES_tradnl" w:eastAsia="es-MX"/>
              </w:rPr>
              <w:t>ND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F95DE2" w14:textId="77777777" w:rsidR="003A174B" w:rsidRPr="00D96395" w:rsidRDefault="003A174B" w:rsidP="006A1C27">
            <w:pPr>
              <w:spacing w:before="120" w:after="120" w:line="288" w:lineRule="auto"/>
              <w:ind w:firstLineChars="100" w:firstLine="200"/>
              <w:jc w:val="center"/>
              <w:rPr>
                <w:rFonts w:ascii="Arial Narrow" w:hAnsi="Arial Narrow" w:cs="Tahoma"/>
                <w:sz w:val="20"/>
                <w:szCs w:val="20"/>
                <w:lang w:val="es-MX" w:eastAsia="es-MX"/>
              </w:rPr>
            </w:pPr>
            <w:r w:rsidRPr="00D96395">
              <w:rPr>
                <w:rFonts w:ascii="Arial Narrow" w:hAnsi="Arial Narrow" w:cs="Tahoma"/>
                <w:sz w:val="20"/>
                <w:szCs w:val="20"/>
                <w:lang w:val="es-MX" w:eastAsia="es-MX"/>
              </w:rPr>
              <w:t>567,460,427.15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37AF3" w14:textId="77777777" w:rsidR="003A174B" w:rsidRPr="00D96395" w:rsidRDefault="003A174B" w:rsidP="006A1C27">
            <w:pPr>
              <w:spacing w:before="120" w:after="120" w:line="288" w:lineRule="auto"/>
              <w:ind w:firstLineChars="100" w:firstLine="200"/>
              <w:jc w:val="right"/>
              <w:rPr>
                <w:rFonts w:ascii="Arial Narrow" w:hAnsi="Arial Narrow" w:cs="Tahoma"/>
                <w:sz w:val="20"/>
                <w:szCs w:val="20"/>
                <w:lang w:val="es-MX" w:eastAsia="es-MX"/>
              </w:rPr>
            </w:pPr>
            <w:r w:rsidRPr="00D96395">
              <w:rPr>
                <w:rFonts w:ascii="Arial Narrow" w:hAnsi="Arial Narrow" w:cs="Tahoma"/>
                <w:sz w:val="20"/>
                <w:szCs w:val="20"/>
                <w:lang w:val="es-MX" w:eastAsia="es-MX"/>
              </w:rPr>
              <w:t>0.00</w:t>
            </w:r>
          </w:p>
        </w:tc>
      </w:tr>
      <w:tr w:rsidR="003A174B" w:rsidRPr="006A1C27" w14:paraId="4F942031" w14:textId="77777777" w:rsidTr="00D96395">
        <w:trPr>
          <w:trHeight w:val="527"/>
        </w:trPr>
        <w:tc>
          <w:tcPr>
            <w:tcW w:w="2269" w:type="dxa"/>
            <w:tcBorders>
              <w:top w:val="single" w:sz="4" w:space="0" w:color="auto"/>
              <w:left w:val="nil"/>
              <w:bottom w:val="nil"/>
              <w:right w:val="nil"/>
            </w:tcBorders>
            <w:shd w:val="clear" w:color="auto" w:fill="auto"/>
            <w:noWrap/>
            <w:vAlign w:val="bottom"/>
          </w:tcPr>
          <w:p w14:paraId="1FA49FD9" w14:textId="77777777" w:rsidR="003A174B" w:rsidRPr="00D96395" w:rsidRDefault="003A174B" w:rsidP="006A1C27">
            <w:pPr>
              <w:spacing w:before="120" w:after="120" w:line="288" w:lineRule="auto"/>
              <w:rPr>
                <w:rFonts w:ascii="Arial Narrow" w:hAnsi="Arial Narrow" w:cs="Tahoma"/>
                <w:sz w:val="20"/>
                <w:szCs w:val="20"/>
                <w:lang w:val="es-MX" w:eastAsia="es-MX"/>
              </w:rPr>
            </w:pPr>
          </w:p>
        </w:tc>
        <w:tc>
          <w:tcPr>
            <w:tcW w:w="1485" w:type="dxa"/>
            <w:tcBorders>
              <w:top w:val="single" w:sz="4" w:space="0" w:color="auto"/>
              <w:left w:val="nil"/>
              <w:bottom w:val="nil"/>
              <w:right w:val="nil"/>
            </w:tcBorders>
            <w:shd w:val="clear" w:color="auto" w:fill="auto"/>
            <w:noWrap/>
            <w:vAlign w:val="bottom"/>
          </w:tcPr>
          <w:p w14:paraId="0994F817" w14:textId="77777777" w:rsidR="003A174B" w:rsidRPr="00D96395" w:rsidRDefault="003A174B" w:rsidP="006A1C27">
            <w:pPr>
              <w:spacing w:before="120" w:after="120" w:line="288" w:lineRule="auto"/>
              <w:rPr>
                <w:rFonts w:ascii="Arial Narrow" w:hAnsi="Arial Narrow" w:cs="Tahoma"/>
                <w:sz w:val="20"/>
                <w:szCs w:val="20"/>
                <w:highlight w:val="red"/>
                <w:lang w:val="es-MX" w:eastAsia="es-MX"/>
              </w:rPr>
            </w:pPr>
          </w:p>
        </w:tc>
        <w:tc>
          <w:tcPr>
            <w:tcW w:w="1066" w:type="dxa"/>
            <w:tcBorders>
              <w:top w:val="single" w:sz="4" w:space="0" w:color="auto"/>
              <w:left w:val="nil"/>
              <w:bottom w:val="nil"/>
              <w:right w:val="nil"/>
            </w:tcBorders>
            <w:shd w:val="clear" w:color="auto" w:fill="auto"/>
            <w:noWrap/>
            <w:vAlign w:val="bottom"/>
          </w:tcPr>
          <w:p w14:paraId="32FE3CEF" w14:textId="77777777" w:rsidR="003A174B" w:rsidRPr="00D96395" w:rsidRDefault="003A174B" w:rsidP="006A1C27">
            <w:pPr>
              <w:spacing w:before="120" w:after="120" w:line="288" w:lineRule="auto"/>
              <w:rPr>
                <w:rFonts w:ascii="Arial Narrow" w:hAnsi="Arial Narrow" w:cs="Tahoma"/>
                <w:sz w:val="20"/>
                <w:szCs w:val="20"/>
                <w:highlight w:val="red"/>
                <w:lang w:val="es-MX" w:eastAsia="es-MX"/>
              </w:rPr>
            </w:pPr>
          </w:p>
        </w:tc>
        <w:tc>
          <w:tcPr>
            <w:tcW w:w="993" w:type="dxa"/>
            <w:tcBorders>
              <w:top w:val="single" w:sz="4" w:space="0" w:color="auto"/>
              <w:left w:val="nil"/>
              <w:bottom w:val="nil"/>
              <w:right w:val="nil"/>
            </w:tcBorders>
            <w:shd w:val="clear" w:color="auto" w:fill="auto"/>
            <w:noWrap/>
            <w:vAlign w:val="bottom"/>
          </w:tcPr>
          <w:p w14:paraId="5E74679A" w14:textId="77777777" w:rsidR="003A174B" w:rsidRPr="00D96395" w:rsidRDefault="003A174B" w:rsidP="006A1C27">
            <w:pPr>
              <w:spacing w:before="120" w:after="120" w:line="288" w:lineRule="auto"/>
              <w:rPr>
                <w:rFonts w:ascii="Arial Narrow" w:hAnsi="Arial Narrow" w:cs="Tahoma"/>
                <w:sz w:val="20"/>
                <w:szCs w:val="20"/>
                <w:lang w:val="es-MX" w:eastAsia="es-MX"/>
              </w:rPr>
            </w:pPr>
          </w:p>
        </w:tc>
        <w:tc>
          <w:tcPr>
            <w:tcW w:w="1049" w:type="dxa"/>
            <w:tcBorders>
              <w:top w:val="single" w:sz="4" w:space="0" w:color="auto"/>
              <w:left w:val="nil"/>
              <w:bottom w:val="nil"/>
              <w:right w:val="nil"/>
            </w:tcBorders>
            <w:shd w:val="clear" w:color="auto" w:fill="auto"/>
            <w:noWrap/>
            <w:vAlign w:val="bottom"/>
          </w:tcPr>
          <w:p w14:paraId="32B7636D" w14:textId="77777777" w:rsidR="003A174B" w:rsidRPr="00D96395" w:rsidRDefault="003A174B" w:rsidP="006A1C27">
            <w:pPr>
              <w:spacing w:before="120" w:after="120" w:line="288" w:lineRule="auto"/>
              <w:rPr>
                <w:rFonts w:ascii="Arial Narrow" w:hAnsi="Arial Narrow" w:cs="Tahoma"/>
                <w:sz w:val="20"/>
                <w:szCs w:val="20"/>
                <w:lang w:val="es-MX" w:eastAsia="es-MX"/>
              </w:rPr>
            </w:pPr>
          </w:p>
        </w:tc>
        <w:tc>
          <w:tcPr>
            <w:tcW w:w="121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06E1654" w14:textId="77777777" w:rsidR="003A174B" w:rsidRPr="00D96395" w:rsidRDefault="003A174B" w:rsidP="006A1C27">
            <w:pPr>
              <w:spacing w:before="120" w:after="120" w:line="288" w:lineRule="auto"/>
              <w:jc w:val="center"/>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SUBTOTAL</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14:paraId="5A5B642A" w14:textId="77777777" w:rsidR="003A174B" w:rsidRPr="00D96395" w:rsidRDefault="003A174B" w:rsidP="006A1C27">
            <w:pPr>
              <w:spacing w:before="120" w:after="120" w:line="288" w:lineRule="auto"/>
              <w:jc w:val="right"/>
              <w:rPr>
                <w:rFonts w:ascii="Arial Narrow" w:hAnsi="Arial Narrow" w:cs="Tahoma"/>
                <w:b/>
                <w:sz w:val="20"/>
                <w:szCs w:val="20"/>
                <w:lang w:val="es-MX" w:eastAsia="es-MX"/>
              </w:rPr>
            </w:pPr>
            <w:r w:rsidRPr="00D96395">
              <w:rPr>
                <w:rFonts w:ascii="Arial Narrow" w:hAnsi="Arial Narrow" w:cs="Tahoma"/>
                <w:b/>
                <w:sz w:val="20"/>
                <w:szCs w:val="20"/>
                <w:lang w:val="es-MX" w:eastAsia="es-MX"/>
              </w:rPr>
              <w:t>1´604,188,939.15</w:t>
            </w:r>
          </w:p>
        </w:tc>
        <w:tc>
          <w:tcPr>
            <w:tcW w:w="708" w:type="dxa"/>
            <w:gridSpan w:val="2"/>
            <w:tcBorders>
              <w:top w:val="single" w:sz="4" w:space="0" w:color="auto"/>
              <w:left w:val="nil"/>
              <w:bottom w:val="single" w:sz="4" w:space="0" w:color="auto"/>
              <w:right w:val="single" w:sz="4" w:space="0" w:color="auto"/>
            </w:tcBorders>
            <w:shd w:val="clear" w:color="000000" w:fill="D8D8D8"/>
            <w:vAlign w:val="center"/>
            <w:hideMark/>
          </w:tcPr>
          <w:p w14:paraId="7F1E7C51" w14:textId="77777777" w:rsidR="003A174B" w:rsidRPr="00D96395" w:rsidRDefault="003A174B" w:rsidP="006A1C27">
            <w:pPr>
              <w:spacing w:before="120" w:after="120" w:line="288" w:lineRule="auto"/>
              <w:ind w:firstLineChars="100" w:firstLine="201"/>
              <w:jc w:val="right"/>
              <w:rPr>
                <w:rFonts w:ascii="Arial Narrow" w:hAnsi="Arial Narrow" w:cs="Tahoma"/>
                <w:b/>
                <w:bCs/>
                <w:sz w:val="20"/>
                <w:szCs w:val="20"/>
                <w:lang w:val="es-MX" w:eastAsia="es-MX"/>
              </w:rPr>
            </w:pPr>
            <w:r w:rsidRPr="00D96395">
              <w:rPr>
                <w:rFonts w:ascii="Arial Narrow" w:hAnsi="Arial Narrow" w:cs="Tahoma"/>
                <w:b/>
                <w:bCs/>
                <w:sz w:val="20"/>
                <w:szCs w:val="20"/>
                <w:lang w:val="es-MX" w:eastAsia="es-MX"/>
              </w:rPr>
              <w:t>0.00</w:t>
            </w:r>
          </w:p>
        </w:tc>
      </w:tr>
    </w:tbl>
    <w:p w14:paraId="00A3DFE1" w14:textId="77777777" w:rsidR="003A174B" w:rsidRPr="00D96395" w:rsidRDefault="003A174B" w:rsidP="00D96395">
      <w:pPr>
        <w:autoSpaceDE w:val="0"/>
        <w:autoSpaceDN w:val="0"/>
        <w:adjustRightInd w:val="0"/>
        <w:spacing w:before="120" w:after="120"/>
        <w:jc w:val="center"/>
        <w:rPr>
          <w:rFonts w:ascii="Tahoma" w:hAnsi="Tahoma" w:cs="Tahoma"/>
          <w:b/>
          <w:bCs/>
          <w:color w:val="FF0000"/>
          <w:sz w:val="12"/>
          <w:szCs w:val="12"/>
        </w:rPr>
      </w:pPr>
      <w:r w:rsidRPr="00D96395">
        <w:rPr>
          <w:rFonts w:ascii="Tahoma" w:hAnsi="Tahoma" w:cs="Tahoma"/>
          <w:b/>
          <w:bCs/>
          <w:color w:val="FF0000"/>
          <w:sz w:val="12"/>
          <w:szCs w:val="12"/>
        </w:rPr>
        <w:t xml:space="preserve">       </w:t>
      </w:r>
    </w:p>
    <w:tbl>
      <w:tblPr>
        <w:tblW w:w="5662" w:type="dxa"/>
        <w:tblInd w:w="3898" w:type="dxa"/>
        <w:tblLayout w:type="fixed"/>
        <w:tblCellMar>
          <w:left w:w="70" w:type="dxa"/>
          <w:right w:w="70" w:type="dxa"/>
        </w:tblCellMar>
        <w:tblLook w:val="04A0" w:firstRow="1" w:lastRow="0" w:firstColumn="1" w:lastColumn="0" w:noHBand="0" w:noVBand="1"/>
      </w:tblPr>
      <w:tblGrid>
        <w:gridCol w:w="2760"/>
        <w:gridCol w:w="2127"/>
        <w:gridCol w:w="775"/>
      </w:tblGrid>
      <w:tr w:rsidR="003A174B" w:rsidRPr="006A1C27" w14:paraId="630485CF" w14:textId="77777777" w:rsidTr="00D96395">
        <w:trPr>
          <w:trHeight w:val="527"/>
        </w:trPr>
        <w:tc>
          <w:tcPr>
            <w:tcW w:w="276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9D079AE" w14:textId="77777777" w:rsidR="003A174B" w:rsidRPr="00D96395" w:rsidRDefault="003A174B" w:rsidP="006A1C27">
            <w:pPr>
              <w:spacing w:before="120" w:after="120" w:line="288" w:lineRule="auto"/>
              <w:jc w:val="center"/>
              <w:rPr>
                <w:rFonts w:ascii="Arial Narrow" w:hAnsi="Arial Narrow" w:cs="Tahoma"/>
                <w:b/>
                <w:bCs/>
                <w:sz w:val="22"/>
                <w:szCs w:val="22"/>
                <w:lang w:val="es-MX" w:eastAsia="es-MX"/>
              </w:rPr>
            </w:pPr>
            <w:r w:rsidRPr="00D96395">
              <w:rPr>
                <w:rFonts w:ascii="Arial Narrow" w:hAnsi="Arial Narrow" w:cs="Tahoma"/>
                <w:b/>
                <w:bCs/>
                <w:sz w:val="22"/>
                <w:szCs w:val="22"/>
                <w:lang w:val="es-MX" w:eastAsia="es-MX"/>
              </w:rPr>
              <w:t>TOTAL DEUDA DIRECTA</w:t>
            </w:r>
          </w:p>
        </w:tc>
        <w:tc>
          <w:tcPr>
            <w:tcW w:w="2127" w:type="dxa"/>
            <w:tcBorders>
              <w:top w:val="single" w:sz="4" w:space="0" w:color="auto"/>
              <w:left w:val="nil"/>
              <w:bottom w:val="single" w:sz="4" w:space="0" w:color="auto"/>
              <w:right w:val="single" w:sz="4" w:space="0" w:color="auto"/>
            </w:tcBorders>
            <w:shd w:val="clear" w:color="000000" w:fill="D8D8D8"/>
            <w:vAlign w:val="center"/>
            <w:hideMark/>
          </w:tcPr>
          <w:p w14:paraId="3DD8D1DE" w14:textId="77777777" w:rsidR="003A174B" w:rsidRPr="00D96395" w:rsidRDefault="003A174B" w:rsidP="006A1C27">
            <w:pPr>
              <w:spacing w:before="120" w:after="120" w:line="288" w:lineRule="auto"/>
              <w:jc w:val="right"/>
              <w:rPr>
                <w:rFonts w:ascii="Arial Narrow" w:hAnsi="Arial Narrow" w:cs="Tahoma"/>
                <w:b/>
                <w:sz w:val="22"/>
                <w:szCs w:val="22"/>
                <w:lang w:val="es-MX" w:eastAsia="es-MX"/>
              </w:rPr>
            </w:pPr>
            <w:r w:rsidRPr="00D96395">
              <w:rPr>
                <w:rFonts w:ascii="Arial Narrow" w:hAnsi="Arial Narrow" w:cs="Tahoma"/>
                <w:b/>
                <w:sz w:val="22"/>
                <w:szCs w:val="22"/>
                <w:lang w:val="es-MX" w:eastAsia="es-MX"/>
              </w:rPr>
              <w:t>17´758,992,498.27</w:t>
            </w:r>
          </w:p>
        </w:tc>
        <w:tc>
          <w:tcPr>
            <w:tcW w:w="775" w:type="dxa"/>
            <w:tcBorders>
              <w:top w:val="single" w:sz="4" w:space="0" w:color="auto"/>
              <w:left w:val="nil"/>
              <w:bottom w:val="single" w:sz="4" w:space="0" w:color="auto"/>
              <w:right w:val="single" w:sz="4" w:space="0" w:color="auto"/>
            </w:tcBorders>
            <w:shd w:val="clear" w:color="000000" w:fill="D8D8D8"/>
            <w:vAlign w:val="center"/>
            <w:hideMark/>
          </w:tcPr>
          <w:p w14:paraId="41F805D5" w14:textId="77777777" w:rsidR="003A174B" w:rsidRPr="00D96395" w:rsidRDefault="003A174B" w:rsidP="006A1C27">
            <w:pPr>
              <w:spacing w:before="120" w:after="120" w:line="288" w:lineRule="auto"/>
              <w:ind w:firstLineChars="100" w:firstLine="221"/>
              <w:jc w:val="right"/>
              <w:rPr>
                <w:rFonts w:ascii="Arial Narrow" w:hAnsi="Arial Narrow" w:cs="Tahoma"/>
                <w:b/>
                <w:bCs/>
                <w:sz w:val="22"/>
                <w:szCs w:val="22"/>
                <w:lang w:val="es-MX" w:eastAsia="es-MX"/>
              </w:rPr>
            </w:pPr>
            <w:r w:rsidRPr="00D96395">
              <w:rPr>
                <w:rFonts w:ascii="Arial Narrow" w:hAnsi="Arial Narrow" w:cs="Tahoma"/>
                <w:b/>
                <w:bCs/>
                <w:sz w:val="22"/>
                <w:szCs w:val="22"/>
                <w:lang w:val="es-MX" w:eastAsia="es-MX"/>
              </w:rPr>
              <w:t>0.00</w:t>
            </w:r>
          </w:p>
        </w:tc>
      </w:tr>
    </w:tbl>
    <w:p w14:paraId="4CE140C9" w14:textId="77777777" w:rsidR="003A174B" w:rsidRPr="006A1C27" w:rsidRDefault="003A174B" w:rsidP="00D96395">
      <w:pPr>
        <w:autoSpaceDE w:val="0"/>
        <w:autoSpaceDN w:val="0"/>
        <w:adjustRightInd w:val="0"/>
        <w:spacing w:before="120" w:after="120" w:line="288" w:lineRule="auto"/>
        <w:rPr>
          <w:rFonts w:ascii="Tahoma" w:hAnsi="Tahoma" w:cs="Tahoma"/>
          <w:b/>
          <w:bCs/>
          <w:color w:val="FF0000"/>
          <w:sz w:val="26"/>
          <w:szCs w:val="26"/>
        </w:rPr>
      </w:pPr>
    </w:p>
    <w:p w14:paraId="787F4E49" w14:textId="77777777" w:rsidR="003A174B" w:rsidRPr="00D96395" w:rsidRDefault="003A174B" w:rsidP="006A1C27">
      <w:pPr>
        <w:autoSpaceDE w:val="0"/>
        <w:autoSpaceDN w:val="0"/>
        <w:adjustRightInd w:val="0"/>
        <w:spacing w:before="120" w:after="120" w:line="288" w:lineRule="auto"/>
        <w:jc w:val="both"/>
        <w:rPr>
          <w:rFonts w:ascii="Tahoma" w:hAnsi="Tahoma" w:cs="Tahoma"/>
          <w:b/>
          <w:bCs/>
          <w:color w:val="FF0000"/>
        </w:rPr>
      </w:pPr>
      <w:r w:rsidRPr="00D96395">
        <w:rPr>
          <w:rFonts w:ascii="Tahoma" w:hAnsi="Tahoma" w:cs="Tahoma"/>
          <w:lang w:val="es-ES_tradnl" w:eastAsia="es-ES_tradnl"/>
        </w:rPr>
        <w:t>En el siguiente cuadro se muestra el comportamiento de los saldos de Deuda Directa durante los últimos ejercicios fiscales:</w:t>
      </w:r>
    </w:p>
    <w:p w14:paraId="46EB3C9B" w14:textId="77777777" w:rsidR="003A174B" w:rsidRPr="006A1C27" w:rsidRDefault="003A174B" w:rsidP="006A1C27">
      <w:pPr>
        <w:autoSpaceDE w:val="0"/>
        <w:autoSpaceDN w:val="0"/>
        <w:adjustRightInd w:val="0"/>
        <w:spacing w:before="120" w:after="120" w:line="288" w:lineRule="auto"/>
        <w:jc w:val="both"/>
        <w:rPr>
          <w:rFonts w:ascii="Tahoma" w:hAnsi="Tahoma" w:cs="Tahoma"/>
          <w:b/>
          <w:bCs/>
          <w:color w:val="FF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815"/>
        <w:gridCol w:w="948"/>
        <w:gridCol w:w="1016"/>
        <w:gridCol w:w="1016"/>
        <w:gridCol w:w="1016"/>
        <w:gridCol w:w="1011"/>
        <w:gridCol w:w="931"/>
      </w:tblGrid>
      <w:tr w:rsidR="003A174B" w:rsidRPr="006A1C27" w14:paraId="2633E37A" w14:textId="77777777" w:rsidTr="003A174B">
        <w:trPr>
          <w:jc w:val="center"/>
        </w:trPr>
        <w:tc>
          <w:tcPr>
            <w:tcW w:w="2226" w:type="dxa"/>
          </w:tcPr>
          <w:p w14:paraId="4980EA56" w14:textId="77777777" w:rsidR="003A174B" w:rsidRPr="00D96395" w:rsidRDefault="003A174B" w:rsidP="006A1C27">
            <w:pPr>
              <w:autoSpaceDE w:val="0"/>
              <w:autoSpaceDN w:val="0"/>
              <w:adjustRightInd w:val="0"/>
              <w:spacing w:before="120" w:after="120" w:line="288" w:lineRule="auto"/>
              <w:jc w:val="both"/>
              <w:rPr>
                <w:rFonts w:ascii="Arial Narrow" w:hAnsi="Arial Narrow" w:cs="Tahoma"/>
                <w:b/>
                <w:bCs/>
                <w:lang w:val="es-ES_tradnl" w:eastAsia="es-ES_tradnl"/>
              </w:rPr>
            </w:pPr>
            <w:r w:rsidRPr="00D96395">
              <w:rPr>
                <w:rFonts w:ascii="Arial Narrow" w:hAnsi="Arial Narrow" w:cs="Tahoma"/>
                <w:b/>
                <w:bCs/>
                <w:lang w:val="es-ES_tradnl" w:eastAsia="es-ES_tradnl"/>
              </w:rPr>
              <w:t xml:space="preserve">Concepto </w:t>
            </w:r>
          </w:p>
        </w:tc>
        <w:tc>
          <w:tcPr>
            <w:tcW w:w="832" w:type="dxa"/>
            <w:vAlign w:val="center"/>
          </w:tcPr>
          <w:p w14:paraId="71AAD1E3"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lang w:val="es-ES_tradnl" w:eastAsia="es-ES_tradnl"/>
              </w:rPr>
              <w:t>2009</w:t>
            </w:r>
          </w:p>
        </w:tc>
        <w:tc>
          <w:tcPr>
            <w:tcW w:w="986" w:type="dxa"/>
          </w:tcPr>
          <w:p w14:paraId="4142D9D7"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lang w:val="es-ES_tradnl" w:eastAsia="es-ES_tradnl"/>
              </w:rPr>
              <w:t>2010</w:t>
            </w:r>
          </w:p>
        </w:tc>
        <w:tc>
          <w:tcPr>
            <w:tcW w:w="1047" w:type="dxa"/>
          </w:tcPr>
          <w:p w14:paraId="3CABE7FE"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lang w:val="es-ES_tradnl" w:eastAsia="es-ES_tradnl"/>
              </w:rPr>
              <w:t>2011*</w:t>
            </w:r>
          </w:p>
        </w:tc>
        <w:tc>
          <w:tcPr>
            <w:tcW w:w="1047" w:type="dxa"/>
          </w:tcPr>
          <w:p w14:paraId="29EFE1C7"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lang w:val="es-ES_tradnl" w:eastAsia="es-ES_tradnl"/>
              </w:rPr>
              <w:t>2012**</w:t>
            </w:r>
          </w:p>
        </w:tc>
        <w:tc>
          <w:tcPr>
            <w:tcW w:w="1047" w:type="dxa"/>
          </w:tcPr>
          <w:p w14:paraId="72B55559"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lang w:val="es-ES_tradnl" w:eastAsia="es-ES_tradnl"/>
              </w:rPr>
              <w:t>2013</w:t>
            </w:r>
          </w:p>
        </w:tc>
        <w:tc>
          <w:tcPr>
            <w:tcW w:w="1042" w:type="dxa"/>
          </w:tcPr>
          <w:p w14:paraId="3198312B"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lang w:val="es-ES_tradnl" w:eastAsia="es-ES_tradnl"/>
              </w:rPr>
              <w:t>2014</w:t>
            </w:r>
          </w:p>
        </w:tc>
        <w:tc>
          <w:tcPr>
            <w:tcW w:w="949" w:type="dxa"/>
          </w:tcPr>
          <w:p w14:paraId="36A2FF96"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lang w:val="es-ES_tradnl" w:eastAsia="es-ES_tradnl"/>
              </w:rPr>
              <w:t>2015</w:t>
            </w:r>
          </w:p>
        </w:tc>
      </w:tr>
      <w:tr w:rsidR="003A174B" w:rsidRPr="006A1C27" w14:paraId="1F3BC712" w14:textId="77777777" w:rsidTr="003A174B">
        <w:trPr>
          <w:jc w:val="center"/>
        </w:trPr>
        <w:tc>
          <w:tcPr>
            <w:tcW w:w="2226" w:type="dxa"/>
          </w:tcPr>
          <w:p w14:paraId="2FAA8BD3" w14:textId="77777777" w:rsidR="003A174B" w:rsidRPr="00D96395" w:rsidRDefault="003A174B" w:rsidP="006A1C27">
            <w:pPr>
              <w:autoSpaceDE w:val="0"/>
              <w:autoSpaceDN w:val="0"/>
              <w:adjustRightInd w:val="0"/>
              <w:spacing w:before="120" w:after="120" w:line="288" w:lineRule="auto"/>
              <w:jc w:val="both"/>
              <w:rPr>
                <w:rFonts w:ascii="Arial Narrow" w:hAnsi="Arial Narrow" w:cs="Tahoma"/>
                <w:lang w:val="es-ES_tradnl" w:eastAsia="es-ES_tradnl"/>
              </w:rPr>
            </w:pPr>
            <w:r w:rsidRPr="00D96395">
              <w:rPr>
                <w:rFonts w:ascii="Arial Narrow" w:hAnsi="Arial Narrow" w:cs="Tahoma"/>
                <w:lang w:val="es-ES_tradnl" w:eastAsia="es-ES_tradnl"/>
              </w:rPr>
              <w:t>Deuda Directa de Largo Plazo</w:t>
            </w:r>
          </w:p>
        </w:tc>
        <w:tc>
          <w:tcPr>
            <w:tcW w:w="832" w:type="dxa"/>
            <w:vAlign w:val="center"/>
          </w:tcPr>
          <w:p w14:paraId="3CC2E296"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3,850</w:t>
            </w:r>
          </w:p>
        </w:tc>
        <w:tc>
          <w:tcPr>
            <w:tcW w:w="986" w:type="dxa"/>
            <w:vAlign w:val="center"/>
          </w:tcPr>
          <w:p w14:paraId="1B7B7288"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5,490</w:t>
            </w:r>
          </w:p>
        </w:tc>
        <w:tc>
          <w:tcPr>
            <w:tcW w:w="1047" w:type="dxa"/>
            <w:vAlign w:val="center"/>
          </w:tcPr>
          <w:p w14:paraId="69E57D4E"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10,101</w:t>
            </w:r>
          </w:p>
        </w:tc>
        <w:tc>
          <w:tcPr>
            <w:tcW w:w="1047" w:type="dxa"/>
            <w:vAlign w:val="center"/>
          </w:tcPr>
          <w:p w14:paraId="2405187E"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10,848</w:t>
            </w:r>
          </w:p>
        </w:tc>
        <w:tc>
          <w:tcPr>
            <w:tcW w:w="1047" w:type="dxa"/>
            <w:vAlign w:val="center"/>
          </w:tcPr>
          <w:p w14:paraId="7289569D"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11,726</w:t>
            </w:r>
          </w:p>
        </w:tc>
        <w:tc>
          <w:tcPr>
            <w:tcW w:w="1042" w:type="dxa"/>
            <w:vAlign w:val="center"/>
          </w:tcPr>
          <w:p w14:paraId="19CCB1C2"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14,997</w:t>
            </w:r>
          </w:p>
        </w:tc>
        <w:tc>
          <w:tcPr>
            <w:tcW w:w="949" w:type="dxa"/>
            <w:vAlign w:val="center"/>
          </w:tcPr>
          <w:p w14:paraId="5CCC2888"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16,155</w:t>
            </w:r>
          </w:p>
        </w:tc>
      </w:tr>
      <w:tr w:rsidR="003A174B" w:rsidRPr="006A1C27" w14:paraId="6C451EE2" w14:textId="77777777" w:rsidTr="003A174B">
        <w:trPr>
          <w:jc w:val="center"/>
        </w:trPr>
        <w:tc>
          <w:tcPr>
            <w:tcW w:w="2226" w:type="dxa"/>
          </w:tcPr>
          <w:p w14:paraId="5350B2F6" w14:textId="77777777" w:rsidR="003A174B" w:rsidRPr="00D96395" w:rsidRDefault="003A174B" w:rsidP="006A1C27">
            <w:pPr>
              <w:autoSpaceDE w:val="0"/>
              <w:autoSpaceDN w:val="0"/>
              <w:adjustRightInd w:val="0"/>
              <w:spacing w:before="120" w:after="120" w:line="288" w:lineRule="auto"/>
              <w:jc w:val="both"/>
              <w:rPr>
                <w:rFonts w:ascii="Arial Narrow" w:hAnsi="Arial Narrow" w:cs="Tahoma"/>
                <w:lang w:val="es-ES_tradnl" w:eastAsia="es-ES_tradnl"/>
              </w:rPr>
            </w:pPr>
            <w:r w:rsidRPr="00D96395">
              <w:rPr>
                <w:rFonts w:ascii="Arial Narrow" w:hAnsi="Arial Narrow" w:cs="Tahoma"/>
                <w:lang w:val="es-ES_tradnl" w:eastAsia="es-ES_tradnl"/>
              </w:rPr>
              <w:t>Deuda Directa de Corto Plazo</w:t>
            </w:r>
          </w:p>
        </w:tc>
        <w:tc>
          <w:tcPr>
            <w:tcW w:w="832" w:type="dxa"/>
            <w:vAlign w:val="center"/>
          </w:tcPr>
          <w:p w14:paraId="59EE74C3"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 xml:space="preserve">   330</w:t>
            </w:r>
          </w:p>
        </w:tc>
        <w:tc>
          <w:tcPr>
            <w:tcW w:w="986" w:type="dxa"/>
            <w:vAlign w:val="center"/>
          </w:tcPr>
          <w:p w14:paraId="2C023E2C"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 xml:space="preserve">   475</w:t>
            </w:r>
          </w:p>
        </w:tc>
        <w:tc>
          <w:tcPr>
            <w:tcW w:w="1047" w:type="dxa"/>
            <w:vAlign w:val="center"/>
          </w:tcPr>
          <w:p w14:paraId="6D17F5F3"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 xml:space="preserve">     822</w:t>
            </w:r>
          </w:p>
        </w:tc>
        <w:tc>
          <w:tcPr>
            <w:tcW w:w="1047" w:type="dxa"/>
            <w:vAlign w:val="center"/>
          </w:tcPr>
          <w:p w14:paraId="4B434E8F"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957</w:t>
            </w:r>
          </w:p>
        </w:tc>
        <w:tc>
          <w:tcPr>
            <w:tcW w:w="1047" w:type="dxa"/>
            <w:vAlign w:val="center"/>
          </w:tcPr>
          <w:p w14:paraId="70299159"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1,217</w:t>
            </w:r>
          </w:p>
        </w:tc>
        <w:tc>
          <w:tcPr>
            <w:tcW w:w="1042" w:type="dxa"/>
            <w:vAlign w:val="center"/>
          </w:tcPr>
          <w:p w14:paraId="05B9F587"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865</w:t>
            </w:r>
          </w:p>
        </w:tc>
        <w:tc>
          <w:tcPr>
            <w:tcW w:w="949" w:type="dxa"/>
            <w:vAlign w:val="center"/>
          </w:tcPr>
          <w:p w14:paraId="4A0CE8A0"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1,604</w:t>
            </w:r>
          </w:p>
        </w:tc>
      </w:tr>
      <w:tr w:rsidR="003A174B" w:rsidRPr="006A1C27" w14:paraId="01E077C0" w14:textId="77777777" w:rsidTr="003A174B">
        <w:trPr>
          <w:jc w:val="center"/>
        </w:trPr>
        <w:tc>
          <w:tcPr>
            <w:tcW w:w="2226" w:type="dxa"/>
          </w:tcPr>
          <w:p w14:paraId="32BEBF5C" w14:textId="77777777" w:rsidR="003A174B" w:rsidRPr="00D96395" w:rsidRDefault="003A174B" w:rsidP="006A1C27">
            <w:pPr>
              <w:autoSpaceDE w:val="0"/>
              <w:autoSpaceDN w:val="0"/>
              <w:adjustRightInd w:val="0"/>
              <w:spacing w:before="120" w:after="120" w:line="288" w:lineRule="auto"/>
              <w:jc w:val="both"/>
              <w:rPr>
                <w:rFonts w:ascii="Arial Narrow" w:hAnsi="Arial Narrow" w:cs="Tahoma"/>
                <w:b/>
                <w:lang w:val="es-ES_tradnl" w:eastAsia="es-ES_tradnl"/>
              </w:rPr>
            </w:pPr>
            <w:r w:rsidRPr="00D96395">
              <w:rPr>
                <w:rFonts w:ascii="Arial Narrow" w:hAnsi="Arial Narrow" w:cs="Tahoma"/>
                <w:b/>
                <w:lang w:val="es-ES_tradnl" w:eastAsia="es-ES_tradnl"/>
              </w:rPr>
              <w:t>TOTAL NETO</w:t>
            </w:r>
          </w:p>
        </w:tc>
        <w:tc>
          <w:tcPr>
            <w:tcW w:w="832" w:type="dxa"/>
          </w:tcPr>
          <w:p w14:paraId="5ABFFE9E" w14:textId="77777777" w:rsidR="003A174B" w:rsidRPr="00D96395" w:rsidRDefault="003A174B" w:rsidP="006A1C27">
            <w:pPr>
              <w:spacing w:before="120" w:after="120" w:line="288" w:lineRule="auto"/>
              <w:jc w:val="right"/>
              <w:rPr>
                <w:rFonts w:ascii="Arial Narrow" w:hAnsi="Arial Narrow" w:cs="Tahoma"/>
                <w:b/>
                <w:color w:val="000000"/>
              </w:rPr>
            </w:pPr>
            <w:r w:rsidRPr="00D96395">
              <w:rPr>
                <w:rFonts w:ascii="Arial Narrow" w:hAnsi="Arial Narrow" w:cs="Tahoma"/>
                <w:b/>
                <w:bCs/>
                <w:color w:val="000000"/>
              </w:rPr>
              <w:t>4,180</w:t>
            </w:r>
          </w:p>
        </w:tc>
        <w:tc>
          <w:tcPr>
            <w:tcW w:w="986" w:type="dxa"/>
          </w:tcPr>
          <w:p w14:paraId="1297D735" w14:textId="77777777" w:rsidR="003A174B" w:rsidRPr="00D96395" w:rsidRDefault="003A174B" w:rsidP="006A1C27">
            <w:pPr>
              <w:spacing w:before="120" w:after="120" w:line="288" w:lineRule="auto"/>
              <w:jc w:val="right"/>
              <w:rPr>
                <w:rFonts w:ascii="Arial Narrow" w:hAnsi="Arial Narrow" w:cs="Tahoma"/>
                <w:b/>
                <w:color w:val="000000"/>
              </w:rPr>
            </w:pPr>
            <w:r w:rsidRPr="00D96395">
              <w:rPr>
                <w:rFonts w:ascii="Arial Narrow" w:hAnsi="Arial Narrow" w:cs="Tahoma"/>
                <w:b/>
                <w:color w:val="000000"/>
                <w:lang w:val="es-MX"/>
              </w:rPr>
              <w:t>5,965</w:t>
            </w:r>
          </w:p>
        </w:tc>
        <w:tc>
          <w:tcPr>
            <w:tcW w:w="1047" w:type="dxa"/>
          </w:tcPr>
          <w:p w14:paraId="6627BDA1" w14:textId="77777777" w:rsidR="003A174B" w:rsidRPr="00D96395" w:rsidRDefault="003A174B" w:rsidP="006A1C27">
            <w:pPr>
              <w:spacing w:before="120" w:after="120" w:line="288" w:lineRule="auto"/>
              <w:jc w:val="right"/>
              <w:rPr>
                <w:rFonts w:ascii="Arial Narrow" w:hAnsi="Arial Narrow" w:cs="Tahoma"/>
                <w:b/>
                <w:color w:val="000000"/>
              </w:rPr>
            </w:pPr>
            <w:r w:rsidRPr="00D96395">
              <w:rPr>
                <w:rFonts w:ascii="Arial Narrow" w:hAnsi="Arial Narrow" w:cs="Tahoma"/>
                <w:b/>
                <w:color w:val="000000"/>
              </w:rPr>
              <w:t>10,923</w:t>
            </w:r>
          </w:p>
        </w:tc>
        <w:tc>
          <w:tcPr>
            <w:tcW w:w="1047" w:type="dxa"/>
          </w:tcPr>
          <w:p w14:paraId="1DA2BE3B" w14:textId="77777777" w:rsidR="003A174B" w:rsidRPr="00D96395" w:rsidRDefault="003A174B" w:rsidP="006A1C27">
            <w:pPr>
              <w:spacing w:before="120" w:after="120" w:line="288" w:lineRule="auto"/>
              <w:jc w:val="right"/>
              <w:rPr>
                <w:rFonts w:ascii="Arial Narrow" w:hAnsi="Arial Narrow" w:cs="Tahoma"/>
                <w:b/>
                <w:color w:val="000000"/>
              </w:rPr>
            </w:pPr>
            <w:r w:rsidRPr="00D96395">
              <w:rPr>
                <w:rFonts w:ascii="Arial Narrow" w:hAnsi="Arial Narrow" w:cs="Tahoma"/>
                <w:b/>
                <w:color w:val="000000"/>
              </w:rPr>
              <w:t>11,805</w:t>
            </w:r>
          </w:p>
        </w:tc>
        <w:tc>
          <w:tcPr>
            <w:tcW w:w="1047" w:type="dxa"/>
          </w:tcPr>
          <w:p w14:paraId="076890C3" w14:textId="77777777" w:rsidR="003A174B" w:rsidRPr="00D96395" w:rsidRDefault="003A174B" w:rsidP="006A1C27">
            <w:pPr>
              <w:spacing w:before="120" w:after="120" w:line="288" w:lineRule="auto"/>
              <w:jc w:val="right"/>
              <w:rPr>
                <w:rFonts w:ascii="Arial Narrow" w:hAnsi="Arial Narrow" w:cs="Tahoma"/>
                <w:b/>
                <w:color w:val="000000"/>
              </w:rPr>
            </w:pPr>
            <w:r w:rsidRPr="00D96395">
              <w:rPr>
                <w:rFonts w:ascii="Arial Narrow" w:hAnsi="Arial Narrow" w:cs="Tahoma"/>
                <w:b/>
                <w:color w:val="000000"/>
              </w:rPr>
              <w:t>12,943</w:t>
            </w:r>
          </w:p>
        </w:tc>
        <w:tc>
          <w:tcPr>
            <w:tcW w:w="1042" w:type="dxa"/>
          </w:tcPr>
          <w:p w14:paraId="51864C93" w14:textId="77777777" w:rsidR="003A174B" w:rsidRPr="00D96395" w:rsidRDefault="003A174B" w:rsidP="006A1C27">
            <w:pPr>
              <w:spacing w:before="120" w:after="120" w:line="288" w:lineRule="auto"/>
              <w:jc w:val="right"/>
              <w:rPr>
                <w:rFonts w:ascii="Arial Narrow" w:hAnsi="Arial Narrow" w:cs="Tahoma"/>
                <w:b/>
                <w:color w:val="000000"/>
              </w:rPr>
            </w:pPr>
            <w:r w:rsidRPr="00D96395">
              <w:rPr>
                <w:rFonts w:ascii="Arial Narrow" w:hAnsi="Arial Narrow" w:cs="Tahoma"/>
                <w:b/>
                <w:color w:val="000000"/>
              </w:rPr>
              <w:t>15,862</w:t>
            </w:r>
          </w:p>
        </w:tc>
        <w:tc>
          <w:tcPr>
            <w:tcW w:w="949" w:type="dxa"/>
          </w:tcPr>
          <w:p w14:paraId="28348509" w14:textId="77777777" w:rsidR="003A174B" w:rsidRPr="00D96395" w:rsidRDefault="003A174B" w:rsidP="006A1C27">
            <w:pPr>
              <w:spacing w:before="120" w:after="120" w:line="288" w:lineRule="auto"/>
              <w:jc w:val="right"/>
              <w:rPr>
                <w:rFonts w:ascii="Arial Narrow" w:hAnsi="Arial Narrow" w:cs="Tahoma"/>
                <w:b/>
                <w:color w:val="000000"/>
              </w:rPr>
            </w:pPr>
            <w:r w:rsidRPr="00D96395">
              <w:rPr>
                <w:rFonts w:ascii="Arial Narrow" w:hAnsi="Arial Narrow" w:cs="Tahoma"/>
                <w:b/>
                <w:color w:val="000000"/>
              </w:rPr>
              <w:t>17,759</w:t>
            </w:r>
          </w:p>
        </w:tc>
      </w:tr>
    </w:tbl>
    <w:p w14:paraId="1A26B2E7" w14:textId="77777777" w:rsidR="003A174B" w:rsidRPr="006A1C27" w:rsidRDefault="003A174B" w:rsidP="006A1C27">
      <w:pPr>
        <w:autoSpaceDE w:val="0"/>
        <w:autoSpaceDN w:val="0"/>
        <w:adjustRightInd w:val="0"/>
        <w:spacing w:before="120" w:after="120" w:line="288" w:lineRule="auto"/>
        <w:rPr>
          <w:rFonts w:ascii="Tahoma" w:hAnsi="Tahoma" w:cs="Tahoma"/>
          <w:sz w:val="18"/>
          <w:lang w:val="es-ES_tradnl" w:eastAsia="es-ES_tradnl"/>
        </w:rPr>
      </w:pPr>
      <w:r w:rsidRPr="006A1C27">
        <w:rPr>
          <w:rFonts w:ascii="Tahoma" w:hAnsi="Tahoma" w:cs="Tahoma"/>
          <w:sz w:val="18"/>
          <w:lang w:val="es-ES_tradnl" w:eastAsia="es-ES_tradnl"/>
        </w:rPr>
        <w:t>NOTA: CIFRAS EN MILLONES DE PESOS</w:t>
      </w:r>
    </w:p>
    <w:p w14:paraId="59AA15B1" w14:textId="77777777" w:rsidR="003A174B" w:rsidRPr="006A1C27" w:rsidRDefault="003A174B" w:rsidP="006A1C27">
      <w:pPr>
        <w:autoSpaceDE w:val="0"/>
        <w:autoSpaceDN w:val="0"/>
        <w:adjustRightInd w:val="0"/>
        <w:spacing w:before="120" w:after="120" w:line="288" w:lineRule="auto"/>
        <w:rPr>
          <w:rFonts w:ascii="Tahoma" w:hAnsi="Tahoma" w:cs="Tahoma"/>
          <w:sz w:val="18"/>
          <w:lang w:val="es-ES_tradnl" w:eastAsia="es-ES_tradnl"/>
        </w:rPr>
      </w:pPr>
      <w:r w:rsidRPr="006A1C27">
        <w:rPr>
          <w:rFonts w:ascii="Tahoma" w:hAnsi="Tahoma" w:cs="Tahoma"/>
          <w:sz w:val="18"/>
          <w:lang w:val="es-ES_tradnl" w:eastAsia="es-ES_tradnl"/>
        </w:rPr>
        <w:t>*A partir del año 2011 se incluye el saldo del financiamiento del Plan Sonora Proyecta (PSP) por 4,419mdp.</w:t>
      </w:r>
    </w:p>
    <w:p w14:paraId="76CAAFCB" w14:textId="77777777" w:rsidR="003A174B" w:rsidRPr="00D96395" w:rsidRDefault="003A174B" w:rsidP="006A1C27">
      <w:pPr>
        <w:autoSpaceDE w:val="0"/>
        <w:autoSpaceDN w:val="0"/>
        <w:adjustRightInd w:val="0"/>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El Saldo de la Deuda Directa de largo plazo del Gobierno del Estado en el período del 31 de diciembre de 2014 al 31 de diciembre de 2015 aumentó 1,158 millones de pesos, lo que representa un 7.72% adicional. Por su parte el saldo de la Deuda Directa a corto plazo presentó un aumento de 739 millones de pesos. Lo anterior derivado de la celebración de los nuevos créditos 2015.</w:t>
      </w:r>
    </w:p>
    <w:p w14:paraId="65E779BF" w14:textId="77777777" w:rsidR="003A174B" w:rsidRPr="00D96395" w:rsidRDefault="003A174B" w:rsidP="006A1C27">
      <w:pPr>
        <w:autoSpaceDE w:val="0"/>
        <w:autoSpaceDN w:val="0"/>
        <w:adjustRightInd w:val="0"/>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 xml:space="preserve">Al considerar los saldos de deuda directa de corto y largo plazo, se observa que del año 2014 al cierre de 2015 se tuvo un aumento global de 1,879 MDP, es decir, un 12%. </w:t>
      </w:r>
    </w:p>
    <w:p w14:paraId="50E18537" w14:textId="77777777" w:rsidR="003A174B" w:rsidRPr="00D96395" w:rsidRDefault="003A174B" w:rsidP="006A1C27">
      <w:pPr>
        <w:autoSpaceDE w:val="0"/>
        <w:autoSpaceDN w:val="0"/>
        <w:adjustRightInd w:val="0"/>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El servicio de deuda directa (Capital e intereses) del ejercicio 2015 fue de $4,438,480,815.3711 pesos. Los cuales se desprenden de la siguiente manera:</w:t>
      </w:r>
    </w:p>
    <w:p w14:paraId="4D2EE139" w14:textId="77777777" w:rsidR="003A174B" w:rsidRPr="00D96395" w:rsidRDefault="003A174B" w:rsidP="006A1C27">
      <w:pPr>
        <w:autoSpaceDE w:val="0"/>
        <w:autoSpaceDN w:val="0"/>
        <w:adjustRightInd w:val="0"/>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Capital: 4,000,375,111.18</w:t>
      </w:r>
    </w:p>
    <w:p w14:paraId="1A8314A9" w14:textId="77777777" w:rsidR="003A174B" w:rsidRPr="00D96395" w:rsidRDefault="003A174B" w:rsidP="006A1C27">
      <w:pPr>
        <w:autoSpaceDE w:val="0"/>
        <w:autoSpaceDN w:val="0"/>
        <w:adjustRightInd w:val="0"/>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Interés: 743,186,642.52</w:t>
      </w:r>
    </w:p>
    <w:p w14:paraId="22B31A9B" w14:textId="77777777" w:rsidR="003A174B" w:rsidRPr="00D96395" w:rsidRDefault="003A174B" w:rsidP="006A1C27">
      <w:pPr>
        <w:autoSpaceDE w:val="0"/>
        <w:autoSpaceDN w:val="0"/>
        <w:adjustRightInd w:val="0"/>
        <w:spacing w:before="120" w:after="120" w:line="288" w:lineRule="auto"/>
        <w:jc w:val="both"/>
        <w:rPr>
          <w:rFonts w:ascii="Tahoma" w:hAnsi="Tahoma" w:cs="Tahoma"/>
          <w:b/>
          <w:bCs/>
          <w:color w:val="FF0000"/>
          <w:lang w:val="es-ES_tradnl"/>
        </w:rPr>
      </w:pPr>
      <w:r w:rsidRPr="00D96395">
        <w:rPr>
          <w:rFonts w:ascii="Tahoma" w:hAnsi="Tahoma" w:cs="Tahoma"/>
          <w:lang w:val="es-ES_tradnl" w:eastAsia="es-ES_tradnl"/>
        </w:rPr>
        <w:t>Así mismo, se informa que los costos adicionales, como son: comisiones, swaps contratados y diversos gastos relacionados con el mantenimiento de la deuda, ascendieron a un total de $458,674,253.22 pesos.</w:t>
      </w:r>
    </w:p>
    <w:p w14:paraId="5FA675E1" w14:textId="77777777" w:rsidR="003A174B" w:rsidRPr="006A1C27" w:rsidRDefault="003A174B" w:rsidP="006A1C27">
      <w:pPr>
        <w:autoSpaceDE w:val="0"/>
        <w:autoSpaceDN w:val="0"/>
        <w:adjustRightInd w:val="0"/>
        <w:spacing w:before="120" w:after="120" w:line="288" w:lineRule="auto"/>
        <w:jc w:val="both"/>
        <w:rPr>
          <w:rFonts w:ascii="Tahoma" w:hAnsi="Tahoma" w:cs="Tahoma"/>
          <w:b/>
          <w:bCs/>
          <w:color w:val="FF0000"/>
          <w:sz w:val="26"/>
          <w:szCs w:val="26"/>
        </w:rPr>
      </w:pPr>
    </w:p>
    <w:p w14:paraId="100520BE" w14:textId="77777777" w:rsidR="003A174B" w:rsidRPr="00D96395" w:rsidRDefault="003A174B" w:rsidP="00D96395">
      <w:pPr>
        <w:autoSpaceDE w:val="0"/>
        <w:autoSpaceDN w:val="0"/>
        <w:adjustRightInd w:val="0"/>
        <w:spacing w:before="120" w:after="120" w:line="288" w:lineRule="auto"/>
        <w:jc w:val="center"/>
        <w:rPr>
          <w:rFonts w:ascii="Tahoma" w:hAnsi="Tahoma" w:cs="Tahoma"/>
          <w:b/>
          <w:sz w:val="28"/>
          <w:szCs w:val="28"/>
          <w:lang w:val="es-ES_tradnl" w:eastAsia="es-ES_tradnl"/>
        </w:rPr>
      </w:pPr>
      <w:r w:rsidRPr="00D96395">
        <w:rPr>
          <w:rFonts w:ascii="Tahoma" w:hAnsi="Tahoma" w:cs="Tahoma"/>
          <w:b/>
          <w:sz w:val="28"/>
          <w:szCs w:val="28"/>
          <w:lang w:val="es-ES_tradnl" w:eastAsia="es-ES_tradnl"/>
        </w:rPr>
        <w:t>Organismos Descentralizados.</w:t>
      </w:r>
    </w:p>
    <w:p w14:paraId="52EF9469" w14:textId="60C0183C" w:rsidR="003A174B" w:rsidRPr="00D96395" w:rsidRDefault="003A174B" w:rsidP="00D96395">
      <w:pPr>
        <w:autoSpaceDE w:val="0"/>
        <w:autoSpaceDN w:val="0"/>
        <w:adjustRightInd w:val="0"/>
        <w:spacing w:before="120" w:after="120" w:line="288" w:lineRule="auto"/>
        <w:jc w:val="center"/>
        <w:rPr>
          <w:rFonts w:ascii="Tahoma" w:hAnsi="Tahoma" w:cs="Tahoma"/>
          <w:b/>
          <w:bCs/>
          <w:sz w:val="26"/>
          <w:szCs w:val="26"/>
        </w:rPr>
      </w:pPr>
      <w:r w:rsidRPr="00D96395">
        <w:rPr>
          <w:rFonts w:ascii="Tahoma" w:hAnsi="Tahoma" w:cs="Tahoma"/>
          <w:b/>
          <w:bCs/>
          <w:sz w:val="26"/>
          <w:szCs w:val="26"/>
        </w:rPr>
        <w:t>Evolución de la Deuda Pública Contingente</w:t>
      </w:r>
    </w:p>
    <w:p w14:paraId="4C1D6ED0" w14:textId="77777777" w:rsidR="003A174B" w:rsidRPr="006A1C27" w:rsidRDefault="003A174B" w:rsidP="006A1C27">
      <w:pPr>
        <w:autoSpaceDE w:val="0"/>
        <w:autoSpaceDN w:val="0"/>
        <w:adjustRightInd w:val="0"/>
        <w:spacing w:before="120" w:after="120" w:line="288" w:lineRule="auto"/>
        <w:jc w:val="center"/>
        <w:rPr>
          <w:rFonts w:ascii="Tahoma" w:hAnsi="Tahoma" w:cs="Tahoma"/>
          <w:b/>
          <w:bCs/>
          <w:color w:val="000000"/>
          <w:sz w:val="26"/>
          <w:szCs w:val="26"/>
        </w:rPr>
      </w:pPr>
      <w:r w:rsidRPr="006A1C27">
        <w:rPr>
          <w:rFonts w:ascii="Tahoma" w:hAnsi="Tahoma" w:cs="Tahoma"/>
          <w:b/>
          <w:bCs/>
          <w:color w:val="000000"/>
          <w:sz w:val="26"/>
          <w:szCs w:val="26"/>
        </w:rPr>
        <w:t>(Miles de Pesos)</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A174B" w:rsidRPr="006A1C27" w14:paraId="26F1FB4B" w14:textId="77777777" w:rsidTr="00D96395">
        <w:trPr>
          <w:trHeight w:hRule="exact" w:val="680"/>
        </w:trPr>
        <w:tc>
          <w:tcPr>
            <w:tcW w:w="4773" w:type="dxa"/>
            <w:tcBorders>
              <w:top w:val="single" w:sz="4" w:space="0" w:color="auto"/>
              <w:left w:val="single" w:sz="4" w:space="0" w:color="auto"/>
              <w:bottom w:val="single" w:sz="4" w:space="0" w:color="auto"/>
              <w:right w:val="single" w:sz="4" w:space="0" w:color="auto"/>
            </w:tcBorders>
            <w:shd w:val="clear" w:color="auto" w:fill="8C8C8C"/>
          </w:tcPr>
          <w:p w14:paraId="13CA3D57" w14:textId="77777777" w:rsidR="003A174B" w:rsidRPr="00D96395" w:rsidRDefault="003A174B" w:rsidP="006A1C27">
            <w:pPr>
              <w:autoSpaceDE w:val="0"/>
              <w:autoSpaceDN w:val="0"/>
              <w:adjustRightInd w:val="0"/>
              <w:spacing w:before="120" w:after="120" w:line="288" w:lineRule="auto"/>
              <w:rPr>
                <w:rFonts w:ascii="Arial Narrow" w:hAnsi="Arial Narrow" w:cs="Tahoma"/>
                <w:b/>
                <w:bCs/>
                <w:color w:val="FFFFFF"/>
              </w:rPr>
            </w:pPr>
            <w:r w:rsidRPr="00D96395">
              <w:rPr>
                <w:rFonts w:ascii="Arial Narrow" w:hAnsi="Arial Narrow" w:cs="Tahoma"/>
                <w:b/>
                <w:bCs/>
                <w:color w:val="FFFFFF"/>
              </w:rPr>
              <w:t>Saldo al 31 de diciembre de 2014</w:t>
            </w:r>
          </w:p>
        </w:tc>
        <w:tc>
          <w:tcPr>
            <w:tcW w:w="4773" w:type="dxa"/>
            <w:tcBorders>
              <w:top w:val="single" w:sz="4" w:space="0" w:color="auto"/>
              <w:left w:val="single" w:sz="4" w:space="0" w:color="auto"/>
              <w:bottom w:val="single" w:sz="4" w:space="0" w:color="auto"/>
              <w:right w:val="single" w:sz="4" w:space="0" w:color="auto"/>
            </w:tcBorders>
            <w:shd w:val="clear" w:color="auto" w:fill="8C8C8C"/>
            <w:vAlign w:val="center"/>
          </w:tcPr>
          <w:p w14:paraId="509FF5E4"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b/>
                <w:bCs/>
                <w:color w:val="FFFFFF"/>
              </w:rPr>
            </w:pPr>
            <w:r w:rsidRPr="00D96395">
              <w:rPr>
                <w:rFonts w:ascii="Arial Narrow" w:hAnsi="Arial Narrow" w:cs="Tahoma"/>
                <w:b/>
                <w:bCs/>
                <w:color w:val="FFFFFF"/>
              </w:rPr>
              <w:t>1´476,134.10</w:t>
            </w:r>
          </w:p>
          <w:p w14:paraId="23A90A04"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b/>
                <w:bCs/>
                <w:color w:val="FFFFFF"/>
              </w:rPr>
            </w:pPr>
          </w:p>
        </w:tc>
      </w:tr>
      <w:tr w:rsidR="003A174B" w:rsidRPr="006A1C27" w14:paraId="51EA87B4" w14:textId="77777777" w:rsidTr="006A1C27">
        <w:tc>
          <w:tcPr>
            <w:tcW w:w="4773" w:type="dxa"/>
            <w:tcBorders>
              <w:top w:val="single" w:sz="4" w:space="0" w:color="auto"/>
            </w:tcBorders>
            <w:shd w:val="clear" w:color="auto" w:fill="auto"/>
          </w:tcPr>
          <w:p w14:paraId="2C423CCC" w14:textId="77777777" w:rsidR="003A174B" w:rsidRPr="00D96395" w:rsidRDefault="003A174B" w:rsidP="006A1C27">
            <w:pPr>
              <w:autoSpaceDE w:val="0"/>
              <w:autoSpaceDN w:val="0"/>
              <w:adjustRightInd w:val="0"/>
              <w:spacing w:before="120" w:after="120" w:line="288" w:lineRule="auto"/>
              <w:rPr>
                <w:rFonts w:ascii="Arial Narrow" w:hAnsi="Arial Narrow" w:cs="Tahoma"/>
                <w:b/>
                <w:bCs/>
                <w:color w:val="010101"/>
              </w:rPr>
            </w:pPr>
            <w:r w:rsidRPr="00D96395">
              <w:rPr>
                <w:rFonts w:ascii="Arial Narrow" w:hAnsi="Arial Narrow" w:cs="Tahoma"/>
                <w:color w:val="010101"/>
              </w:rPr>
              <w:t>Disposiciones a/</w:t>
            </w:r>
          </w:p>
        </w:tc>
        <w:tc>
          <w:tcPr>
            <w:tcW w:w="4773" w:type="dxa"/>
            <w:tcBorders>
              <w:top w:val="single" w:sz="4" w:space="0" w:color="auto"/>
            </w:tcBorders>
            <w:shd w:val="clear" w:color="auto" w:fill="auto"/>
            <w:vAlign w:val="center"/>
          </w:tcPr>
          <w:p w14:paraId="04231BB4"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bCs/>
                <w:color w:val="000000"/>
              </w:rPr>
            </w:pPr>
            <w:r w:rsidRPr="00D96395">
              <w:rPr>
                <w:rFonts w:ascii="Arial Narrow" w:hAnsi="Arial Narrow" w:cs="Tahoma"/>
                <w:bCs/>
                <w:color w:val="000000"/>
              </w:rPr>
              <w:t>45,000.00</w:t>
            </w:r>
          </w:p>
        </w:tc>
      </w:tr>
      <w:tr w:rsidR="003A174B" w:rsidRPr="006A1C27" w14:paraId="299A96FA" w14:textId="77777777" w:rsidTr="006A1C27">
        <w:tc>
          <w:tcPr>
            <w:tcW w:w="4773" w:type="dxa"/>
            <w:tcBorders>
              <w:bottom w:val="single" w:sz="4" w:space="0" w:color="auto"/>
            </w:tcBorders>
            <w:shd w:val="clear" w:color="auto" w:fill="auto"/>
          </w:tcPr>
          <w:p w14:paraId="2D64F0E3" w14:textId="77777777" w:rsidR="003A174B" w:rsidRPr="00D96395" w:rsidRDefault="003A174B" w:rsidP="006A1C27">
            <w:pPr>
              <w:autoSpaceDE w:val="0"/>
              <w:autoSpaceDN w:val="0"/>
              <w:adjustRightInd w:val="0"/>
              <w:spacing w:before="120" w:after="120" w:line="288" w:lineRule="auto"/>
              <w:rPr>
                <w:rFonts w:ascii="Arial Narrow" w:hAnsi="Arial Narrow" w:cs="Tahoma"/>
                <w:b/>
                <w:bCs/>
                <w:color w:val="010101"/>
              </w:rPr>
            </w:pPr>
            <w:r w:rsidRPr="00D96395">
              <w:rPr>
                <w:rFonts w:ascii="Arial Narrow" w:hAnsi="Arial Narrow" w:cs="Tahoma"/>
                <w:color w:val="010101"/>
              </w:rPr>
              <w:t>Pagos de Capital</w:t>
            </w:r>
          </w:p>
        </w:tc>
        <w:tc>
          <w:tcPr>
            <w:tcW w:w="4773" w:type="dxa"/>
            <w:tcBorders>
              <w:bottom w:val="single" w:sz="4" w:space="0" w:color="auto"/>
            </w:tcBorders>
            <w:shd w:val="clear" w:color="auto" w:fill="auto"/>
            <w:vAlign w:val="center"/>
          </w:tcPr>
          <w:p w14:paraId="147A0EE8"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bCs/>
                <w:color w:val="000000"/>
              </w:rPr>
            </w:pPr>
            <w:r w:rsidRPr="00D96395">
              <w:rPr>
                <w:rFonts w:ascii="Arial Narrow" w:hAnsi="Arial Narrow" w:cs="Tahoma"/>
                <w:bCs/>
                <w:color w:val="000000"/>
              </w:rPr>
              <w:t>86,592.09</w:t>
            </w:r>
          </w:p>
        </w:tc>
      </w:tr>
      <w:tr w:rsidR="003A174B" w:rsidRPr="006A1C27" w14:paraId="3F129278" w14:textId="77777777" w:rsidTr="00D96395">
        <w:trPr>
          <w:trHeight w:hRule="exact" w:val="567"/>
        </w:trPr>
        <w:tc>
          <w:tcPr>
            <w:tcW w:w="4773" w:type="dxa"/>
            <w:shd w:val="clear" w:color="auto" w:fill="339966"/>
          </w:tcPr>
          <w:p w14:paraId="2A9EAD3E" w14:textId="77777777" w:rsidR="003A174B" w:rsidRPr="00D96395" w:rsidRDefault="003A174B" w:rsidP="006A1C27">
            <w:pPr>
              <w:autoSpaceDE w:val="0"/>
              <w:autoSpaceDN w:val="0"/>
              <w:adjustRightInd w:val="0"/>
              <w:spacing w:before="120" w:after="120" w:line="288" w:lineRule="auto"/>
              <w:rPr>
                <w:rFonts w:ascii="Arial Narrow" w:hAnsi="Arial Narrow" w:cs="Tahoma"/>
                <w:b/>
                <w:bCs/>
                <w:color w:val="FFFFFF"/>
              </w:rPr>
            </w:pPr>
            <w:r w:rsidRPr="00D96395">
              <w:rPr>
                <w:rFonts w:ascii="Arial Narrow" w:hAnsi="Arial Narrow" w:cs="Tahoma"/>
                <w:b/>
                <w:bCs/>
                <w:color w:val="FFFFFF"/>
              </w:rPr>
              <w:t xml:space="preserve">Saldo al 31 de diciembre de 2015 </w:t>
            </w:r>
          </w:p>
        </w:tc>
        <w:tc>
          <w:tcPr>
            <w:tcW w:w="4773" w:type="dxa"/>
            <w:shd w:val="clear" w:color="auto" w:fill="339966"/>
            <w:vAlign w:val="center"/>
          </w:tcPr>
          <w:p w14:paraId="2468F4BF"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b/>
                <w:bCs/>
                <w:color w:val="FFFFFF"/>
              </w:rPr>
            </w:pPr>
            <w:r w:rsidRPr="00D96395">
              <w:rPr>
                <w:rFonts w:ascii="Arial Narrow" w:hAnsi="Arial Narrow" w:cs="Tahoma"/>
                <w:b/>
                <w:bCs/>
                <w:color w:val="FFFFFF"/>
              </w:rPr>
              <w:t>1´434,54.01</w:t>
            </w:r>
          </w:p>
          <w:p w14:paraId="69821954" w14:textId="77777777" w:rsidR="003A174B" w:rsidRPr="00D96395" w:rsidRDefault="003A174B" w:rsidP="00D96395">
            <w:pPr>
              <w:autoSpaceDE w:val="0"/>
              <w:autoSpaceDN w:val="0"/>
              <w:adjustRightInd w:val="0"/>
              <w:spacing w:before="120" w:after="120" w:line="288" w:lineRule="auto"/>
              <w:rPr>
                <w:rFonts w:ascii="Arial Narrow" w:hAnsi="Arial Narrow" w:cs="Tahoma"/>
                <w:b/>
                <w:bCs/>
                <w:color w:val="FFFFFF"/>
              </w:rPr>
            </w:pPr>
          </w:p>
        </w:tc>
      </w:tr>
    </w:tbl>
    <w:p w14:paraId="4689CF19" w14:textId="77777777" w:rsidR="003A174B" w:rsidRPr="006A1C27" w:rsidRDefault="003A174B" w:rsidP="006A1C27">
      <w:pPr>
        <w:autoSpaceDE w:val="0"/>
        <w:autoSpaceDN w:val="0"/>
        <w:adjustRightInd w:val="0"/>
        <w:spacing w:before="120" w:after="120" w:line="288" w:lineRule="auto"/>
        <w:jc w:val="both"/>
        <w:rPr>
          <w:rFonts w:ascii="Tahoma" w:hAnsi="Tahoma" w:cs="Tahoma"/>
          <w:b/>
          <w:bCs/>
          <w:color w:val="FF0000"/>
          <w:sz w:val="26"/>
          <w:szCs w:val="26"/>
        </w:rPr>
      </w:pPr>
    </w:p>
    <w:p w14:paraId="2FDAD331" w14:textId="77777777" w:rsidR="003A174B" w:rsidRPr="00D96395" w:rsidRDefault="003A174B" w:rsidP="006A1C27">
      <w:pPr>
        <w:spacing w:before="120" w:after="120" w:line="288" w:lineRule="auto"/>
        <w:jc w:val="both"/>
        <w:rPr>
          <w:rFonts w:ascii="Tahoma" w:hAnsi="Tahoma" w:cs="Tahoma"/>
          <w:color w:val="000000"/>
        </w:rPr>
      </w:pPr>
      <w:r w:rsidRPr="006A1C27">
        <w:rPr>
          <w:rFonts w:ascii="Tahoma" w:hAnsi="Tahoma" w:cs="Tahoma"/>
          <w:color w:val="000000"/>
          <w:sz w:val="26"/>
          <w:szCs w:val="26"/>
        </w:rPr>
        <w:t>a</w:t>
      </w:r>
      <w:r w:rsidRPr="00D96395">
        <w:rPr>
          <w:rFonts w:ascii="Tahoma" w:hAnsi="Tahoma" w:cs="Tahoma"/>
          <w:color w:val="000000"/>
        </w:rPr>
        <w:t>/ El Gobierno del Estado participó como Aval y/o Deudor Solidario en un contrato de crédito simple celebrado por Televisora de Hermosillo, S.A. de C.V. (TELEMAX) con Banco Interacciones, en fecha 01 de Abril de 2015 por 90 mdp. Es preciso señalar que durante el transcurso del año 2015, se dispuso la cantidad de 45 millones de pesos.</w:t>
      </w:r>
    </w:p>
    <w:p w14:paraId="7AEE0490" w14:textId="77777777" w:rsidR="003A174B" w:rsidRPr="00D96395" w:rsidRDefault="003A174B" w:rsidP="006A1C27">
      <w:pPr>
        <w:autoSpaceDE w:val="0"/>
        <w:autoSpaceDN w:val="0"/>
        <w:adjustRightInd w:val="0"/>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La evolución de la Deuda de los Organismos descentralizados avalada por el Gobierno del Estado es la siguiente:</w:t>
      </w:r>
    </w:p>
    <w:p w14:paraId="1831FB08" w14:textId="77777777" w:rsidR="003A174B" w:rsidRPr="006A1C27" w:rsidRDefault="003A174B" w:rsidP="006A1C27">
      <w:pPr>
        <w:autoSpaceDE w:val="0"/>
        <w:autoSpaceDN w:val="0"/>
        <w:adjustRightInd w:val="0"/>
        <w:spacing w:before="120" w:after="120" w:line="288" w:lineRule="auto"/>
        <w:jc w:val="both"/>
        <w:rPr>
          <w:rFonts w:ascii="Tahoma" w:hAnsi="Tahoma" w:cs="Tahoma"/>
          <w:sz w:val="26"/>
          <w:szCs w:val="26"/>
          <w:lang w:val="es-ES_tradnl"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000"/>
        <w:gridCol w:w="1000"/>
        <w:gridCol w:w="999"/>
        <w:gridCol w:w="1001"/>
        <w:gridCol w:w="1001"/>
        <w:gridCol w:w="992"/>
        <w:gridCol w:w="813"/>
      </w:tblGrid>
      <w:tr w:rsidR="003A174B" w:rsidRPr="00D96395" w14:paraId="16A4D123" w14:textId="77777777" w:rsidTr="003A174B">
        <w:trPr>
          <w:jc w:val="center"/>
        </w:trPr>
        <w:tc>
          <w:tcPr>
            <w:tcW w:w="1714" w:type="dxa"/>
            <w:vAlign w:val="center"/>
          </w:tcPr>
          <w:p w14:paraId="507818FA"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bCs/>
                <w:lang w:val="es-ES_tradnl" w:eastAsia="es-ES_tradnl"/>
              </w:rPr>
              <w:t>Concepto</w:t>
            </w:r>
          </w:p>
        </w:tc>
        <w:tc>
          <w:tcPr>
            <w:tcW w:w="1000" w:type="dxa"/>
            <w:vAlign w:val="center"/>
          </w:tcPr>
          <w:p w14:paraId="2A631C11"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lang w:val="es-ES_tradnl" w:eastAsia="es-ES_tradnl"/>
              </w:rPr>
            </w:pPr>
            <w:r w:rsidRPr="00D96395">
              <w:rPr>
                <w:rFonts w:ascii="Arial Narrow" w:hAnsi="Arial Narrow" w:cs="Tahoma"/>
                <w:b/>
                <w:bCs/>
                <w:lang w:val="es-ES_tradnl" w:eastAsia="es-ES_tradnl"/>
              </w:rPr>
              <w:t>2009</w:t>
            </w:r>
          </w:p>
        </w:tc>
        <w:tc>
          <w:tcPr>
            <w:tcW w:w="1000" w:type="dxa"/>
          </w:tcPr>
          <w:p w14:paraId="37388B92"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bCs/>
                <w:lang w:val="es-ES_tradnl" w:eastAsia="es-ES_tradnl"/>
              </w:rPr>
            </w:pPr>
            <w:r w:rsidRPr="00D96395">
              <w:rPr>
                <w:rFonts w:ascii="Arial Narrow" w:hAnsi="Arial Narrow" w:cs="Tahoma"/>
                <w:b/>
                <w:bCs/>
                <w:lang w:val="es-ES_tradnl" w:eastAsia="es-ES_tradnl"/>
              </w:rPr>
              <w:t>2010</w:t>
            </w:r>
          </w:p>
        </w:tc>
        <w:tc>
          <w:tcPr>
            <w:tcW w:w="999" w:type="dxa"/>
          </w:tcPr>
          <w:p w14:paraId="0F4F4040"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bCs/>
                <w:lang w:val="es-ES_tradnl" w:eastAsia="es-ES_tradnl"/>
              </w:rPr>
            </w:pPr>
            <w:r w:rsidRPr="00D96395">
              <w:rPr>
                <w:rFonts w:ascii="Arial Narrow" w:hAnsi="Arial Narrow" w:cs="Tahoma"/>
                <w:b/>
                <w:bCs/>
                <w:lang w:val="es-ES_tradnl" w:eastAsia="es-ES_tradnl"/>
              </w:rPr>
              <w:t>2011</w:t>
            </w:r>
          </w:p>
        </w:tc>
        <w:tc>
          <w:tcPr>
            <w:tcW w:w="1001" w:type="dxa"/>
          </w:tcPr>
          <w:p w14:paraId="6E60936A"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bCs/>
                <w:lang w:val="es-ES_tradnl" w:eastAsia="es-ES_tradnl"/>
              </w:rPr>
            </w:pPr>
            <w:r w:rsidRPr="00D96395">
              <w:rPr>
                <w:rFonts w:ascii="Arial Narrow" w:hAnsi="Arial Narrow" w:cs="Tahoma"/>
                <w:b/>
                <w:bCs/>
                <w:lang w:val="es-ES_tradnl" w:eastAsia="es-ES_tradnl"/>
              </w:rPr>
              <w:t>2012</w:t>
            </w:r>
          </w:p>
        </w:tc>
        <w:tc>
          <w:tcPr>
            <w:tcW w:w="1001" w:type="dxa"/>
          </w:tcPr>
          <w:p w14:paraId="0A04443E"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bCs/>
                <w:lang w:val="es-ES_tradnl" w:eastAsia="es-ES_tradnl"/>
              </w:rPr>
            </w:pPr>
            <w:r w:rsidRPr="00D96395">
              <w:rPr>
                <w:rFonts w:ascii="Arial Narrow" w:hAnsi="Arial Narrow" w:cs="Tahoma"/>
                <w:b/>
                <w:bCs/>
                <w:lang w:val="es-ES_tradnl" w:eastAsia="es-ES_tradnl"/>
              </w:rPr>
              <w:t>2013</w:t>
            </w:r>
          </w:p>
        </w:tc>
        <w:tc>
          <w:tcPr>
            <w:tcW w:w="992" w:type="dxa"/>
          </w:tcPr>
          <w:p w14:paraId="60BAC661"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bCs/>
                <w:lang w:val="es-ES_tradnl" w:eastAsia="es-ES_tradnl"/>
              </w:rPr>
            </w:pPr>
            <w:r w:rsidRPr="00D96395">
              <w:rPr>
                <w:rFonts w:ascii="Arial Narrow" w:hAnsi="Arial Narrow" w:cs="Tahoma"/>
                <w:b/>
                <w:bCs/>
                <w:lang w:val="es-ES_tradnl" w:eastAsia="es-ES_tradnl"/>
              </w:rPr>
              <w:t>2014</w:t>
            </w:r>
          </w:p>
        </w:tc>
        <w:tc>
          <w:tcPr>
            <w:tcW w:w="813" w:type="dxa"/>
          </w:tcPr>
          <w:p w14:paraId="7859587E"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b/>
                <w:bCs/>
                <w:lang w:val="es-ES_tradnl" w:eastAsia="es-ES_tradnl"/>
              </w:rPr>
            </w:pPr>
            <w:r w:rsidRPr="00D96395">
              <w:rPr>
                <w:rFonts w:ascii="Arial Narrow" w:hAnsi="Arial Narrow" w:cs="Tahoma"/>
                <w:b/>
                <w:bCs/>
                <w:lang w:val="es-ES_tradnl" w:eastAsia="es-ES_tradnl"/>
              </w:rPr>
              <w:t>2015</w:t>
            </w:r>
          </w:p>
        </w:tc>
      </w:tr>
      <w:tr w:rsidR="003A174B" w:rsidRPr="00D96395" w14:paraId="287490E7" w14:textId="77777777" w:rsidTr="003A174B">
        <w:trPr>
          <w:jc w:val="center"/>
        </w:trPr>
        <w:tc>
          <w:tcPr>
            <w:tcW w:w="1714" w:type="dxa"/>
            <w:vAlign w:val="center"/>
          </w:tcPr>
          <w:p w14:paraId="4BF7ECD4" w14:textId="77777777" w:rsidR="003A174B" w:rsidRPr="00D96395" w:rsidRDefault="003A174B" w:rsidP="006A1C27">
            <w:pPr>
              <w:autoSpaceDE w:val="0"/>
              <w:autoSpaceDN w:val="0"/>
              <w:adjustRightInd w:val="0"/>
              <w:spacing w:before="120" w:after="120" w:line="288" w:lineRule="auto"/>
              <w:jc w:val="center"/>
              <w:rPr>
                <w:rFonts w:ascii="Arial Narrow" w:hAnsi="Arial Narrow" w:cs="Tahoma"/>
                <w:lang w:val="es-ES_tradnl" w:eastAsia="es-ES_tradnl"/>
              </w:rPr>
            </w:pPr>
            <w:r w:rsidRPr="00D96395">
              <w:rPr>
                <w:rFonts w:ascii="Arial Narrow" w:hAnsi="Arial Narrow" w:cs="Tahoma"/>
                <w:lang w:val="es-ES_tradnl" w:eastAsia="es-ES_tradnl"/>
              </w:rPr>
              <w:t>Organismos</w:t>
            </w:r>
          </w:p>
        </w:tc>
        <w:tc>
          <w:tcPr>
            <w:tcW w:w="1000" w:type="dxa"/>
            <w:vAlign w:val="center"/>
          </w:tcPr>
          <w:p w14:paraId="014554F1"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1,278</w:t>
            </w:r>
          </w:p>
        </w:tc>
        <w:tc>
          <w:tcPr>
            <w:tcW w:w="1000" w:type="dxa"/>
            <w:vAlign w:val="center"/>
          </w:tcPr>
          <w:p w14:paraId="5BD83F72"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1,236</w:t>
            </w:r>
          </w:p>
        </w:tc>
        <w:tc>
          <w:tcPr>
            <w:tcW w:w="999" w:type="dxa"/>
            <w:vAlign w:val="center"/>
          </w:tcPr>
          <w:p w14:paraId="1206E477"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1,181</w:t>
            </w:r>
          </w:p>
        </w:tc>
        <w:tc>
          <w:tcPr>
            <w:tcW w:w="1001" w:type="dxa"/>
          </w:tcPr>
          <w:p w14:paraId="2D776553"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1,687</w:t>
            </w:r>
          </w:p>
        </w:tc>
        <w:tc>
          <w:tcPr>
            <w:tcW w:w="1001" w:type="dxa"/>
          </w:tcPr>
          <w:p w14:paraId="5876EE8D"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1,559</w:t>
            </w:r>
          </w:p>
        </w:tc>
        <w:tc>
          <w:tcPr>
            <w:tcW w:w="992" w:type="dxa"/>
          </w:tcPr>
          <w:p w14:paraId="65AA8969"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1,476</w:t>
            </w:r>
          </w:p>
        </w:tc>
        <w:tc>
          <w:tcPr>
            <w:tcW w:w="813" w:type="dxa"/>
          </w:tcPr>
          <w:p w14:paraId="5A667A74" w14:textId="77777777" w:rsidR="003A174B" w:rsidRPr="00D96395" w:rsidRDefault="003A174B" w:rsidP="006A1C27">
            <w:pPr>
              <w:autoSpaceDE w:val="0"/>
              <w:autoSpaceDN w:val="0"/>
              <w:adjustRightInd w:val="0"/>
              <w:spacing w:before="120" w:after="120" w:line="288" w:lineRule="auto"/>
              <w:jc w:val="right"/>
              <w:rPr>
                <w:rFonts w:ascii="Arial Narrow" w:hAnsi="Arial Narrow" w:cs="Tahoma"/>
                <w:lang w:val="es-ES_tradnl" w:eastAsia="es-ES_tradnl"/>
              </w:rPr>
            </w:pPr>
            <w:r w:rsidRPr="00D96395">
              <w:rPr>
                <w:rFonts w:ascii="Arial Narrow" w:hAnsi="Arial Narrow" w:cs="Tahoma"/>
                <w:lang w:val="es-ES_tradnl" w:eastAsia="es-ES_tradnl"/>
              </w:rPr>
              <w:t>1,435</w:t>
            </w:r>
          </w:p>
        </w:tc>
      </w:tr>
    </w:tbl>
    <w:p w14:paraId="1AE7C2D0" w14:textId="77777777" w:rsidR="003A174B" w:rsidRPr="00D96395" w:rsidRDefault="003A174B" w:rsidP="006A1C27">
      <w:pPr>
        <w:autoSpaceDE w:val="0"/>
        <w:autoSpaceDN w:val="0"/>
        <w:adjustRightInd w:val="0"/>
        <w:spacing w:before="120" w:after="120" w:line="288" w:lineRule="auto"/>
        <w:ind w:firstLine="708"/>
        <w:jc w:val="both"/>
        <w:rPr>
          <w:rFonts w:ascii="Arial Narrow" w:hAnsi="Arial Narrow" w:cs="Tahoma"/>
          <w:b/>
          <w:bCs/>
          <w:color w:val="FF0000"/>
        </w:rPr>
      </w:pPr>
      <w:r w:rsidRPr="00D96395">
        <w:rPr>
          <w:rFonts w:ascii="Arial Narrow" w:hAnsi="Arial Narrow" w:cs="Tahoma"/>
          <w:lang w:val="es-ES_tradnl" w:eastAsia="es-ES_tradnl"/>
        </w:rPr>
        <w:t>NOTA: CIFRAS EN MILLONES DE PESOS.</w:t>
      </w:r>
    </w:p>
    <w:p w14:paraId="482977AF" w14:textId="77777777" w:rsidR="003A174B" w:rsidRPr="006A1C27" w:rsidRDefault="003A174B" w:rsidP="006A1C27">
      <w:pPr>
        <w:autoSpaceDE w:val="0"/>
        <w:autoSpaceDN w:val="0"/>
        <w:adjustRightInd w:val="0"/>
        <w:spacing w:before="120" w:after="120" w:line="288" w:lineRule="auto"/>
        <w:jc w:val="center"/>
        <w:rPr>
          <w:rFonts w:ascii="Tahoma" w:hAnsi="Tahoma" w:cs="Tahoma"/>
          <w:b/>
          <w:bCs/>
          <w:color w:val="FF0000"/>
          <w:sz w:val="26"/>
          <w:szCs w:val="26"/>
        </w:rPr>
      </w:pPr>
    </w:p>
    <w:p w14:paraId="79E15168" w14:textId="77777777" w:rsidR="003A174B" w:rsidRPr="00D96395" w:rsidRDefault="003A174B" w:rsidP="006A1C27">
      <w:pPr>
        <w:autoSpaceDE w:val="0"/>
        <w:autoSpaceDN w:val="0"/>
        <w:adjustRightInd w:val="0"/>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La tendencia en pesos mostrada del 31 de diciembre de 2014 al 31 de diciembre de 2015 fue a la baja, debido al pago del servicio de la deuda del periodo.</w:t>
      </w:r>
    </w:p>
    <w:p w14:paraId="5A26DB85" w14:textId="742C756A" w:rsidR="003A174B" w:rsidRPr="00D96395" w:rsidRDefault="003A174B" w:rsidP="006A1C27">
      <w:pPr>
        <w:autoSpaceDE w:val="0"/>
        <w:autoSpaceDN w:val="0"/>
        <w:adjustRightInd w:val="0"/>
        <w:spacing w:before="120" w:after="120" w:line="288" w:lineRule="auto"/>
        <w:jc w:val="both"/>
        <w:rPr>
          <w:rFonts w:ascii="Tahoma" w:hAnsi="Tahoma" w:cs="Tahoma"/>
        </w:rPr>
      </w:pPr>
      <w:r w:rsidRPr="00D96395">
        <w:rPr>
          <w:rFonts w:ascii="Tahoma" w:hAnsi="Tahoma" w:cs="Tahoma"/>
          <w:lang w:val="es-ES_tradnl" w:eastAsia="es-ES_tradnl"/>
        </w:rPr>
        <w:t>Se presenta a continuación la relación detallada de los c</w:t>
      </w:r>
      <w:r w:rsidR="00D96395" w:rsidRPr="00D96395">
        <w:rPr>
          <w:rFonts w:ascii="Tahoma" w:hAnsi="Tahoma" w:cs="Tahoma"/>
        </w:rPr>
        <w:t xml:space="preserve">réditos vigentes al 31 de </w:t>
      </w:r>
      <w:r w:rsidRPr="00D96395">
        <w:rPr>
          <w:rFonts w:ascii="Tahoma" w:hAnsi="Tahoma" w:cs="Tahoma"/>
        </w:rPr>
        <w:t>Diciembre de 2015, por un monto bruto de 1,435 millones de pesos, conforme a lo siguiente:</w:t>
      </w:r>
    </w:p>
    <w:p w14:paraId="1FC073C8" w14:textId="77777777" w:rsidR="003A174B" w:rsidRPr="006A1C27" w:rsidRDefault="003A174B" w:rsidP="006A1C27">
      <w:pPr>
        <w:autoSpaceDE w:val="0"/>
        <w:autoSpaceDN w:val="0"/>
        <w:adjustRightInd w:val="0"/>
        <w:spacing w:before="120" w:after="120" w:line="288" w:lineRule="auto"/>
        <w:jc w:val="center"/>
        <w:rPr>
          <w:rFonts w:ascii="Tahoma" w:hAnsi="Tahoma" w:cs="Tahoma"/>
          <w:b/>
          <w:bCs/>
          <w:color w:val="FF0000"/>
          <w:sz w:val="26"/>
          <w:szCs w:val="26"/>
        </w:rPr>
      </w:pPr>
    </w:p>
    <w:p w14:paraId="352679CD" w14:textId="77777777" w:rsidR="003A174B" w:rsidRPr="006A1C27" w:rsidRDefault="003A174B" w:rsidP="006A1C27">
      <w:pPr>
        <w:spacing w:before="120" w:after="120" w:line="288" w:lineRule="auto"/>
        <w:jc w:val="both"/>
        <w:rPr>
          <w:rFonts w:ascii="Tahoma" w:hAnsi="Tahoma" w:cs="Tahoma"/>
          <w:sz w:val="26"/>
          <w:szCs w:val="26"/>
        </w:rPr>
      </w:pPr>
    </w:p>
    <w:p w14:paraId="201B8584" w14:textId="77777777" w:rsidR="003A174B" w:rsidRPr="006A1C27" w:rsidRDefault="003A174B" w:rsidP="006A1C27">
      <w:pPr>
        <w:spacing w:before="120" w:after="120" w:line="288" w:lineRule="auto"/>
        <w:jc w:val="both"/>
        <w:rPr>
          <w:rFonts w:ascii="Tahoma" w:hAnsi="Tahoma" w:cs="Tahoma"/>
          <w:sz w:val="26"/>
          <w:szCs w:val="26"/>
        </w:rPr>
      </w:pPr>
    </w:p>
    <w:p w14:paraId="5ADDDCD6" w14:textId="77777777" w:rsidR="003A174B" w:rsidRPr="006A1C27" w:rsidRDefault="003A174B" w:rsidP="006A1C27">
      <w:pPr>
        <w:spacing w:before="120" w:after="120" w:line="288" w:lineRule="auto"/>
        <w:jc w:val="both"/>
        <w:rPr>
          <w:rFonts w:ascii="Tahoma" w:hAnsi="Tahoma" w:cs="Tahoma"/>
          <w:sz w:val="26"/>
          <w:szCs w:val="26"/>
        </w:rPr>
      </w:pPr>
    </w:p>
    <w:p w14:paraId="0C6DED50" w14:textId="77777777" w:rsidR="003A174B" w:rsidRPr="006A1C27" w:rsidRDefault="003A174B" w:rsidP="006A1C27">
      <w:pPr>
        <w:spacing w:before="120" w:after="120" w:line="288" w:lineRule="auto"/>
        <w:jc w:val="both"/>
        <w:rPr>
          <w:rFonts w:ascii="Tahoma" w:hAnsi="Tahoma" w:cs="Tahoma"/>
          <w:sz w:val="26"/>
          <w:szCs w:val="26"/>
        </w:rPr>
      </w:pPr>
    </w:p>
    <w:p w14:paraId="7035DB4B" w14:textId="77777777" w:rsidR="003A174B" w:rsidRPr="006A1C27" w:rsidRDefault="003A174B" w:rsidP="006A1C27">
      <w:pPr>
        <w:spacing w:before="120" w:after="120" w:line="288" w:lineRule="auto"/>
        <w:jc w:val="both"/>
        <w:rPr>
          <w:rFonts w:ascii="Tahoma" w:hAnsi="Tahoma" w:cs="Tahoma"/>
          <w:sz w:val="26"/>
          <w:szCs w:val="26"/>
        </w:rPr>
      </w:pPr>
    </w:p>
    <w:p w14:paraId="5D2AC627" w14:textId="77777777" w:rsidR="003A174B" w:rsidRPr="006A1C27" w:rsidRDefault="003A174B" w:rsidP="006A1C27">
      <w:pPr>
        <w:spacing w:before="120" w:after="120" w:line="288" w:lineRule="auto"/>
        <w:jc w:val="both"/>
        <w:rPr>
          <w:rFonts w:ascii="Tahoma" w:hAnsi="Tahoma" w:cs="Tahoma"/>
          <w:sz w:val="26"/>
          <w:szCs w:val="26"/>
        </w:rPr>
      </w:pPr>
    </w:p>
    <w:p w14:paraId="4D00B463" w14:textId="77777777" w:rsidR="003A174B" w:rsidRPr="006A1C27" w:rsidRDefault="003A174B" w:rsidP="006A1C27">
      <w:pPr>
        <w:spacing w:before="120" w:after="120" w:line="288" w:lineRule="auto"/>
        <w:jc w:val="both"/>
        <w:rPr>
          <w:rFonts w:ascii="Tahoma" w:hAnsi="Tahoma" w:cs="Tahoma"/>
          <w:sz w:val="26"/>
          <w:szCs w:val="26"/>
        </w:rPr>
      </w:pPr>
    </w:p>
    <w:p w14:paraId="2F151B39" w14:textId="77777777" w:rsidR="003A174B" w:rsidRPr="006A1C27" w:rsidRDefault="003A174B" w:rsidP="006A1C27">
      <w:pPr>
        <w:spacing w:before="120" w:after="120" w:line="288" w:lineRule="auto"/>
        <w:jc w:val="both"/>
        <w:rPr>
          <w:rFonts w:ascii="Tahoma" w:hAnsi="Tahoma" w:cs="Tahoma"/>
          <w:sz w:val="26"/>
          <w:szCs w:val="26"/>
        </w:rPr>
      </w:pPr>
    </w:p>
    <w:tbl>
      <w:tblPr>
        <w:tblpPr w:leftFromText="142" w:rightFromText="142" w:vertAnchor="page" w:horzAnchor="margin" w:tblpY="1726"/>
        <w:tblW w:w="11127" w:type="dxa"/>
        <w:tblLayout w:type="fixed"/>
        <w:tblCellMar>
          <w:left w:w="70" w:type="dxa"/>
          <w:right w:w="70" w:type="dxa"/>
        </w:tblCellMar>
        <w:tblLook w:val="04A0" w:firstRow="1" w:lastRow="0" w:firstColumn="1" w:lastColumn="0" w:noHBand="0" w:noVBand="1"/>
      </w:tblPr>
      <w:tblGrid>
        <w:gridCol w:w="2055"/>
        <w:gridCol w:w="1559"/>
        <w:gridCol w:w="992"/>
        <w:gridCol w:w="1134"/>
        <w:gridCol w:w="1134"/>
        <w:gridCol w:w="1418"/>
        <w:gridCol w:w="1845"/>
        <w:gridCol w:w="990"/>
      </w:tblGrid>
      <w:tr w:rsidR="003A174B" w:rsidRPr="006A1C27" w14:paraId="31FA729B" w14:textId="77777777" w:rsidTr="006A1C27">
        <w:trPr>
          <w:trHeight w:val="255"/>
        </w:trPr>
        <w:tc>
          <w:tcPr>
            <w:tcW w:w="11127" w:type="dxa"/>
            <w:gridSpan w:val="8"/>
            <w:tcBorders>
              <w:top w:val="nil"/>
              <w:left w:val="nil"/>
              <w:bottom w:val="nil"/>
              <w:right w:val="nil"/>
            </w:tcBorders>
            <w:shd w:val="clear" w:color="auto" w:fill="auto"/>
            <w:noWrap/>
            <w:vAlign w:val="bottom"/>
            <w:hideMark/>
          </w:tcPr>
          <w:p w14:paraId="57C22AB4"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GOBIERNO DEL ESTADO DE SONORA</w:t>
            </w:r>
          </w:p>
          <w:p w14:paraId="4EED22CB"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SALDO CREDITOS ORGANISMOS</w:t>
            </w:r>
          </w:p>
          <w:p w14:paraId="7A5C92B2"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AL 31 DE DICIEMBRE DE 2015</w:t>
            </w:r>
          </w:p>
          <w:p w14:paraId="4C74A568"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(PESOS)</w:t>
            </w:r>
          </w:p>
        </w:tc>
      </w:tr>
      <w:tr w:rsidR="003A174B" w:rsidRPr="006A1C27" w14:paraId="7C5CA8DD" w14:textId="77777777" w:rsidTr="006A1C27">
        <w:trPr>
          <w:gridAfter w:val="2"/>
          <w:wAfter w:w="2835" w:type="dxa"/>
          <w:trHeight w:val="255"/>
        </w:trPr>
        <w:tc>
          <w:tcPr>
            <w:tcW w:w="2055" w:type="dxa"/>
            <w:tcBorders>
              <w:top w:val="nil"/>
              <w:left w:val="nil"/>
              <w:bottom w:val="nil"/>
              <w:right w:val="nil"/>
            </w:tcBorders>
            <w:shd w:val="clear" w:color="auto" w:fill="auto"/>
            <w:noWrap/>
            <w:vAlign w:val="bottom"/>
            <w:hideMark/>
          </w:tcPr>
          <w:p w14:paraId="700B6665" w14:textId="77777777" w:rsidR="003A174B" w:rsidRPr="006A1C27" w:rsidRDefault="003A174B" w:rsidP="006A1C27">
            <w:pPr>
              <w:spacing w:before="120" w:after="120" w:line="288" w:lineRule="auto"/>
              <w:jc w:val="center"/>
              <w:rPr>
                <w:rFonts w:ascii="Tahoma" w:hAnsi="Tahoma" w:cs="Tahoma"/>
                <w:b/>
                <w:bCs/>
                <w:sz w:val="18"/>
                <w:lang w:val="es-MX" w:eastAsia="es-MX"/>
              </w:rPr>
            </w:pPr>
          </w:p>
        </w:tc>
        <w:tc>
          <w:tcPr>
            <w:tcW w:w="1559" w:type="dxa"/>
            <w:tcBorders>
              <w:top w:val="nil"/>
              <w:left w:val="nil"/>
              <w:bottom w:val="nil"/>
              <w:right w:val="nil"/>
            </w:tcBorders>
            <w:shd w:val="clear" w:color="auto" w:fill="auto"/>
            <w:noWrap/>
            <w:vAlign w:val="bottom"/>
            <w:hideMark/>
          </w:tcPr>
          <w:p w14:paraId="0064127A" w14:textId="77777777" w:rsidR="003A174B" w:rsidRPr="006A1C27" w:rsidRDefault="003A174B" w:rsidP="006A1C27">
            <w:pPr>
              <w:spacing w:before="120" w:after="120" w:line="288" w:lineRule="auto"/>
              <w:jc w:val="center"/>
              <w:rPr>
                <w:rFonts w:ascii="Tahoma" w:hAnsi="Tahoma" w:cs="Tahoma"/>
                <w:b/>
                <w:bCs/>
                <w:sz w:val="18"/>
                <w:lang w:val="es-MX" w:eastAsia="es-MX"/>
              </w:rPr>
            </w:pPr>
          </w:p>
        </w:tc>
        <w:tc>
          <w:tcPr>
            <w:tcW w:w="992" w:type="dxa"/>
            <w:tcBorders>
              <w:top w:val="nil"/>
              <w:left w:val="nil"/>
              <w:bottom w:val="nil"/>
              <w:right w:val="nil"/>
            </w:tcBorders>
            <w:shd w:val="clear" w:color="auto" w:fill="auto"/>
            <w:noWrap/>
            <w:vAlign w:val="bottom"/>
            <w:hideMark/>
          </w:tcPr>
          <w:p w14:paraId="1A258772" w14:textId="77777777" w:rsidR="003A174B" w:rsidRPr="006A1C27" w:rsidRDefault="003A174B" w:rsidP="006A1C27">
            <w:pPr>
              <w:spacing w:before="120" w:after="120" w:line="288" w:lineRule="auto"/>
              <w:jc w:val="center"/>
              <w:rPr>
                <w:rFonts w:ascii="Tahoma" w:hAnsi="Tahoma" w:cs="Tahoma"/>
                <w:b/>
                <w:bCs/>
                <w:sz w:val="18"/>
                <w:lang w:val="es-MX" w:eastAsia="es-MX"/>
              </w:rPr>
            </w:pPr>
          </w:p>
        </w:tc>
        <w:tc>
          <w:tcPr>
            <w:tcW w:w="1134" w:type="dxa"/>
            <w:tcBorders>
              <w:top w:val="nil"/>
              <w:left w:val="nil"/>
              <w:bottom w:val="nil"/>
              <w:right w:val="nil"/>
            </w:tcBorders>
            <w:shd w:val="clear" w:color="auto" w:fill="auto"/>
            <w:noWrap/>
            <w:vAlign w:val="bottom"/>
            <w:hideMark/>
          </w:tcPr>
          <w:p w14:paraId="2CC9F1F0" w14:textId="77777777" w:rsidR="003A174B" w:rsidRPr="006A1C27" w:rsidRDefault="003A174B" w:rsidP="006A1C27">
            <w:pPr>
              <w:spacing w:before="120" w:after="120" w:line="288" w:lineRule="auto"/>
              <w:jc w:val="center"/>
              <w:rPr>
                <w:rFonts w:ascii="Tahoma" w:hAnsi="Tahoma" w:cs="Tahoma"/>
                <w:b/>
                <w:bCs/>
                <w:sz w:val="18"/>
                <w:lang w:val="es-MX" w:eastAsia="es-MX"/>
              </w:rPr>
            </w:pPr>
          </w:p>
        </w:tc>
        <w:tc>
          <w:tcPr>
            <w:tcW w:w="1134" w:type="dxa"/>
            <w:tcBorders>
              <w:top w:val="nil"/>
              <w:left w:val="nil"/>
              <w:bottom w:val="nil"/>
              <w:right w:val="nil"/>
            </w:tcBorders>
            <w:shd w:val="clear" w:color="auto" w:fill="auto"/>
            <w:noWrap/>
            <w:vAlign w:val="bottom"/>
            <w:hideMark/>
          </w:tcPr>
          <w:p w14:paraId="5A535E02" w14:textId="77777777" w:rsidR="003A174B" w:rsidRPr="006A1C27" w:rsidRDefault="003A174B" w:rsidP="006A1C27">
            <w:pPr>
              <w:spacing w:before="120" w:after="120" w:line="288" w:lineRule="auto"/>
              <w:rPr>
                <w:rFonts w:ascii="Tahoma" w:hAnsi="Tahoma" w:cs="Tahoma"/>
                <w:b/>
                <w:bCs/>
                <w:sz w:val="18"/>
                <w:lang w:val="es-MX" w:eastAsia="es-MX"/>
              </w:rPr>
            </w:pPr>
          </w:p>
        </w:tc>
        <w:tc>
          <w:tcPr>
            <w:tcW w:w="1418" w:type="dxa"/>
            <w:tcBorders>
              <w:top w:val="nil"/>
              <w:left w:val="nil"/>
              <w:bottom w:val="nil"/>
              <w:right w:val="nil"/>
            </w:tcBorders>
            <w:shd w:val="clear" w:color="auto" w:fill="auto"/>
            <w:noWrap/>
            <w:vAlign w:val="bottom"/>
            <w:hideMark/>
          </w:tcPr>
          <w:p w14:paraId="4B4A4C44" w14:textId="77777777" w:rsidR="003A174B" w:rsidRPr="006A1C27" w:rsidRDefault="003A174B" w:rsidP="006A1C27">
            <w:pPr>
              <w:spacing w:before="120" w:after="120" w:line="288" w:lineRule="auto"/>
              <w:jc w:val="center"/>
              <w:rPr>
                <w:rFonts w:ascii="Tahoma" w:hAnsi="Tahoma" w:cs="Tahoma"/>
                <w:b/>
                <w:bCs/>
                <w:sz w:val="18"/>
                <w:lang w:val="es-MX" w:eastAsia="es-MX"/>
              </w:rPr>
            </w:pPr>
          </w:p>
        </w:tc>
      </w:tr>
      <w:tr w:rsidR="003A174B" w:rsidRPr="006A1C27" w14:paraId="10249E36" w14:textId="77777777" w:rsidTr="006A1C27">
        <w:trPr>
          <w:gridAfter w:val="1"/>
          <w:wAfter w:w="990" w:type="dxa"/>
          <w:trHeight w:val="255"/>
        </w:trPr>
        <w:tc>
          <w:tcPr>
            <w:tcW w:w="20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C7102A"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BANCO</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C3C1B2"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 xml:space="preserve"> MONTO INICIAL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EAAA78"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TASA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9AB182"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FECHA DE FIRMA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98A1FD"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FECHA DE VENCIMIENTO</w:t>
            </w:r>
          </w:p>
        </w:tc>
        <w:tc>
          <w:tcPr>
            <w:tcW w:w="1418" w:type="dxa"/>
            <w:tcBorders>
              <w:top w:val="single" w:sz="4" w:space="0" w:color="auto"/>
              <w:left w:val="nil"/>
              <w:bottom w:val="nil"/>
              <w:right w:val="single" w:sz="4" w:space="0" w:color="auto"/>
            </w:tcBorders>
            <w:shd w:val="clear" w:color="auto" w:fill="auto"/>
            <w:vAlign w:val="center"/>
            <w:hideMark/>
          </w:tcPr>
          <w:p w14:paraId="508B57FA"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NUMERO</w:t>
            </w:r>
          </w:p>
        </w:tc>
        <w:tc>
          <w:tcPr>
            <w:tcW w:w="1845" w:type="dxa"/>
            <w:vMerge w:val="restart"/>
            <w:tcBorders>
              <w:top w:val="single" w:sz="4" w:space="0" w:color="auto"/>
              <w:left w:val="single" w:sz="4" w:space="0" w:color="auto"/>
              <w:right w:val="single" w:sz="4" w:space="0" w:color="auto"/>
            </w:tcBorders>
            <w:shd w:val="clear" w:color="auto" w:fill="auto"/>
            <w:vAlign w:val="center"/>
          </w:tcPr>
          <w:p w14:paraId="0CBAEF56"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SALDO</w:t>
            </w:r>
          </w:p>
          <w:p w14:paraId="7A7C5DBA" w14:textId="77777777" w:rsidR="003A174B" w:rsidRPr="006A1C27" w:rsidRDefault="003A174B" w:rsidP="006A1C27">
            <w:pPr>
              <w:spacing w:before="120" w:after="120" w:line="288" w:lineRule="auto"/>
              <w:jc w:val="center"/>
              <w:rPr>
                <w:rFonts w:ascii="Tahoma" w:hAnsi="Tahoma" w:cs="Tahoma"/>
                <w:sz w:val="18"/>
                <w:lang w:val="es-ES_tradnl" w:eastAsia="es-ES_tradnl"/>
              </w:rPr>
            </w:pPr>
            <w:r w:rsidRPr="006A1C27">
              <w:rPr>
                <w:rFonts w:ascii="Tahoma" w:hAnsi="Tahoma" w:cs="Tahoma"/>
                <w:b/>
                <w:bCs/>
                <w:sz w:val="18"/>
                <w:lang w:val="es-MX" w:eastAsia="es-MX"/>
              </w:rPr>
              <w:t xml:space="preserve"> $</w:t>
            </w:r>
          </w:p>
        </w:tc>
      </w:tr>
      <w:tr w:rsidR="003A174B" w:rsidRPr="006A1C27" w14:paraId="43912B31" w14:textId="77777777" w:rsidTr="006A1C27">
        <w:trPr>
          <w:gridAfter w:val="1"/>
          <w:wAfter w:w="990" w:type="dxa"/>
          <w:trHeight w:val="525"/>
        </w:trPr>
        <w:tc>
          <w:tcPr>
            <w:tcW w:w="2055" w:type="dxa"/>
            <w:vMerge/>
            <w:tcBorders>
              <w:top w:val="single" w:sz="4" w:space="0" w:color="auto"/>
              <w:left w:val="single" w:sz="4" w:space="0" w:color="auto"/>
              <w:bottom w:val="single" w:sz="4" w:space="0" w:color="000000"/>
              <w:right w:val="single" w:sz="4" w:space="0" w:color="auto"/>
            </w:tcBorders>
            <w:vAlign w:val="center"/>
            <w:hideMark/>
          </w:tcPr>
          <w:p w14:paraId="67D637FC" w14:textId="77777777" w:rsidR="003A174B" w:rsidRPr="006A1C27" w:rsidRDefault="003A174B" w:rsidP="006A1C27">
            <w:pPr>
              <w:spacing w:before="120" w:after="120" w:line="288" w:lineRule="auto"/>
              <w:rPr>
                <w:rFonts w:ascii="Tahoma" w:hAnsi="Tahoma" w:cs="Tahoma"/>
                <w:b/>
                <w:bCs/>
                <w:sz w:val="18"/>
                <w:lang w:val="es-MX"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02EAB7F" w14:textId="77777777" w:rsidR="003A174B" w:rsidRPr="006A1C27" w:rsidRDefault="003A174B" w:rsidP="006A1C27">
            <w:pPr>
              <w:spacing w:before="120" w:after="120" w:line="288" w:lineRule="auto"/>
              <w:rPr>
                <w:rFonts w:ascii="Tahoma" w:hAnsi="Tahoma" w:cs="Tahoma"/>
                <w:b/>
                <w:bCs/>
                <w:sz w:val="18"/>
                <w:lang w:val="es-MX" w:eastAsia="es-MX"/>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975DEA9" w14:textId="77777777" w:rsidR="003A174B" w:rsidRPr="006A1C27" w:rsidRDefault="003A174B" w:rsidP="006A1C27">
            <w:pPr>
              <w:spacing w:before="120" w:after="120" w:line="288" w:lineRule="auto"/>
              <w:rPr>
                <w:rFonts w:ascii="Tahoma" w:hAnsi="Tahoma" w:cs="Tahoma"/>
                <w:b/>
                <w:bCs/>
                <w:sz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EBC3B8" w14:textId="77777777" w:rsidR="003A174B" w:rsidRPr="006A1C27" w:rsidRDefault="003A174B" w:rsidP="006A1C27">
            <w:pPr>
              <w:spacing w:before="120" w:after="120" w:line="288" w:lineRule="auto"/>
              <w:rPr>
                <w:rFonts w:ascii="Tahoma" w:hAnsi="Tahoma" w:cs="Tahoma"/>
                <w:b/>
                <w:bCs/>
                <w:sz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4C0713D" w14:textId="77777777" w:rsidR="003A174B" w:rsidRPr="006A1C27" w:rsidRDefault="003A174B" w:rsidP="006A1C27">
            <w:pPr>
              <w:spacing w:before="120" w:after="120" w:line="288" w:lineRule="auto"/>
              <w:rPr>
                <w:rFonts w:ascii="Tahoma" w:hAnsi="Tahoma" w:cs="Tahoma"/>
                <w:b/>
                <w:bCs/>
                <w:sz w:val="18"/>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14:paraId="45C513B1" w14:textId="77777777" w:rsidR="003A174B" w:rsidRPr="006A1C27" w:rsidRDefault="003A174B" w:rsidP="006A1C27">
            <w:pPr>
              <w:spacing w:before="120" w:after="120" w:line="288" w:lineRule="auto"/>
              <w:jc w:val="center"/>
              <w:rPr>
                <w:rFonts w:ascii="Tahoma" w:hAnsi="Tahoma" w:cs="Tahoma"/>
                <w:b/>
                <w:bCs/>
                <w:sz w:val="18"/>
                <w:lang w:val="es-MX" w:eastAsia="es-MX"/>
              </w:rPr>
            </w:pPr>
            <w:r w:rsidRPr="006A1C27">
              <w:rPr>
                <w:rFonts w:ascii="Tahoma" w:hAnsi="Tahoma" w:cs="Tahoma"/>
                <w:b/>
                <w:bCs/>
                <w:sz w:val="18"/>
                <w:lang w:val="es-MX" w:eastAsia="es-MX"/>
              </w:rPr>
              <w:t>REGISTRO UCEF</w:t>
            </w:r>
          </w:p>
        </w:tc>
        <w:tc>
          <w:tcPr>
            <w:tcW w:w="1845" w:type="dxa"/>
            <w:vMerge/>
            <w:tcBorders>
              <w:left w:val="single" w:sz="4" w:space="0" w:color="auto"/>
              <w:bottom w:val="single" w:sz="4" w:space="0" w:color="auto"/>
              <w:right w:val="single" w:sz="4" w:space="0" w:color="auto"/>
            </w:tcBorders>
            <w:shd w:val="clear" w:color="auto" w:fill="auto"/>
            <w:noWrap/>
            <w:vAlign w:val="center"/>
            <w:hideMark/>
          </w:tcPr>
          <w:p w14:paraId="349141AC" w14:textId="77777777" w:rsidR="003A174B" w:rsidRPr="006A1C27" w:rsidRDefault="003A174B" w:rsidP="006A1C27">
            <w:pPr>
              <w:spacing w:before="120" w:after="120" w:line="288" w:lineRule="auto"/>
              <w:jc w:val="center"/>
              <w:rPr>
                <w:rFonts w:ascii="Tahoma" w:hAnsi="Tahoma" w:cs="Tahoma"/>
                <w:b/>
                <w:bCs/>
                <w:sz w:val="18"/>
                <w:lang w:val="es-MX" w:eastAsia="es-MX"/>
              </w:rPr>
            </w:pPr>
          </w:p>
        </w:tc>
      </w:tr>
      <w:tr w:rsidR="003A174B" w:rsidRPr="006A1C27" w14:paraId="251FFA65" w14:textId="77777777" w:rsidTr="006A1C27">
        <w:trPr>
          <w:gridAfter w:val="1"/>
          <w:wAfter w:w="990" w:type="dxa"/>
          <w:trHeight w:val="1020"/>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3332CA1F" w14:textId="77777777" w:rsidR="003A174B" w:rsidRPr="006A1C27" w:rsidRDefault="003A174B" w:rsidP="006A1C27">
            <w:pPr>
              <w:spacing w:before="120" w:after="120" w:line="288" w:lineRule="auto"/>
              <w:ind w:firstLineChars="100" w:firstLine="180"/>
              <w:rPr>
                <w:rFonts w:ascii="Tahoma" w:hAnsi="Tahoma" w:cs="Tahoma"/>
                <w:sz w:val="18"/>
                <w:lang w:val="es-MX" w:eastAsia="es-MX"/>
              </w:rPr>
            </w:pPr>
            <w:r w:rsidRPr="006A1C27">
              <w:rPr>
                <w:rFonts w:ascii="Tahoma" w:hAnsi="Tahoma" w:cs="Tahoma"/>
                <w:sz w:val="18"/>
                <w:lang w:val="es-MX" w:eastAsia="es-MX"/>
              </w:rPr>
              <w:t>BANCO DEL BAJIO/COAPAES DIR. GRAL. REFINANCIAMIENTO</w:t>
            </w:r>
          </w:p>
        </w:tc>
        <w:tc>
          <w:tcPr>
            <w:tcW w:w="1559" w:type="dxa"/>
            <w:tcBorders>
              <w:top w:val="nil"/>
              <w:left w:val="nil"/>
              <w:bottom w:val="single" w:sz="4" w:space="0" w:color="auto"/>
              <w:right w:val="single" w:sz="4" w:space="0" w:color="auto"/>
            </w:tcBorders>
            <w:shd w:val="clear" w:color="auto" w:fill="auto"/>
            <w:noWrap/>
            <w:vAlign w:val="center"/>
            <w:hideMark/>
          </w:tcPr>
          <w:p w14:paraId="3E80E080" w14:textId="77777777" w:rsidR="003A174B" w:rsidRPr="006A1C27" w:rsidRDefault="003A174B" w:rsidP="006A1C27">
            <w:pPr>
              <w:spacing w:before="120" w:after="120" w:line="288" w:lineRule="auto"/>
              <w:ind w:firstLineChars="100" w:firstLine="180"/>
              <w:jc w:val="right"/>
              <w:rPr>
                <w:rFonts w:ascii="Tahoma" w:hAnsi="Tahoma" w:cs="Tahoma"/>
                <w:sz w:val="18"/>
                <w:lang w:val="es-MX" w:eastAsia="es-MX"/>
              </w:rPr>
            </w:pPr>
            <w:r w:rsidRPr="006A1C27">
              <w:rPr>
                <w:rFonts w:ascii="Tahoma" w:hAnsi="Tahoma" w:cs="Tahoma"/>
                <w:sz w:val="18"/>
                <w:lang w:val="es-MX" w:eastAsia="es-MX"/>
              </w:rPr>
              <w:t xml:space="preserve">  428,629,037.00 </w:t>
            </w:r>
          </w:p>
        </w:tc>
        <w:tc>
          <w:tcPr>
            <w:tcW w:w="992" w:type="dxa"/>
            <w:tcBorders>
              <w:top w:val="nil"/>
              <w:left w:val="nil"/>
              <w:bottom w:val="single" w:sz="4" w:space="0" w:color="auto"/>
              <w:right w:val="single" w:sz="4" w:space="0" w:color="auto"/>
            </w:tcBorders>
            <w:shd w:val="clear" w:color="auto" w:fill="auto"/>
            <w:noWrap/>
            <w:vAlign w:val="center"/>
            <w:hideMark/>
          </w:tcPr>
          <w:p w14:paraId="71317526"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TIIE+0.80</w:t>
            </w:r>
          </w:p>
        </w:tc>
        <w:tc>
          <w:tcPr>
            <w:tcW w:w="1134" w:type="dxa"/>
            <w:tcBorders>
              <w:top w:val="nil"/>
              <w:left w:val="nil"/>
              <w:bottom w:val="single" w:sz="4" w:space="0" w:color="auto"/>
              <w:right w:val="single" w:sz="4" w:space="0" w:color="auto"/>
            </w:tcBorders>
            <w:shd w:val="clear" w:color="auto" w:fill="auto"/>
            <w:noWrap/>
            <w:vAlign w:val="center"/>
            <w:hideMark/>
          </w:tcPr>
          <w:p w14:paraId="11682D2A"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07/10/2004</w:t>
            </w:r>
          </w:p>
        </w:tc>
        <w:tc>
          <w:tcPr>
            <w:tcW w:w="1134" w:type="dxa"/>
            <w:tcBorders>
              <w:top w:val="nil"/>
              <w:left w:val="nil"/>
              <w:bottom w:val="single" w:sz="4" w:space="0" w:color="auto"/>
              <w:right w:val="single" w:sz="4" w:space="0" w:color="auto"/>
            </w:tcBorders>
            <w:shd w:val="clear" w:color="auto" w:fill="auto"/>
            <w:noWrap/>
            <w:vAlign w:val="center"/>
            <w:hideMark/>
          </w:tcPr>
          <w:p w14:paraId="64996F8F"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26-Jun-28</w:t>
            </w:r>
          </w:p>
        </w:tc>
        <w:tc>
          <w:tcPr>
            <w:tcW w:w="1418" w:type="dxa"/>
            <w:tcBorders>
              <w:top w:val="nil"/>
              <w:left w:val="nil"/>
              <w:bottom w:val="single" w:sz="4" w:space="0" w:color="auto"/>
              <w:right w:val="single" w:sz="4" w:space="0" w:color="auto"/>
            </w:tcBorders>
            <w:shd w:val="clear" w:color="auto" w:fill="auto"/>
            <w:noWrap/>
            <w:vAlign w:val="center"/>
            <w:hideMark/>
          </w:tcPr>
          <w:p w14:paraId="6D59AFD7"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237/2004</w:t>
            </w:r>
          </w:p>
        </w:tc>
        <w:tc>
          <w:tcPr>
            <w:tcW w:w="1845" w:type="dxa"/>
            <w:tcBorders>
              <w:top w:val="nil"/>
              <w:left w:val="nil"/>
              <w:bottom w:val="single" w:sz="4" w:space="0" w:color="auto"/>
              <w:right w:val="single" w:sz="4" w:space="0" w:color="auto"/>
            </w:tcBorders>
            <w:shd w:val="clear" w:color="auto" w:fill="auto"/>
            <w:noWrap/>
            <w:vAlign w:val="center"/>
          </w:tcPr>
          <w:p w14:paraId="24BBC4B7" w14:textId="77777777" w:rsidR="003A174B" w:rsidRPr="006A1C27" w:rsidRDefault="003A174B" w:rsidP="006A1C27">
            <w:pPr>
              <w:spacing w:before="120" w:after="120" w:line="288" w:lineRule="auto"/>
              <w:ind w:firstLineChars="100" w:firstLine="180"/>
              <w:jc w:val="right"/>
              <w:rPr>
                <w:rFonts w:ascii="Tahoma" w:hAnsi="Tahoma" w:cs="Tahoma"/>
                <w:sz w:val="18"/>
                <w:lang w:val="es-ES_tradnl" w:eastAsia="es-ES_tradnl"/>
              </w:rPr>
            </w:pPr>
            <w:r w:rsidRPr="006A1C27">
              <w:rPr>
                <w:rFonts w:ascii="Tahoma" w:hAnsi="Tahoma" w:cs="Tahoma"/>
                <w:sz w:val="18"/>
                <w:lang w:val="es-ES_tradnl" w:eastAsia="es-ES_tradnl"/>
              </w:rPr>
              <w:t>369,036,704.99</w:t>
            </w:r>
          </w:p>
          <w:p w14:paraId="527672D3" w14:textId="77777777" w:rsidR="003A174B" w:rsidRPr="006A1C27" w:rsidRDefault="003A174B" w:rsidP="006A1C27">
            <w:pPr>
              <w:spacing w:before="120" w:after="120" w:line="288" w:lineRule="auto"/>
              <w:jc w:val="right"/>
              <w:rPr>
                <w:rFonts w:ascii="Tahoma" w:hAnsi="Tahoma" w:cs="Tahoma"/>
                <w:sz w:val="18"/>
                <w:lang w:val="es-MX" w:eastAsia="es-MX"/>
              </w:rPr>
            </w:pPr>
          </w:p>
        </w:tc>
      </w:tr>
      <w:tr w:rsidR="003A174B" w:rsidRPr="006A1C27" w14:paraId="13F887DC" w14:textId="77777777" w:rsidTr="006A1C27">
        <w:trPr>
          <w:gridAfter w:val="1"/>
          <w:wAfter w:w="990" w:type="dxa"/>
          <w:trHeight w:val="510"/>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56D5C430" w14:textId="77777777" w:rsidR="003A174B" w:rsidRPr="006A1C27" w:rsidRDefault="003A174B" w:rsidP="006A1C27">
            <w:pPr>
              <w:spacing w:before="120" w:after="120" w:line="288" w:lineRule="auto"/>
              <w:ind w:firstLineChars="100" w:firstLine="180"/>
              <w:rPr>
                <w:rFonts w:ascii="Tahoma" w:hAnsi="Tahoma" w:cs="Tahoma"/>
                <w:sz w:val="18"/>
                <w:lang w:val="es-MX" w:eastAsia="es-MX"/>
              </w:rPr>
            </w:pPr>
            <w:r w:rsidRPr="006A1C27">
              <w:rPr>
                <w:rFonts w:ascii="Tahoma" w:hAnsi="Tahoma" w:cs="Tahoma"/>
                <w:sz w:val="18"/>
                <w:lang w:val="es-MX" w:eastAsia="es-MX"/>
              </w:rPr>
              <w:t>BANORTE/F.A.P.E.S. REFINANCIAMIENTO</w:t>
            </w:r>
          </w:p>
        </w:tc>
        <w:tc>
          <w:tcPr>
            <w:tcW w:w="1559" w:type="dxa"/>
            <w:tcBorders>
              <w:top w:val="nil"/>
              <w:left w:val="nil"/>
              <w:bottom w:val="single" w:sz="4" w:space="0" w:color="auto"/>
              <w:right w:val="single" w:sz="4" w:space="0" w:color="auto"/>
            </w:tcBorders>
            <w:shd w:val="clear" w:color="auto" w:fill="auto"/>
            <w:noWrap/>
            <w:vAlign w:val="center"/>
            <w:hideMark/>
          </w:tcPr>
          <w:p w14:paraId="61D45AEC" w14:textId="77777777" w:rsidR="003A174B" w:rsidRPr="006A1C27" w:rsidRDefault="003A174B" w:rsidP="006A1C27">
            <w:pPr>
              <w:spacing w:before="120" w:after="120" w:line="288" w:lineRule="auto"/>
              <w:ind w:firstLineChars="100" w:firstLine="180"/>
              <w:jc w:val="right"/>
              <w:rPr>
                <w:rFonts w:ascii="Tahoma" w:hAnsi="Tahoma" w:cs="Tahoma"/>
                <w:sz w:val="18"/>
                <w:lang w:val="es-MX" w:eastAsia="es-MX"/>
              </w:rPr>
            </w:pPr>
            <w:r w:rsidRPr="006A1C27">
              <w:rPr>
                <w:rFonts w:ascii="Tahoma" w:hAnsi="Tahoma" w:cs="Tahoma"/>
                <w:sz w:val="18"/>
                <w:lang w:val="es-MX" w:eastAsia="es-MX"/>
              </w:rPr>
              <w:t xml:space="preserve">  238,766,113.82 </w:t>
            </w:r>
          </w:p>
        </w:tc>
        <w:tc>
          <w:tcPr>
            <w:tcW w:w="992" w:type="dxa"/>
            <w:tcBorders>
              <w:top w:val="nil"/>
              <w:left w:val="nil"/>
              <w:bottom w:val="single" w:sz="4" w:space="0" w:color="auto"/>
              <w:right w:val="single" w:sz="4" w:space="0" w:color="auto"/>
            </w:tcBorders>
            <w:shd w:val="clear" w:color="auto" w:fill="auto"/>
            <w:noWrap/>
            <w:vAlign w:val="center"/>
            <w:hideMark/>
          </w:tcPr>
          <w:p w14:paraId="2AB108BF"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TIIE+0.65</w:t>
            </w:r>
          </w:p>
        </w:tc>
        <w:tc>
          <w:tcPr>
            <w:tcW w:w="1134" w:type="dxa"/>
            <w:tcBorders>
              <w:top w:val="nil"/>
              <w:left w:val="nil"/>
              <w:bottom w:val="single" w:sz="4" w:space="0" w:color="auto"/>
              <w:right w:val="single" w:sz="4" w:space="0" w:color="auto"/>
            </w:tcBorders>
            <w:shd w:val="clear" w:color="auto" w:fill="auto"/>
            <w:noWrap/>
            <w:vAlign w:val="center"/>
            <w:hideMark/>
          </w:tcPr>
          <w:p w14:paraId="64A94846"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07/10/2004</w:t>
            </w:r>
          </w:p>
        </w:tc>
        <w:tc>
          <w:tcPr>
            <w:tcW w:w="1134" w:type="dxa"/>
            <w:tcBorders>
              <w:top w:val="nil"/>
              <w:left w:val="nil"/>
              <w:bottom w:val="single" w:sz="4" w:space="0" w:color="auto"/>
              <w:right w:val="single" w:sz="4" w:space="0" w:color="auto"/>
            </w:tcBorders>
            <w:shd w:val="clear" w:color="auto" w:fill="auto"/>
            <w:noWrap/>
            <w:vAlign w:val="center"/>
            <w:hideMark/>
          </w:tcPr>
          <w:p w14:paraId="4D468ACF"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22-jun-28</w:t>
            </w:r>
          </w:p>
        </w:tc>
        <w:tc>
          <w:tcPr>
            <w:tcW w:w="1418" w:type="dxa"/>
            <w:tcBorders>
              <w:top w:val="nil"/>
              <w:left w:val="nil"/>
              <w:bottom w:val="single" w:sz="4" w:space="0" w:color="auto"/>
              <w:right w:val="single" w:sz="4" w:space="0" w:color="auto"/>
            </w:tcBorders>
            <w:shd w:val="clear" w:color="auto" w:fill="auto"/>
            <w:noWrap/>
            <w:vAlign w:val="center"/>
            <w:hideMark/>
          </w:tcPr>
          <w:p w14:paraId="2647F7D3"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236/2004</w:t>
            </w:r>
          </w:p>
        </w:tc>
        <w:tc>
          <w:tcPr>
            <w:tcW w:w="1845" w:type="dxa"/>
            <w:tcBorders>
              <w:top w:val="nil"/>
              <w:left w:val="nil"/>
              <w:bottom w:val="single" w:sz="4" w:space="0" w:color="auto"/>
              <w:right w:val="single" w:sz="4" w:space="0" w:color="auto"/>
            </w:tcBorders>
            <w:shd w:val="clear" w:color="auto" w:fill="auto"/>
            <w:noWrap/>
            <w:vAlign w:val="center"/>
          </w:tcPr>
          <w:p w14:paraId="31FB1E37" w14:textId="77777777" w:rsidR="003A174B" w:rsidRPr="006A1C27" w:rsidRDefault="003A174B" w:rsidP="006A1C27">
            <w:pPr>
              <w:spacing w:before="120" w:after="120" w:line="288" w:lineRule="auto"/>
              <w:ind w:firstLineChars="100" w:firstLine="180"/>
              <w:jc w:val="right"/>
              <w:rPr>
                <w:rFonts w:ascii="Tahoma" w:hAnsi="Tahoma" w:cs="Tahoma"/>
                <w:sz w:val="18"/>
                <w:lang w:val="es-ES_tradnl" w:eastAsia="es-ES_tradnl"/>
              </w:rPr>
            </w:pPr>
            <w:r w:rsidRPr="006A1C27">
              <w:rPr>
                <w:rFonts w:ascii="Tahoma" w:hAnsi="Tahoma" w:cs="Tahoma"/>
                <w:sz w:val="18"/>
                <w:lang w:val="es-ES_tradnl" w:eastAsia="es-ES_tradnl"/>
              </w:rPr>
              <w:t>197,103,552.94</w:t>
            </w:r>
          </w:p>
          <w:p w14:paraId="09C2DF2D" w14:textId="77777777" w:rsidR="003A174B" w:rsidRPr="006A1C27" w:rsidRDefault="003A174B" w:rsidP="006A1C27">
            <w:pPr>
              <w:spacing w:before="120" w:after="120" w:line="288" w:lineRule="auto"/>
              <w:jc w:val="right"/>
              <w:rPr>
                <w:rFonts w:ascii="Tahoma" w:hAnsi="Tahoma" w:cs="Tahoma"/>
                <w:sz w:val="18"/>
                <w:lang w:val="es-MX" w:eastAsia="es-MX"/>
              </w:rPr>
            </w:pPr>
          </w:p>
        </w:tc>
      </w:tr>
      <w:tr w:rsidR="003A174B" w:rsidRPr="006A1C27" w14:paraId="26384833" w14:textId="77777777" w:rsidTr="006A1C27">
        <w:trPr>
          <w:gridAfter w:val="1"/>
          <w:wAfter w:w="990" w:type="dxa"/>
          <w:trHeight w:val="765"/>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4080B37A" w14:textId="77777777" w:rsidR="003A174B" w:rsidRPr="006A1C27" w:rsidRDefault="003A174B" w:rsidP="006A1C27">
            <w:pPr>
              <w:spacing w:before="120" w:after="120" w:line="288" w:lineRule="auto"/>
              <w:ind w:firstLineChars="100" w:firstLine="180"/>
              <w:rPr>
                <w:rFonts w:ascii="Tahoma" w:hAnsi="Tahoma" w:cs="Tahoma"/>
                <w:sz w:val="18"/>
                <w:lang w:val="es-MX" w:eastAsia="es-MX"/>
              </w:rPr>
            </w:pPr>
            <w:r w:rsidRPr="006A1C27">
              <w:rPr>
                <w:rFonts w:ascii="Tahoma" w:hAnsi="Tahoma" w:cs="Tahoma"/>
                <w:sz w:val="18"/>
                <w:lang w:val="es-MX" w:eastAsia="es-MX"/>
              </w:rPr>
              <w:t>BANCO DEL BAJIO/FID. PROGRESO PROMOTOR URB. REFIN.</w:t>
            </w:r>
          </w:p>
        </w:tc>
        <w:tc>
          <w:tcPr>
            <w:tcW w:w="1559" w:type="dxa"/>
            <w:tcBorders>
              <w:top w:val="nil"/>
              <w:left w:val="nil"/>
              <w:bottom w:val="single" w:sz="4" w:space="0" w:color="auto"/>
              <w:right w:val="single" w:sz="4" w:space="0" w:color="auto"/>
            </w:tcBorders>
            <w:shd w:val="clear" w:color="auto" w:fill="auto"/>
            <w:noWrap/>
            <w:vAlign w:val="center"/>
            <w:hideMark/>
          </w:tcPr>
          <w:p w14:paraId="24721DC6" w14:textId="77777777" w:rsidR="003A174B" w:rsidRPr="006A1C27" w:rsidRDefault="003A174B" w:rsidP="006A1C27">
            <w:pPr>
              <w:spacing w:before="120" w:after="120" w:line="288" w:lineRule="auto"/>
              <w:ind w:firstLineChars="100" w:firstLine="180"/>
              <w:jc w:val="right"/>
              <w:rPr>
                <w:rFonts w:ascii="Tahoma" w:hAnsi="Tahoma" w:cs="Tahoma"/>
                <w:sz w:val="18"/>
                <w:lang w:val="es-MX" w:eastAsia="es-MX"/>
              </w:rPr>
            </w:pPr>
            <w:r w:rsidRPr="006A1C27">
              <w:rPr>
                <w:rFonts w:ascii="Tahoma" w:hAnsi="Tahoma" w:cs="Tahoma"/>
                <w:sz w:val="18"/>
                <w:lang w:val="es-MX" w:eastAsia="es-MX"/>
              </w:rPr>
              <w:t xml:space="preserve">  513,066,879.00 </w:t>
            </w:r>
          </w:p>
        </w:tc>
        <w:tc>
          <w:tcPr>
            <w:tcW w:w="992" w:type="dxa"/>
            <w:tcBorders>
              <w:top w:val="nil"/>
              <w:left w:val="nil"/>
              <w:bottom w:val="single" w:sz="4" w:space="0" w:color="auto"/>
              <w:right w:val="single" w:sz="4" w:space="0" w:color="auto"/>
            </w:tcBorders>
            <w:shd w:val="clear" w:color="auto" w:fill="auto"/>
            <w:noWrap/>
            <w:vAlign w:val="center"/>
            <w:hideMark/>
          </w:tcPr>
          <w:p w14:paraId="48ECEF39"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TIIE+0.80</w:t>
            </w:r>
          </w:p>
        </w:tc>
        <w:tc>
          <w:tcPr>
            <w:tcW w:w="1134" w:type="dxa"/>
            <w:tcBorders>
              <w:top w:val="nil"/>
              <w:left w:val="nil"/>
              <w:bottom w:val="single" w:sz="4" w:space="0" w:color="auto"/>
              <w:right w:val="single" w:sz="4" w:space="0" w:color="auto"/>
            </w:tcBorders>
            <w:shd w:val="clear" w:color="auto" w:fill="auto"/>
            <w:noWrap/>
            <w:vAlign w:val="center"/>
            <w:hideMark/>
          </w:tcPr>
          <w:p w14:paraId="44A243AF"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07/10/2004</w:t>
            </w:r>
          </w:p>
        </w:tc>
        <w:tc>
          <w:tcPr>
            <w:tcW w:w="1134" w:type="dxa"/>
            <w:tcBorders>
              <w:top w:val="nil"/>
              <w:left w:val="nil"/>
              <w:bottom w:val="single" w:sz="4" w:space="0" w:color="auto"/>
              <w:right w:val="single" w:sz="4" w:space="0" w:color="auto"/>
            </w:tcBorders>
            <w:shd w:val="clear" w:color="auto" w:fill="auto"/>
            <w:noWrap/>
            <w:vAlign w:val="center"/>
            <w:hideMark/>
          </w:tcPr>
          <w:p w14:paraId="200B7295"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26-jun-28</w:t>
            </w:r>
          </w:p>
        </w:tc>
        <w:tc>
          <w:tcPr>
            <w:tcW w:w="1418" w:type="dxa"/>
            <w:tcBorders>
              <w:top w:val="nil"/>
              <w:left w:val="nil"/>
              <w:bottom w:val="single" w:sz="4" w:space="0" w:color="auto"/>
              <w:right w:val="single" w:sz="4" w:space="0" w:color="auto"/>
            </w:tcBorders>
            <w:shd w:val="clear" w:color="auto" w:fill="auto"/>
            <w:noWrap/>
            <w:vAlign w:val="center"/>
            <w:hideMark/>
          </w:tcPr>
          <w:p w14:paraId="72378815"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238/2004</w:t>
            </w:r>
          </w:p>
        </w:tc>
        <w:tc>
          <w:tcPr>
            <w:tcW w:w="1845" w:type="dxa"/>
            <w:tcBorders>
              <w:top w:val="nil"/>
              <w:left w:val="nil"/>
              <w:bottom w:val="single" w:sz="4" w:space="0" w:color="auto"/>
              <w:right w:val="single" w:sz="4" w:space="0" w:color="auto"/>
            </w:tcBorders>
            <w:shd w:val="clear" w:color="auto" w:fill="auto"/>
            <w:noWrap/>
            <w:vAlign w:val="center"/>
          </w:tcPr>
          <w:p w14:paraId="576C722E" w14:textId="77777777" w:rsidR="003A174B" w:rsidRPr="006A1C27" w:rsidRDefault="003A174B" w:rsidP="006A1C27">
            <w:pPr>
              <w:spacing w:before="120" w:after="120" w:line="288" w:lineRule="auto"/>
              <w:ind w:firstLineChars="100" w:firstLine="180"/>
              <w:jc w:val="right"/>
              <w:rPr>
                <w:rFonts w:ascii="Tahoma" w:hAnsi="Tahoma" w:cs="Tahoma"/>
                <w:sz w:val="18"/>
                <w:lang w:val="es-ES_tradnl" w:eastAsia="es-ES_tradnl"/>
              </w:rPr>
            </w:pPr>
            <w:r w:rsidRPr="006A1C27">
              <w:rPr>
                <w:rFonts w:ascii="Tahoma" w:hAnsi="Tahoma" w:cs="Tahoma"/>
                <w:sz w:val="18"/>
                <w:lang w:val="es-ES_tradnl" w:eastAsia="es-ES_tradnl"/>
              </w:rPr>
              <w:t>441,735,146.14</w:t>
            </w:r>
          </w:p>
          <w:p w14:paraId="766545EB" w14:textId="77777777" w:rsidR="003A174B" w:rsidRPr="006A1C27" w:rsidRDefault="003A174B" w:rsidP="006A1C27">
            <w:pPr>
              <w:spacing w:before="120" w:after="120" w:line="288" w:lineRule="auto"/>
              <w:jc w:val="right"/>
              <w:rPr>
                <w:rFonts w:ascii="Tahoma" w:hAnsi="Tahoma" w:cs="Tahoma"/>
                <w:sz w:val="18"/>
                <w:lang w:val="es-MX" w:eastAsia="es-MX"/>
              </w:rPr>
            </w:pPr>
          </w:p>
        </w:tc>
      </w:tr>
      <w:tr w:rsidR="003A174B" w:rsidRPr="006A1C27" w14:paraId="4621D61B" w14:textId="77777777" w:rsidTr="006A1C27">
        <w:trPr>
          <w:gridAfter w:val="1"/>
          <w:wAfter w:w="990" w:type="dxa"/>
          <w:trHeight w:val="255"/>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5836A1DF" w14:textId="77777777" w:rsidR="003A174B" w:rsidRPr="006A1C27" w:rsidRDefault="003A174B" w:rsidP="006A1C27">
            <w:pPr>
              <w:spacing w:before="120" w:after="120" w:line="288" w:lineRule="auto"/>
              <w:ind w:firstLineChars="100" w:firstLine="180"/>
              <w:rPr>
                <w:rFonts w:ascii="Tahoma" w:hAnsi="Tahoma" w:cs="Tahoma"/>
                <w:sz w:val="18"/>
                <w:lang w:val="es-MX" w:eastAsia="es-MX"/>
              </w:rPr>
            </w:pPr>
            <w:r w:rsidRPr="006A1C27">
              <w:rPr>
                <w:rFonts w:ascii="Tahoma" w:hAnsi="Tahoma" w:cs="Tahoma"/>
                <w:sz w:val="18"/>
                <w:lang w:val="es-MX" w:eastAsia="es-MX"/>
              </w:rPr>
              <w:t>001 MIFEL CS 400 MDP</w:t>
            </w:r>
          </w:p>
        </w:tc>
        <w:tc>
          <w:tcPr>
            <w:tcW w:w="1559" w:type="dxa"/>
            <w:tcBorders>
              <w:top w:val="nil"/>
              <w:left w:val="nil"/>
              <w:bottom w:val="single" w:sz="4" w:space="0" w:color="auto"/>
              <w:right w:val="single" w:sz="4" w:space="0" w:color="auto"/>
            </w:tcBorders>
            <w:shd w:val="clear" w:color="auto" w:fill="auto"/>
            <w:noWrap/>
            <w:vAlign w:val="center"/>
            <w:hideMark/>
          </w:tcPr>
          <w:p w14:paraId="42ECBD94" w14:textId="77777777" w:rsidR="003A174B" w:rsidRPr="006A1C27" w:rsidRDefault="003A174B" w:rsidP="006A1C27">
            <w:pPr>
              <w:spacing w:before="120" w:after="120" w:line="288" w:lineRule="auto"/>
              <w:rPr>
                <w:rFonts w:ascii="Tahoma" w:hAnsi="Tahoma" w:cs="Tahoma"/>
                <w:sz w:val="18"/>
                <w:lang w:val="es-MX" w:eastAsia="es-MX"/>
              </w:rPr>
            </w:pPr>
            <w:r w:rsidRPr="006A1C27">
              <w:rPr>
                <w:rFonts w:ascii="Tahoma" w:hAnsi="Tahoma" w:cs="Tahoma"/>
                <w:sz w:val="18"/>
                <w:lang w:val="es-MX" w:eastAsia="es-MX"/>
              </w:rPr>
              <w:t xml:space="preserve">      400,000,000.00 </w:t>
            </w:r>
          </w:p>
        </w:tc>
        <w:tc>
          <w:tcPr>
            <w:tcW w:w="992" w:type="dxa"/>
            <w:tcBorders>
              <w:top w:val="nil"/>
              <w:left w:val="nil"/>
              <w:bottom w:val="single" w:sz="4" w:space="0" w:color="auto"/>
              <w:right w:val="single" w:sz="4" w:space="0" w:color="auto"/>
            </w:tcBorders>
            <w:shd w:val="clear" w:color="auto" w:fill="auto"/>
            <w:noWrap/>
            <w:vAlign w:val="center"/>
            <w:hideMark/>
          </w:tcPr>
          <w:p w14:paraId="0F31C13E"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02CF1F46"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28/03/2022</w:t>
            </w:r>
          </w:p>
        </w:tc>
        <w:tc>
          <w:tcPr>
            <w:tcW w:w="1134" w:type="dxa"/>
            <w:tcBorders>
              <w:top w:val="nil"/>
              <w:left w:val="nil"/>
              <w:bottom w:val="single" w:sz="4" w:space="0" w:color="auto"/>
              <w:right w:val="single" w:sz="4" w:space="0" w:color="auto"/>
            </w:tcBorders>
            <w:shd w:val="clear" w:color="auto" w:fill="auto"/>
            <w:noWrap/>
            <w:vAlign w:val="center"/>
            <w:hideMark/>
          </w:tcPr>
          <w:p w14:paraId="5EEF794C"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28-mar-22</w:t>
            </w:r>
          </w:p>
        </w:tc>
        <w:tc>
          <w:tcPr>
            <w:tcW w:w="1418" w:type="dxa"/>
            <w:tcBorders>
              <w:top w:val="nil"/>
              <w:left w:val="nil"/>
              <w:bottom w:val="single" w:sz="4" w:space="0" w:color="auto"/>
              <w:right w:val="single" w:sz="4" w:space="0" w:color="auto"/>
            </w:tcBorders>
            <w:shd w:val="clear" w:color="auto" w:fill="auto"/>
            <w:noWrap/>
            <w:vAlign w:val="center"/>
            <w:hideMark/>
          </w:tcPr>
          <w:p w14:paraId="240D53A5"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P26-0412-048</w:t>
            </w:r>
          </w:p>
        </w:tc>
        <w:tc>
          <w:tcPr>
            <w:tcW w:w="1845" w:type="dxa"/>
            <w:tcBorders>
              <w:top w:val="nil"/>
              <w:left w:val="nil"/>
              <w:bottom w:val="single" w:sz="4" w:space="0" w:color="auto"/>
              <w:right w:val="single" w:sz="4" w:space="0" w:color="auto"/>
            </w:tcBorders>
            <w:shd w:val="clear" w:color="auto" w:fill="auto"/>
            <w:noWrap/>
            <w:vAlign w:val="bottom"/>
          </w:tcPr>
          <w:p w14:paraId="2E4EB52A" w14:textId="77777777" w:rsidR="003A174B" w:rsidRPr="006A1C27" w:rsidRDefault="003A174B" w:rsidP="006A1C27">
            <w:pPr>
              <w:spacing w:before="120" w:after="120" w:line="288" w:lineRule="auto"/>
              <w:ind w:firstLineChars="100" w:firstLine="180"/>
              <w:jc w:val="right"/>
              <w:rPr>
                <w:rFonts w:ascii="Tahoma" w:hAnsi="Tahoma" w:cs="Tahoma"/>
                <w:sz w:val="18"/>
                <w:lang w:val="es-ES_tradnl" w:eastAsia="es-ES_tradnl"/>
              </w:rPr>
            </w:pPr>
            <w:r w:rsidRPr="006A1C27">
              <w:rPr>
                <w:rFonts w:ascii="Tahoma" w:hAnsi="Tahoma" w:cs="Tahoma"/>
                <w:sz w:val="18"/>
                <w:lang w:val="es-ES_tradnl" w:eastAsia="es-ES_tradnl"/>
              </w:rPr>
              <w:t>249,999,999.75</w:t>
            </w:r>
          </w:p>
          <w:p w14:paraId="1C88C608" w14:textId="77777777" w:rsidR="003A174B" w:rsidRPr="006A1C27" w:rsidRDefault="003A174B" w:rsidP="006A1C27">
            <w:pPr>
              <w:spacing w:before="120" w:after="120" w:line="288" w:lineRule="auto"/>
              <w:jc w:val="right"/>
              <w:rPr>
                <w:rFonts w:ascii="Tahoma" w:hAnsi="Tahoma" w:cs="Tahoma"/>
                <w:sz w:val="18"/>
                <w:lang w:val="es-MX" w:eastAsia="es-MX"/>
              </w:rPr>
            </w:pPr>
          </w:p>
        </w:tc>
      </w:tr>
      <w:tr w:rsidR="003A174B" w:rsidRPr="006A1C27" w14:paraId="77357754" w14:textId="77777777" w:rsidTr="006A1C27">
        <w:trPr>
          <w:gridAfter w:val="1"/>
          <w:wAfter w:w="990" w:type="dxa"/>
          <w:trHeight w:val="255"/>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1B1FA24D" w14:textId="77777777" w:rsidR="003A174B" w:rsidRPr="006A1C27" w:rsidRDefault="003A174B" w:rsidP="006A1C27">
            <w:pPr>
              <w:spacing w:before="120" w:after="120" w:line="288" w:lineRule="auto"/>
              <w:ind w:firstLineChars="100" w:firstLine="180"/>
              <w:rPr>
                <w:rFonts w:ascii="Tahoma" w:hAnsi="Tahoma" w:cs="Tahoma"/>
                <w:sz w:val="18"/>
                <w:lang w:val="es-MX" w:eastAsia="es-MX"/>
              </w:rPr>
            </w:pPr>
            <w:r w:rsidRPr="006A1C27">
              <w:rPr>
                <w:rFonts w:ascii="Tahoma" w:hAnsi="Tahoma" w:cs="Tahoma"/>
                <w:sz w:val="18"/>
                <w:lang w:val="es-MX" w:eastAsia="es-MX"/>
              </w:rPr>
              <w:t>002 MIFEL CS 200 MDP</w:t>
            </w:r>
          </w:p>
        </w:tc>
        <w:tc>
          <w:tcPr>
            <w:tcW w:w="1559" w:type="dxa"/>
            <w:tcBorders>
              <w:top w:val="nil"/>
              <w:left w:val="nil"/>
              <w:bottom w:val="single" w:sz="4" w:space="0" w:color="auto"/>
              <w:right w:val="single" w:sz="4" w:space="0" w:color="auto"/>
            </w:tcBorders>
            <w:shd w:val="clear" w:color="auto" w:fill="auto"/>
            <w:noWrap/>
            <w:vAlign w:val="center"/>
            <w:hideMark/>
          </w:tcPr>
          <w:p w14:paraId="27A22B4E" w14:textId="77777777" w:rsidR="003A174B" w:rsidRPr="006A1C27" w:rsidRDefault="003A174B" w:rsidP="006A1C27">
            <w:pPr>
              <w:spacing w:before="120" w:after="120" w:line="288" w:lineRule="auto"/>
              <w:rPr>
                <w:rFonts w:ascii="Tahoma" w:hAnsi="Tahoma" w:cs="Tahoma"/>
                <w:sz w:val="18"/>
                <w:lang w:val="es-MX" w:eastAsia="es-MX"/>
              </w:rPr>
            </w:pPr>
            <w:r w:rsidRPr="006A1C27">
              <w:rPr>
                <w:rFonts w:ascii="Tahoma" w:hAnsi="Tahoma" w:cs="Tahoma"/>
                <w:sz w:val="18"/>
                <w:lang w:val="es-MX" w:eastAsia="es-MX"/>
              </w:rPr>
              <w:t xml:space="preserve">      200,000,000.00 </w:t>
            </w:r>
          </w:p>
        </w:tc>
        <w:tc>
          <w:tcPr>
            <w:tcW w:w="992" w:type="dxa"/>
            <w:tcBorders>
              <w:top w:val="nil"/>
              <w:left w:val="nil"/>
              <w:bottom w:val="single" w:sz="4" w:space="0" w:color="auto"/>
              <w:right w:val="single" w:sz="4" w:space="0" w:color="auto"/>
            </w:tcBorders>
            <w:shd w:val="clear" w:color="auto" w:fill="auto"/>
            <w:noWrap/>
            <w:vAlign w:val="center"/>
            <w:hideMark/>
          </w:tcPr>
          <w:p w14:paraId="1364262E"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04197A32"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24/07/2022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718E94"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24-jul-22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77A95D"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P260812117</w:t>
            </w:r>
          </w:p>
        </w:tc>
        <w:tc>
          <w:tcPr>
            <w:tcW w:w="1845" w:type="dxa"/>
            <w:tcBorders>
              <w:top w:val="single" w:sz="4" w:space="0" w:color="auto"/>
              <w:left w:val="nil"/>
              <w:bottom w:val="single" w:sz="4" w:space="0" w:color="auto"/>
              <w:right w:val="single" w:sz="4" w:space="0" w:color="auto"/>
            </w:tcBorders>
            <w:shd w:val="clear" w:color="auto" w:fill="auto"/>
            <w:noWrap/>
            <w:vAlign w:val="bottom"/>
          </w:tcPr>
          <w:p w14:paraId="2CA960AE" w14:textId="77777777" w:rsidR="003A174B" w:rsidRPr="006A1C27" w:rsidRDefault="003A174B" w:rsidP="006A1C27">
            <w:pPr>
              <w:spacing w:before="120" w:after="120" w:line="288" w:lineRule="auto"/>
              <w:ind w:firstLineChars="100" w:firstLine="180"/>
              <w:jc w:val="right"/>
              <w:rPr>
                <w:rFonts w:ascii="Tahoma" w:hAnsi="Tahoma" w:cs="Tahoma"/>
                <w:sz w:val="18"/>
                <w:lang w:val="es-ES_tradnl" w:eastAsia="es-ES_tradnl"/>
              </w:rPr>
            </w:pPr>
            <w:r w:rsidRPr="006A1C27">
              <w:rPr>
                <w:rFonts w:ascii="Tahoma" w:hAnsi="Tahoma" w:cs="Tahoma"/>
                <w:sz w:val="18"/>
                <w:lang w:val="es-ES_tradnl" w:eastAsia="es-ES_tradnl"/>
              </w:rPr>
              <w:t>131,666,614.00</w:t>
            </w:r>
          </w:p>
          <w:p w14:paraId="78EEAB7B" w14:textId="77777777" w:rsidR="003A174B" w:rsidRPr="006A1C27" w:rsidRDefault="003A174B" w:rsidP="006A1C27">
            <w:pPr>
              <w:spacing w:before="120" w:after="120" w:line="288" w:lineRule="auto"/>
              <w:jc w:val="right"/>
              <w:rPr>
                <w:rFonts w:ascii="Tahoma" w:hAnsi="Tahoma" w:cs="Tahoma"/>
                <w:sz w:val="18"/>
                <w:lang w:val="es-MX" w:eastAsia="es-MX"/>
              </w:rPr>
            </w:pPr>
          </w:p>
        </w:tc>
      </w:tr>
      <w:tr w:rsidR="003A174B" w:rsidRPr="006A1C27" w14:paraId="0FDE7204" w14:textId="77777777" w:rsidTr="006A1C27">
        <w:trPr>
          <w:gridAfter w:val="1"/>
          <w:wAfter w:w="990" w:type="dxa"/>
          <w:trHeight w:val="255"/>
        </w:trPr>
        <w:tc>
          <w:tcPr>
            <w:tcW w:w="2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FD636" w14:textId="77777777" w:rsidR="003A174B" w:rsidRPr="006A1C27" w:rsidRDefault="003A174B" w:rsidP="006A1C27">
            <w:pPr>
              <w:spacing w:before="120" w:after="120" w:line="288" w:lineRule="auto"/>
              <w:ind w:firstLineChars="100" w:firstLine="180"/>
              <w:rPr>
                <w:rFonts w:ascii="Tahoma" w:hAnsi="Tahoma" w:cs="Tahoma"/>
                <w:sz w:val="18"/>
                <w:lang w:val="es-MX" w:eastAsia="es-MX"/>
              </w:rPr>
            </w:pPr>
            <w:r w:rsidRPr="006A1C27">
              <w:rPr>
                <w:rFonts w:ascii="Tahoma" w:hAnsi="Tahoma" w:cs="Tahoma"/>
                <w:sz w:val="18"/>
                <w:lang w:val="es-MX" w:eastAsia="es-MX"/>
              </w:rPr>
              <w:t>TELEVISORA DE HERMOSILLO , S.A.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B39C9D5" w14:textId="77777777" w:rsidR="003A174B" w:rsidRPr="006A1C27" w:rsidRDefault="003A174B" w:rsidP="006A1C27">
            <w:pPr>
              <w:spacing w:before="120" w:after="120" w:line="288" w:lineRule="auto"/>
              <w:rPr>
                <w:rFonts w:ascii="Tahoma" w:hAnsi="Tahoma" w:cs="Tahoma"/>
                <w:sz w:val="18"/>
                <w:lang w:val="es-MX" w:eastAsia="es-MX"/>
              </w:rPr>
            </w:pPr>
            <w:r w:rsidRPr="006A1C27">
              <w:rPr>
                <w:rFonts w:ascii="Tahoma" w:hAnsi="Tahoma" w:cs="Tahoma"/>
                <w:sz w:val="18"/>
                <w:lang w:val="es-MX" w:eastAsia="es-MX"/>
              </w:rPr>
              <w:t>45,000,000.00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00BFA8"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TIIE + 1.7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C54A41"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01/04/2015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BE5843" w14:textId="77777777" w:rsidR="003A174B" w:rsidRPr="006A1C27" w:rsidRDefault="003A174B" w:rsidP="006A1C27">
            <w:pPr>
              <w:spacing w:before="120" w:after="120" w:line="288" w:lineRule="auto"/>
              <w:jc w:val="center"/>
              <w:rPr>
                <w:rFonts w:ascii="Tahoma" w:hAnsi="Tahoma" w:cs="Tahoma"/>
                <w:sz w:val="18"/>
                <w:lang w:val="es-MX" w:eastAsia="es-MX"/>
              </w:rPr>
            </w:pPr>
            <w:r w:rsidRPr="006A1C27">
              <w:rPr>
                <w:rFonts w:ascii="Tahoma" w:hAnsi="Tahoma" w:cs="Tahoma"/>
                <w:sz w:val="18"/>
                <w:lang w:val="es-MX" w:eastAsia="es-MX"/>
              </w:rPr>
              <w:t>31/03/2025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E4CC21A" w14:textId="77777777" w:rsidR="003A174B" w:rsidRPr="006A1C27" w:rsidRDefault="003A174B" w:rsidP="006A1C27">
            <w:pPr>
              <w:spacing w:before="120" w:after="120" w:line="288" w:lineRule="auto"/>
              <w:jc w:val="center"/>
              <w:rPr>
                <w:rFonts w:ascii="Tahoma" w:hAnsi="Tahoma" w:cs="Tahoma"/>
                <w:sz w:val="18"/>
                <w:lang w:val="es-ES_tradnl" w:eastAsia="es-ES_tradnl"/>
              </w:rPr>
            </w:pPr>
            <w:r w:rsidRPr="006A1C27">
              <w:rPr>
                <w:rFonts w:ascii="Tahoma" w:hAnsi="Tahoma" w:cs="Tahoma"/>
                <w:sz w:val="18"/>
                <w:lang w:val="es-MX" w:eastAsia="es-MX"/>
              </w:rPr>
              <w:t>P26-0515046</w:t>
            </w:r>
          </w:p>
        </w:tc>
        <w:tc>
          <w:tcPr>
            <w:tcW w:w="1845" w:type="dxa"/>
            <w:tcBorders>
              <w:top w:val="single" w:sz="4" w:space="0" w:color="auto"/>
              <w:left w:val="nil"/>
              <w:bottom w:val="single" w:sz="4" w:space="0" w:color="auto"/>
              <w:right w:val="single" w:sz="4" w:space="0" w:color="auto"/>
            </w:tcBorders>
            <w:shd w:val="clear" w:color="auto" w:fill="auto"/>
            <w:noWrap/>
            <w:vAlign w:val="center"/>
          </w:tcPr>
          <w:p w14:paraId="71BF4F63" w14:textId="77777777" w:rsidR="003A174B" w:rsidRPr="006A1C27" w:rsidRDefault="003A174B" w:rsidP="006A1C27">
            <w:pPr>
              <w:spacing w:before="120" w:after="120" w:line="288" w:lineRule="auto"/>
              <w:jc w:val="right"/>
              <w:rPr>
                <w:rFonts w:ascii="Tahoma" w:hAnsi="Tahoma" w:cs="Tahoma"/>
                <w:sz w:val="18"/>
                <w:lang w:val="es-ES_tradnl" w:eastAsia="es-ES_tradnl"/>
              </w:rPr>
            </w:pPr>
            <w:r w:rsidRPr="006A1C27">
              <w:rPr>
                <w:rFonts w:ascii="Tahoma" w:hAnsi="Tahoma" w:cs="Tahoma"/>
                <w:sz w:val="18"/>
                <w:lang w:val="es-ES_tradnl" w:eastAsia="es-ES_tradnl"/>
              </w:rPr>
              <w:t>45,000,000.00</w:t>
            </w:r>
          </w:p>
          <w:p w14:paraId="5355710A" w14:textId="77777777" w:rsidR="003A174B" w:rsidRPr="006A1C27" w:rsidRDefault="003A174B" w:rsidP="006A1C27">
            <w:pPr>
              <w:spacing w:before="120" w:after="120" w:line="288" w:lineRule="auto"/>
              <w:jc w:val="right"/>
              <w:rPr>
                <w:rFonts w:ascii="Tahoma" w:hAnsi="Tahoma" w:cs="Tahoma"/>
                <w:sz w:val="18"/>
                <w:lang w:val="es-MX" w:eastAsia="es-MX"/>
              </w:rPr>
            </w:pPr>
          </w:p>
        </w:tc>
      </w:tr>
      <w:tr w:rsidR="003A174B" w:rsidRPr="006A1C27" w14:paraId="03370332" w14:textId="77777777" w:rsidTr="006A1C27">
        <w:trPr>
          <w:gridAfter w:val="1"/>
          <w:wAfter w:w="990" w:type="dxa"/>
          <w:trHeight w:val="340"/>
        </w:trPr>
        <w:tc>
          <w:tcPr>
            <w:tcW w:w="829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3C8ADB6" w14:textId="77777777" w:rsidR="003A174B" w:rsidRPr="006A1C27" w:rsidRDefault="003A174B" w:rsidP="006A1C27">
            <w:pPr>
              <w:spacing w:before="120" w:after="120" w:line="288" w:lineRule="auto"/>
              <w:jc w:val="right"/>
              <w:rPr>
                <w:rFonts w:ascii="Tahoma" w:hAnsi="Tahoma" w:cs="Tahoma"/>
                <w:b/>
                <w:sz w:val="18"/>
                <w:lang w:val="es-ES_tradnl" w:eastAsia="es-ES_tradnl"/>
              </w:rPr>
            </w:pPr>
            <w:r w:rsidRPr="006A1C27">
              <w:rPr>
                <w:rFonts w:ascii="Tahoma" w:hAnsi="Tahoma" w:cs="Tahoma"/>
                <w:b/>
                <w:sz w:val="18"/>
                <w:shd w:val="clear" w:color="auto" w:fill="BFBFBF"/>
                <w:lang w:val="es-ES_tradnl" w:eastAsia="es-ES_tradnl"/>
              </w:rPr>
              <w:t>TO</w:t>
            </w:r>
            <w:r w:rsidRPr="006A1C27">
              <w:rPr>
                <w:rFonts w:ascii="Tahoma" w:hAnsi="Tahoma" w:cs="Tahoma"/>
                <w:b/>
                <w:sz w:val="18"/>
                <w:lang w:val="es-ES_tradnl" w:eastAsia="es-ES_tradnl"/>
              </w:rPr>
              <w:t>TAL </w:t>
            </w:r>
          </w:p>
        </w:tc>
        <w:tc>
          <w:tcPr>
            <w:tcW w:w="1845" w:type="dxa"/>
            <w:tcBorders>
              <w:top w:val="single" w:sz="4" w:space="0" w:color="auto"/>
              <w:left w:val="nil"/>
              <w:bottom w:val="single" w:sz="4" w:space="0" w:color="auto"/>
              <w:right w:val="single" w:sz="4" w:space="0" w:color="auto"/>
            </w:tcBorders>
            <w:shd w:val="clear" w:color="auto" w:fill="BFBFBF"/>
            <w:vAlign w:val="center"/>
            <w:hideMark/>
          </w:tcPr>
          <w:p w14:paraId="24BD0A0B" w14:textId="77777777" w:rsidR="003A174B" w:rsidRPr="006A1C27" w:rsidRDefault="003A174B" w:rsidP="006A1C27">
            <w:pPr>
              <w:spacing w:before="120" w:after="120" w:line="288" w:lineRule="auto"/>
              <w:jc w:val="right"/>
              <w:rPr>
                <w:rFonts w:ascii="Tahoma" w:hAnsi="Tahoma" w:cs="Tahoma"/>
                <w:b/>
                <w:sz w:val="18"/>
                <w:lang w:val="es-ES_tradnl" w:eastAsia="es-ES_tradnl"/>
              </w:rPr>
            </w:pPr>
            <w:r w:rsidRPr="006A1C27">
              <w:rPr>
                <w:rFonts w:ascii="Tahoma" w:hAnsi="Tahoma" w:cs="Tahoma"/>
                <w:b/>
                <w:sz w:val="18"/>
                <w:lang w:val="es-ES_tradnl" w:eastAsia="es-ES_tradnl"/>
              </w:rPr>
              <w:t>1.434.542.017.82</w:t>
            </w:r>
          </w:p>
        </w:tc>
      </w:tr>
    </w:tbl>
    <w:p w14:paraId="7082354E" w14:textId="77777777" w:rsidR="003A174B" w:rsidRPr="006A1C27" w:rsidRDefault="003A174B" w:rsidP="006A1C27">
      <w:pPr>
        <w:spacing w:before="120" w:after="120" w:line="288" w:lineRule="auto"/>
        <w:jc w:val="both"/>
        <w:rPr>
          <w:rFonts w:ascii="Tahoma" w:hAnsi="Tahoma" w:cs="Tahoma"/>
          <w:sz w:val="26"/>
          <w:szCs w:val="26"/>
        </w:rPr>
      </w:pPr>
    </w:p>
    <w:p w14:paraId="4E43EE9E" w14:textId="77777777" w:rsidR="003A174B" w:rsidRPr="006A1C27" w:rsidRDefault="003A174B" w:rsidP="006A1C27">
      <w:pPr>
        <w:autoSpaceDE w:val="0"/>
        <w:autoSpaceDN w:val="0"/>
        <w:adjustRightInd w:val="0"/>
        <w:spacing w:before="120" w:after="120" w:line="288" w:lineRule="auto"/>
        <w:jc w:val="both"/>
        <w:rPr>
          <w:rFonts w:ascii="Tahoma" w:hAnsi="Tahoma" w:cs="Tahoma"/>
          <w:sz w:val="26"/>
          <w:szCs w:val="26"/>
        </w:rPr>
      </w:pPr>
      <w:r w:rsidRPr="006A1C27">
        <w:rPr>
          <w:rFonts w:ascii="Tahoma" w:hAnsi="Tahoma" w:cs="Tahoma"/>
          <w:sz w:val="26"/>
          <w:szCs w:val="26"/>
        </w:rPr>
        <w:t>El servicio de la deuda de organismos avalada por el gobierno del Estado, durante el año 2015 fue por la cantidad de $197,413,686.84 pesos.</w:t>
      </w:r>
    </w:p>
    <w:p w14:paraId="1F2608EE" w14:textId="77777777" w:rsidR="003A174B" w:rsidRPr="006A1C27" w:rsidRDefault="003A174B" w:rsidP="006A1C27">
      <w:pPr>
        <w:autoSpaceDE w:val="0"/>
        <w:autoSpaceDN w:val="0"/>
        <w:adjustRightInd w:val="0"/>
        <w:spacing w:before="120" w:after="120" w:line="288" w:lineRule="auto"/>
        <w:rPr>
          <w:rFonts w:ascii="Tahoma" w:hAnsi="Tahoma" w:cs="Tahoma"/>
          <w:sz w:val="26"/>
          <w:szCs w:val="26"/>
        </w:rPr>
      </w:pPr>
    </w:p>
    <w:p w14:paraId="3F90CA79" w14:textId="77777777" w:rsidR="00D96395" w:rsidRDefault="00D96395">
      <w:pPr>
        <w:spacing w:after="200" w:line="276" w:lineRule="auto"/>
        <w:rPr>
          <w:rFonts w:ascii="Tahoma" w:hAnsi="Tahoma" w:cs="Tahoma"/>
          <w:b/>
          <w:color w:val="FF0000"/>
          <w:sz w:val="26"/>
          <w:szCs w:val="26"/>
          <w:lang w:val="es-ES_tradnl" w:eastAsia="es-ES_tradnl"/>
        </w:rPr>
      </w:pPr>
      <w:r>
        <w:rPr>
          <w:rFonts w:ascii="Tahoma" w:hAnsi="Tahoma" w:cs="Tahoma"/>
          <w:b/>
          <w:color w:val="FF0000"/>
          <w:sz w:val="26"/>
          <w:szCs w:val="26"/>
          <w:lang w:val="es-ES_tradnl" w:eastAsia="es-ES_tradnl"/>
        </w:rPr>
        <w:br w:type="page"/>
      </w:r>
    </w:p>
    <w:p w14:paraId="11314AA9" w14:textId="6A0AE8C5" w:rsidR="003A174B" w:rsidRPr="00D96395" w:rsidRDefault="003A174B" w:rsidP="006A1C27">
      <w:pPr>
        <w:autoSpaceDE w:val="0"/>
        <w:autoSpaceDN w:val="0"/>
        <w:adjustRightInd w:val="0"/>
        <w:spacing w:before="120" w:after="120" w:line="288" w:lineRule="auto"/>
        <w:jc w:val="both"/>
        <w:rPr>
          <w:rFonts w:ascii="Tahoma" w:hAnsi="Tahoma" w:cs="Tahoma"/>
          <w:b/>
          <w:lang w:val="es-ES_tradnl" w:eastAsia="es-ES_tradnl"/>
        </w:rPr>
      </w:pPr>
      <w:r w:rsidRPr="00D96395">
        <w:rPr>
          <w:rFonts w:ascii="Tahoma" w:hAnsi="Tahoma" w:cs="Tahoma"/>
          <w:b/>
          <w:lang w:val="es-ES_tradnl" w:eastAsia="es-ES_tradnl"/>
        </w:rPr>
        <w:t>Municipios.</w:t>
      </w:r>
    </w:p>
    <w:p w14:paraId="2B09F1B7" w14:textId="77777777" w:rsidR="003A174B" w:rsidRPr="00D96395" w:rsidRDefault="003A174B" w:rsidP="006A1C27">
      <w:pPr>
        <w:autoSpaceDE w:val="0"/>
        <w:autoSpaceDN w:val="0"/>
        <w:adjustRightInd w:val="0"/>
        <w:spacing w:before="120" w:after="120" w:line="288" w:lineRule="auto"/>
        <w:jc w:val="both"/>
        <w:rPr>
          <w:rFonts w:ascii="Tahoma" w:hAnsi="Tahoma" w:cs="Tahoma"/>
          <w:lang w:val="es-ES_tradnl" w:eastAsia="es-ES_tradnl"/>
        </w:rPr>
      </w:pPr>
    </w:p>
    <w:p w14:paraId="378AB56D" w14:textId="77777777" w:rsidR="003A174B" w:rsidRPr="00D96395" w:rsidRDefault="003A174B" w:rsidP="006A1C27">
      <w:pPr>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Finalmente se tiene que la evolución de la Deuda de los Municipios, exclusivamente la que es avalada por el Gobierno del Estado, fue la siguiente:</w:t>
      </w:r>
    </w:p>
    <w:p w14:paraId="5446F7E2" w14:textId="77777777" w:rsidR="006A6308" w:rsidRPr="006A1C27" w:rsidRDefault="006A6308" w:rsidP="006A1C27">
      <w:pPr>
        <w:autoSpaceDE w:val="0"/>
        <w:autoSpaceDN w:val="0"/>
        <w:adjustRightInd w:val="0"/>
        <w:spacing w:before="120" w:after="120" w:line="288" w:lineRule="auto"/>
        <w:jc w:val="both"/>
        <w:rPr>
          <w:rFonts w:ascii="Tahoma" w:hAnsi="Tahoma" w:cs="Tahoma"/>
          <w:lang w:val="es-ES_tradnl" w:eastAsia="es-ES_tradnl"/>
        </w:rPr>
      </w:pP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49"/>
        <w:gridCol w:w="949"/>
        <w:gridCol w:w="949"/>
        <w:gridCol w:w="949"/>
        <w:gridCol w:w="949"/>
        <w:gridCol w:w="949"/>
        <w:gridCol w:w="828"/>
      </w:tblGrid>
      <w:tr w:rsidR="006A6308" w:rsidRPr="006A1C27" w14:paraId="04B6B67D" w14:textId="77777777" w:rsidTr="006A1C27">
        <w:tc>
          <w:tcPr>
            <w:tcW w:w="1350" w:type="dxa"/>
            <w:vAlign w:val="center"/>
          </w:tcPr>
          <w:p w14:paraId="41A06B4C" w14:textId="77777777" w:rsidR="006A6308" w:rsidRPr="006A1C27" w:rsidRDefault="006A6308" w:rsidP="006A1C27">
            <w:pPr>
              <w:autoSpaceDE w:val="0"/>
              <w:autoSpaceDN w:val="0"/>
              <w:adjustRightInd w:val="0"/>
              <w:spacing w:before="120" w:after="120" w:line="288" w:lineRule="auto"/>
              <w:jc w:val="center"/>
              <w:rPr>
                <w:rFonts w:ascii="Tahoma" w:hAnsi="Tahoma" w:cs="Tahoma"/>
                <w:b/>
                <w:lang w:val="es-ES_tradnl" w:eastAsia="es-ES_tradnl"/>
              </w:rPr>
            </w:pPr>
            <w:r w:rsidRPr="006A1C27">
              <w:rPr>
                <w:rFonts w:ascii="Tahoma" w:hAnsi="Tahoma" w:cs="Tahoma"/>
                <w:b/>
                <w:bCs/>
                <w:lang w:val="es-ES_tradnl" w:eastAsia="es-ES_tradnl"/>
              </w:rPr>
              <w:t>Concepto</w:t>
            </w:r>
          </w:p>
        </w:tc>
        <w:tc>
          <w:tcPr>
            <w:tcW w:w="990" w:type="dxa"/>
            <w:vAlign w:val="center"/>
          </w:tcPr>
          <w:p w14:paraId="4241266A" w14:textId="77777777" w:rsidR="006A6308" w:rsidRPr="006A1C27" w:rsidRDefault="006A6308" w:rsidP="006A1C27">
            <w:pPr>
              <w:autoSpaceDE w:val="0"/>
              <w:autoSpaceDN w:val="0"/>
              <w:adjustRightInd w:val="0"/>
              <w:spacing w:before="120" w:after="120" w:line="288" w:lineRule="auto"/>
              <w:jc w:val="center"/>
              <w:rPr>
                <w:rFonts w:ascii="Tahoma" w:hAnsi="Tahoma" w:cs="Tahoma"/>
                <w:b/>
                <w:lang w:val="es-ES_tradnl" w:eastAsia="es-ES_tradnl"/>
              </w:rPr>
            </w:pPr>
            <w:r w:rsidRPr="006A1C27">
              <w:rPr>
                <w:rFonts w:ascii="Tahoma" w:hAnsi="Tahoma" w:cs="Tahoma"/>
                <w:b/>
                <w:bCs/>
                <w:lang w:val="es-ES_tradnl" w:eastAsia="es-ES_tradnl"/>
              </w:rPr>
              <w:t>2009</w:t>
            </w:r>
          </w:p>
        </w:tc>
        <w:tc>
          <w:tcPr>
            <w:tcW w:w="990" w:type="dxa"/>
          </w:tcPr>
          <w:p w14:paraId="586B883F" w14:textId="77777777" w:rsidR="006A6308" w:rsidRPr="006A1C27" w:rsidRDefault="006A6308" w:rsidP="006A1C27">
            <w:pPr>
              <w:autoSpaceDE w:val="0"/>
              <w:autoSpaceDN w:val="0"/>
              <w:adjustRightInd w:val="0"/>
              <w:spacing w:before="120" w:after="120" w:line="288" w:lineRule="auto"/>
              <w:jc w:val="center"/>
              <w:rPr>
                <w:rFonts w:ascii="Tahoma" w:hAnsi="Tahoma" w:cs="Tahoma"/>
                <w:b/>
                <w:bCs/>
                <w:lang w:val="es-ES_tradnl" w:eastAsia="es-ES_tradnl"/>
              </w:rPr>
            </w:pPr>
            <w:r w:rsidRPr="006A1C27">
              <w:rPr>
                <w:rFonts w:ascii="Tahoma" w:hAnsi="Tahoma" w:cs="Tahoma"/>
                <w:b/>
                <w:bCs/>
                <w:lang w:val="es-ES_tradnl" w:eastAsia="es-ES_tradnl"/>
              </w:rPr>
              <w:t>2010</w:t>
            </w:r>
          </w:p>
        </w:tc>
        <w:tc>
          <w:tcPr>
            <w:tcW w:w="991" w:type="dxa"/>
          </w:tcPr>
          <w:p w14:paraId="3056CDA0" w14:textId="77777777" w:rsidR="006A6308" w:rsidRPr="006A1C27" w:rsidRDefault="006A6308" w:rsidP="006A1C27">
            <w:pPr>
              <w:autoSpaceDE w:val="0"/>
              <w:autoSpaceDN w:val="0"/>
              <w:adjustRightInd w:val="0"/>
              <w:spacing w:before="120" w:after="120" w:line="288" w:lineRule="auto"/>
              <w:jc w:val="center"/>
              <w:rPr>
                <w:rFonts w:ascii="Tahoma" w:hAnsi="Tahoma" w:cs="Tahoma"/>
                <w:b/>
                <w:bCs/>
                <w:lang w:val="es-ES_tradnl" w:eastAsia="es-ES_tradnl"/>
              </w:rPr>
            </w:pPr>
            <w:r w:rsidRPr="006A1C27">
              <w:rPr>
                <w:rFonts w:ascii="Tahoma" w:hAnsi="Tahoma" w:cs="Tahoma"/>
                <w:b/>
                <w:bCs/>
                <w:lang w:val="es-ES_tradnl" w:eastAsia="es-ES_tradnl"/>
              </w:rPr>
              <w:t>2011</w:t>
            </w:r>
          </w:p>
        </w:tc>
        <w:tc>
          <w:tcPr>
            <w:tcW w:w="991" w:type="dxa"/>
          </w:tcPr>
          <w:p w14:paraId="0D1B4CD1" w14:textId="77777777" w:rsidR="006A6308" w:rsidRPr="006A1C27" w:rsidRDefault="006A6308" w:rsidP="006A1C27">
            <w:pPr>
              <w:autoSpaceDE w:val="0"/>
              <w:autoSpaceDN w:val="0"/>
              <w:adjustRightInd w:val="0"/>
              <w:spacing w:before="120" w:after="120" w:line="288" w:lineRule="auto"/>
              <w:jc w:val="center"/>
              <w:rPr>
                <w:rFonts w:ascii="Tahoma" w:hAnsi="Tahoma" w:cs="Tahoma"/>
                <w:b/>
                <w:bCs/>
                <w:lang w:val="es-ES_tradnl" w:eastAsia="es-ES_tradnl"/>
              </w:rPr>
            </w:pPr>
            <w:r w:rsidRPr="006A1C27">
              <w:rPr>
                <w:rFonts w:ascii="Tahoma" w:hAnsi="Tahoma" w:cs="Tahoma"/>
                <w:b/>
                <w:bCs/>
                <w:lang w:val="es-ES_tradnl" w:eastAsia="es-ES_tradnl"/>
              </w:rPr>
              <w:t>2012</w:t>
            </w:r>
          </w:p>
        </w:tc>
        <w:tc>
          <w:tcPr>
            <w:tcW w:w="991" w:type="dxa"/>
          </w:tcPr>
          <w:p w14:paraId="6B5EB1A9" w14:textId="77777777" w:rsidR="006A6308" w:rsidRPr="006A1C27" w:rsidRDefault="006A6308" w:rsidP="006A1C27">
            <w:pPr>
              <w:autoSpaceDE w:val="0"/>
              <w:autoSpaceDN w:val="0"/>
              <w:adjustRightInd w:val="0"/>
              <w:spacing w:before="120" w:after="120" w:line="288" w:lineRule="auto"/>
              <w:jc w:val="center"/>
              <w:rPr>
                <w:rFonts w:ascii="Tahoma" w:hAnsi="Tahoma" w:cs="Tahoma"/>
                <w:b/>
                <w:bCs/>
                <w:lang w:val="es-ES_tradnl" w:eastAsia="es-ES_tradnl"/>
              </w:rPr>
            </w:pPr>
            <w:r w:rsidRPr="006A1C27">
              <w:rPr>
                <w:rFonts w:ascii="Tahoma" w:hAnsi="Tahoma" w:cs="Tahoma"/>
                <w:b/>
                <w:bCs/>
                <w:lang w:val="es-ES_tradnl" w:eastAsia="es-ES_tradnl"/>
              </w:rPr>
              <w:t>2013</w:t>
            </w:r>
          </w:p>
        </w:tc>
        <w:tc>
          <w:tcPr>
            <w:tcW w:w="991" w:type="dxa"/>
          </w:tcPr>
          <w:p w14:paraId="2AD28207" w14:textId="77777777" w:rsidR="006A6308" w:rsidRPr="006A1C27" w:rsidRDefault="006A6308" w:rsidP="006A1C27">
            <w:pPr>
              <w:autoSpaceDE w:val="0"/>
              <w:autoSpaceDN w:val="0"/>
              <w:adjustRightInd w:val="0"/>
              <w:spacing w:before="120" w:after="120" w:line="288" w:lineRule="auto"/>
              <w:jc w:val="center"/>
              <w:rPr>
                <w:rFonts w:ascii="Tahoma" w:hAnsi="Tahoma" w:cs="Tahoma"/>
                <w:b/>
                <w:bCs/>
                <w:lang w:val="es-ES_tradnl" w:eastAsia="es-ES_tradnl"/>
              </w:rPr>
            </w:pPr>
            <w:r w:rsidRPr="006A1C27">
              <w:rPr>
                <w:rFonts w:ascii="Tahoma" w:hAnsi="Tahoma" w:cs="Tahoma"/>
                <w:b/>
                <w:bCs/>
                <w:lang w:val="es-ES_tradnl" w:eastAsia="es-ES_tradnl"/>
              </w:rPr>
              <w:t>2014</w:t>
            </w:r>
          </w:p>
        </w:tc>
        <w:tc>
          <w:tcPr>
            <w:tcW w:w="804" w:type="dxa"/>
          </w:tcPr>
          <w:p w14:paraId="68D31417" w14:textId="77777777" w:rsidR="006A6308" w:rsidRPr="006A1C27" w:rsidRDefault="006A6308" w:rsidP="006A1C27">
            <w:pPr>
              <w:autoSpaceDE w:val="0"/>
              <w:autoSpaceDN w:val="0"/>
              <w:adjustRightInd w:val="0"/>
              <w:spacing w:before="120" w:after="120" w:line="288" w:lineRule="auto"/>
              <w:jc w:val="center"/>
              <w:rPr>
                <w:rFonts w:ascii="Tahoma" w:hAnsi="Tahoma" w:cs="Tahoma"/>
                <w:b/>
                <w:bCs/>
                <w:lang w:val="es-ES_tradnl" w:eastAsia="es-ES_tradnl"/>
              </w:rPr>
            </w:pPr>
            <w:r w:rsidRPr="006A1C27">
              <w:rPr>
                <w:rFonts w:ascii="Tahoma" w:hAnsi="Tahoma" w:cs="Tahoma"/>
                <w:b/>
                <w:bCs/>
                <w:lang w:val="es-ES_tradnl" w:eastAsia="es-ES_tradnl"/>
              </w:rPr>
              <w:t>2015</w:t>
            </w:r>
          </w:p>
        </w:tc>
      </w:tr>
      <w:tr w:rsidR="006A6308" w:rsidRPr="006A1C27" w14:paraId="3D427756" w14:textId="77777777" w:rsidTr="006A1C27">
        <w:tc>
          <w:tcPr>
            <w:tcW w:w="1350" w:type="dxa"/>
            <w:vAlign w:val="center"/>
          </w:tcPr>
          <w:p w14:paraId="70837DBF" w14:textId="77777777" w:rsidR="006A6308" w:rsidRPr="006A1C27" w:rsidRDefault="006A6308" w:rsidP="006A1C27">
            <w:pPr>
              <w:autoSpaceDE w:val="0"/>
              <w:autoSpaceDN w:val="0"/>
              <w:adjustRightInd w:val="0"/>
              <w:spacing w:before="120" w:after="120" w:line="288" w:lineRule="auto"/>
              <w:jc w:val="center"/>
              <w:rPr>
                <w:rFonts w:ascii="Tahoma" w:hAnsi="Tahoma" w:cs="Tahoma"/>
                <w:lang w:val="es-ES_tradnl" w:eastAsia="es-ES_tradnl"/>
              </w:rPr>
            </w:pPr>
            <w:r w:rsidRPr="006A1C27">
              <w:rPr>
                <w:rFonts w:ascii="Tahoma" w:hAnsi="Tahoma" w:cs="Tahoma"/>
                <w:lang w:val="es-ES_tradnl" w:eastAsia="es-ES_tradnl"/>
              </w:rPr>
              <w:t>Municipios</w:t>
            </w:r>
          </w:p>
        </w:tc>
        <w:tc>
          <w:tcPr>
            <w:tcW w:w="990" w:type="dxa"/>
            <w:vAlign w:val="center"/>
          </w:tcPr>
          <w:p w14:paraId="7F7C0C42" w14:textId="77777777" w:rsidR="006A6308" w:rsidRPr="006A1C27" w:rsidRDefault="006A6308" w:rsidP="006A1C27">
            <w:pPr>
              <w:autoSpaceDE w:val="0"/>
              <w:autoSpaceDN w:val="0"/>
              <w:adjustRightInd w:val="0"/>
              <w:spacing w:before="120" w:after="120" w:line="288" w:lineRule="auto"/>
              <w:jc w:val="center"/>
              <w:rPr>
                <w:rFonts w:ascii="Tahoma" w:hAnsi="Tahoma" w:cs="Tahoma"/>
                <w:lang w:val="es-ES_tradnl" w:eastAsia="es-ES_tradnl"/>
              </w:rPr>
            </w:pPr>
            <w:r w:rsidRPr="006A1C27">
              <w:rPr>
                <w:rFonts w:ascii="Tahoma" w:hAnsi="Tahoma" w:cs="Tahoma"/>
                <w:lang w:val="es-ES_tradnl" w:eastAsia="es-ES_tradnl"/>
              </w:rPr>
              <w:t>105</w:t>
            </w:r>
          </w:p>
        </w:tc>
        <w:tc>
          <w:tcPr>
            <w:tcW w:w="990" w:type="dxa"/>
          </w:tcPr>
          <w:p w14:paraId="54EF3430" w14:textId="77777777" w:rsidR="006A6308" w:rsidRPr="006A1C27" w:rsidRDefault="006A6308" w:rsidP="006A1C27">
            <w:pPr>
              <w:autoSpaceDE w:val="0"/>
              <w:autoSpaceDN w:val="0"/>
              <w:adjustRightInd w:val="0"/>
              <w:spacing w:before="120" w:after="120" w:line="288" w:lineRule="auto"/>
              <w:jc w:val="center"/>
              <w:rPr>
                <w:rFonts w:ascii="Tahoma" w:hAnsi="Tahoma" w:cs="Tahoma"/>
                <w:lang w:val="es-ES_tradnl" w:eastAsia="es-ES_tradnl"/>
              </w:rPr>
            </w:pPr>
            <w:r w:rsidRPr="006A1C27">
              <w:rPr>
                <w:rFonts w:ascii="Tahoma" w:hAnsi="Tahoma" w:cs="Tahoma"/>
                <w:lang w:val="es-ES_tradnl" w:eastAsia="es-ES_tradnl"/>
              </w:rPr>
              <w:t>55</w:t>
            </w:r>
          </w:p>
        </w:tc>
        <w:tc>
          <w:tcPr>
            <w:tcW w:w="991" w:type="dxa"/>
          </w:tcPr>
          <w:p w14:paraId="77B20B26" w14:textId="77777777" w:rsidR="006A6308" w:rsidRPr="006A1C27" w:rsidRDefault="006A6308" w:rsidP="006A1C27">
            <w:pPr>
              <w:autoSpaceDE w:val="0"/>
              <w:autoSpaceDN w:val="0"/>
              <w:adjustRightInd w:val="0"/>
              <w:spacing w:before="120" w:after="120" w:line="288" w:lineRule="auto"/>
              <w:jc w:val="center"/>
              <w:rPr>
                <w:rFonts w:ascii="Tahoma" w:hAnsi="Tahoma" w:cs="Tahoma"/>
                <w:lang w:val="es-ES_tradnl" w:eastAsia="es-ES_tradnl"/>
              </w:rPr>
            </w:pPr>
            <w:r w:rsidRPr="006A1C27">
              <w:rPr>
                <w:rFonts w:ascii="Tahoma" w:hAnsi="Tahoma" w:cs="Tahoma"/>
                <w:lang w:val="es-ES_tradnl" w:eastAsia="es-ES_tradnl"/>
              </w:rPr>
              <w:t>51.5</w:t>
            </w:r>
          </w:p>
        </w:tc>
        <w:tc>
          <w:tcPr>
            <w:tcW w:w="991" w:type="dxa"/>
          </w:tcPr>
          <w:p w14:paraId="0462985C" w14:textId="77777777" w:rsidR="006A6308" w:rsidRPr="006A1C27" w:rsidRDefault="006A6308" w:rsidP="006A1C27">
            <w:pPr>
              <w:autoSpaceDE w:val="0"/>
              <w:autoSpaceDN w:val="0"/>
              <w:adjustRightInd w:val="0"/>
              <w:spacing w:before="120" w:after="120" w:line="288" w:lineRule="auto"/>
              <w:jc w:val="center"/>
              <w:rPr>
                <w:rFonts w:ascii="Tahoma" w:hAnsi="Tahoma" w:cs="Tahoma"/>
                <w:lang w:val="es-ES_tradnl" w:eastAsia="es-ES_tradnl"/>
              </w:rPr>
            </w:pPr>
            <w:r w:rsidRPr="006A1C27">
              <w:rPr>
                <w:rFonts w:ascii="Tahoma" w:hAnsi="Tahoma" w:cs="Tahoma"/>
                <w:lang w:val="es-ES_tradnl" w:eastAsia="es-ES_tradnl"/>
              </w:rPr>
              <w:t>47.2</w:t>
            </w:r>
          </w:p>
        </w:tc>
        <w:tc>
          <w:tcPr>
            <w:tcW w:w="991" w:type="dxa"/>
          </w:tcPr>
          <w:p w14:paraId="557BB618" w14:textId="77777777" w:rsidR="006A6308" w:rsidRPr="006A1C27" w:rsidRDefault="006A6308" w:rsidP="006A1C27">
            <w:pPr>
              <w:autoSpaceDE w:val="0"/>
              <w:autoSpaceDN w:val="0"/>
              <w:adjustRightInd w:val="0"/>
              <w:spacing w:before="120" w:after="120" w:line="288" w:lineRule="auto"/>
              <w:jc w:val="center"/>
              <w:rPr>
                <w:rFonts w:ascii="Tahoma" w:hAnsi="Tahoma" w:cs="Tahoma"/>
                <w:lang w:val="es-ES_tradnl" w:eastAsia="es-ES_tradnl"/>
              </w:rPr>
            </w:pPr>
            <w:r w:rsidRPr="006A1C27">
              <w:rPr>
                <w:rFonts w:ascii="Tahoma" w:hAnsi="Tahoma" w:cs="Tahoma"/>
                <w:lang w:val="es-ES_tradnl" w:eastAsia="es-ES_tradnl"/>
              </w:rPr>
              <w:t>5.5</w:t>
            </w:r>
          </w:p>
        </w:tc>
        <w:tc>
          <w:tcPr>
            <w:tcW w:w="991" w:type="dxa"/>
          </w:tcPr>
          <w:p w14:paraId="0605AB29" w14:textId="77777777" w:rsidR="006A6308" w:rsidRPr="006A1C27" w:rsidRDefault="006A6308" w:rsidP="006A1C27">
            <w:pPr>
              <w:autoSpaceDE w:val="0"/>
              <w:autoSpaceDN w:val="0"/>
              <w:adjustRightInd w:val="0"/>
              <w:spacing w:before="120" w:after="120" w:line="288" w:lineRule="auto"/>
              <w:jc w:val="center"/>
              <w:rPr>
                <w:rFonts w:ascii="Tahoma" w:hAnsi="Tahoma" w:cs="Tahoma"/>
                <w:lang w:val="es-ES_tradnl" w:eastAsia="es-ES_tradnl"/>
              </w:rPr>
            </w:pPr>
            <w:r w:rsidRPr="006A1C27">
              <w:rPr>
                <w:rFonts w:ascii="Tahoma" w:hAnsi="Tahoma" w:cs="Tahoma"/>
                <w:lang w:val="es-ES_tradnl" w:eastAsia="es-ES_tradnl"/>
              </w:rPr>
              <w:t>2.4</w:t>
            </w:r>
          </w:p>
        </w:tc>
        <w:tc>
          <w:tcPr>
            <w:tcW w:w="804" w:type="dxa"/>
          </w:tcPr>
          <w:p w14:paraId="228401B6" w14:textId="77777777" w:rsidR="006A6308" w:rsidRPr="006A1C27" w:rsidRDefault="006A6308" w:rsidP="006A1C27">
            <w:pPr>
              <w:autoSpaceDE w:val="0"/>
              <w:autoSpaceDN w:val="0"/>
              <w:adjustRightInd w:val="0"/>
              <w:spacing w:before="120" w:after="120" w:line="288" w:lineRule="auto"/>
              <w:jc w:val="center"/>
              <w:rPr>
                <w:rFonts w:ascii="Tahoma" w:hAnsi="Tahoma" w:cs="Tahoma"/>
                <w:lang w:val="es-ES_tradnl" w:eastAsia="es-ES_tradnl"/>
              </w:rPr>
            </w:pPr>
            <w:r w:rsidRPr="006A1C27">
              <w:rPr>
                <w:rFonts w:ascii="Tahoma" w:hAnsi="Tahoma" w:cs="Tahoma"/>
                <w:lang w:val="es-ES_tradnl" w:eastAsia="es-ES_tradnl"/>
              </w:rPr>
              <w:t>0</w:t>
            </w:r>
          </w:p>
        </w:tc>
      </w:tr>
    </w:tbl>
    <w:p w14:paraId="39E8FE60" w14:textId="77777777" w:rsidR="006A6308" w:rsidRPr="006A1C27" w:rsidRDefault="006A6308" w:rsidP="006A1C27">
      <w:pPr>
        <w:autoSpaceDE w:val="0"/>
        <w:autoSpaceDN w:val="0"/>
        <w:adjustRightInd w:val="0"/>
        <w:spacing w:before="120" w:after="120" w:line="288" w:lineRule="auto"/>
        <w:rPr>
          <w:rFonts w:ascii="Tahoma" w:hAnsi="Tahoma" w:cs="Tahoma"/>
          <w:sz w:val="18"/>
          <w:lang w:val="es-ES_tradnl" w:eastAsia="es-ES_tradnl"/>
        </w:rPr>
      </w:pPr>
      <w:r w:rsidRPr="006A1C27">
        <w:rPr>
          <w:rFonts w:ascii="Tahoma" w:hAnsi="Tahoma" w:cs="Tahoma"/>
          <w:sz w:val="18"/>
          <w:lang w:val="es-ES_tradnl" w:eastAsia="es-ES_tradnl"/>
        </w:rPr>
        <w:t xml:space="preserve">                </w:t>
      </w:r>
    </w:p>
    <w:p w14:paraId="3A738470" w14:textId="77777777" w:rsidR="006A6308" w:rsidRPr="006A1C27" w:rsidRDefault="006A6308" w:rsidP="006A1C27">
      <w:pPr>
        <w:autoSpaceDE w:val="0"/>
        <w:autoSpaceDN w:val="0"/>
        <w:adjustRightInd w:val="0"/>
        <w:spacing w:before="120" w:after="120" w:line="288" w:lineRule="auto"/>
        <w:ind w:left="851"/>
        <w:rPr>
          <w:rFonts w:ascii="Tahoma" w:hAnsi="Tahoma" w:cs="Tahoma"/>
          <w:sz w:val="18"/>
          <w:lang w:val="es-ES_tradnl" w:eastAsia="es-ES_tradnl"/>
        </w:rPr>
      </w:pPr>
      <w:r w:rsidRPr="006A1C27">
        <w:rPr>
          <w:rFonts w:ascii="Tahoma" w:hAnsi="Tahoma" w:cs="Tahoma"/>
          <w:sz w:val="18"/>
          <w:lang w:val="es-ES_tradnl" w:eastAsia="es-ES_tradnl"/>
        </w:rPr>
        <w:t xml:space="preserve"> NOTA: CIFRAS EN MILLONES DE PESOS</w:t>
      </w:r>
    </w:p>
    <w:p w14:paraId="7CAC952D" w14:textId="77777777" w:rsidR="006A6308" w:rsidRPr="006A1C27" w:rsidRDefault="006A6308" w:rsidP="006A1C27">
      <w:pPr>
        <w:autoSpaceDE w:val="0"/>
        <w:autoSpaceDN w:val="0"/>
        <w:adjustRightInd w:val="0"/>
        <w:spacing w:before="120" w:after="120" w:line="288" w:lineRule="auto"/>
        <w:jc w:val="both"/>
        <w:rPr>
          <w:rFonts w:ascii="Tahoma" w:hAnsi="Tahoma" w:cs="Tahoma"/>
          <w:lang w:val="es-ES_tradnl" w:eastAsia="es-ES_tradnl"/>
        </w:rPr>
      </w:pPr>
    </w:p>
    <w:p w14:paraId="03E3CD0C" w14:textId="6B795E55" w:rsidR="006A6308" w:rsidRPr="00D96395" w:rsidRDefault="006A6308" w:rsidP="006A1C27">
      <w:pPr>
        <w:spacing w:before="120" w:after="120" w:line="288" w:lineRule="auto"/>
        <w:jc w:val="both"/>
        <w:rPr>
          <w:rFonts w:ascii="Tahoma" w:hAnsi="Tahoma" w:cs="Tahoma"/>
          <w:lang w:val="es-ES_tradnl" w:eastAsia="es-ES_tradnl"/>
        </w:rPr>
      </w:pPr>
      <w:r w:rsidRPr="00D96395">
        <w:rPr>
          <w:rFonts w:ascii="Tahoma" w:hAnsi="Tahoma" w:cs="Tahoma"/>
          <w:lang w:val="es-ES_tradnl" w:eastAsia="es-ES_tradnl"/>
        </w:rPr>
        <w:t>En el año 2015, el saldo de la deuda avalada a Municipios se redujo en su totalidad, debido a que se liquidaron todos los c</w:t>
      </w:r>
      <w:r w:rsidR="00D96395">
        <w:rPr>
          <w:rFonts w:ascii="Tahoma" w:hAnsi="Tahoma" w:cs="Tahoma"/>
          <w:lang w:val="es-ES_tradnl" w:eastAsia="es-ES_tradnl"/>
        </w:rPr>
        <w:t xml:space="preserve">réditos vigentes, y en el 2015 </w:t>
      </w:r>
      <w:r w:rsidRPr="00D96395">
        <w:rPr>
          <w:rFonts w:ascii="Tahoma" w:hAnsi="Tahoma" w:cs="Tahoma"/>
          <w:lang w:val="es-ES_tradnl" w:eastAsia="es-ES_tradnl"/>
        </w:rPr>
        <w:t>el Gobierno del Estado no ha estado avalando créditos a municipios.</w:t>
      </w:r>
    </w:p>
    <w:p w14:paraId="073FBFAC" w14:textId="77777777" w:rsidR="006A6308" w:rsidRPr="00D96395" w:rsidRDefault="006A6308" w:rsidP="006A1C27">
      <w:pPr>
        <w:spacing w:before="120" w:after="120" w:line="288" w:lineRule="auto"/>
        <w:jc w:val="both"/>
        <w:rPr>
          <w:rFonts w:ascii="Tahoma" w:hAnsi="Tahoma" w:cs="Tahoma"/>
          <w:lang w:val="es-ES_tradnl"/>
        </w:rPr>
      </w:pPr>
    </w:p>
    <w:p w14:paraId="33A8E8A6" w14:textId="0735A3F9" w:rsidR="006A6308" w:rsidRPr="00D96395" w:rsidRDefault="006A6308" w:rsidP="00FE61E2">
      <w:pPr>
        <w:spacing w:after="200" w:line="276" w:lineRule="auto"/>
        <w:rPr>
          <w:rFonts w:ascii="Tahoma" w:hAnsi="Tahoma" w:cs="Tahoma"/>
          <w:b/>
          <w:bCs/>
        </w:rPr>
      </w:pPr>
      <w:r w:rsidRPr="00D96395">
        <w:rPr>
          <w:rFonts w:ascii="Tahoma" w:hAnsi="Tahoma" w:cs="Tahoma"/>
          <w:b/>
          <w:bCs/>
        </w:rPr>
        <w:t>Proyección de la Deuda Pública a su vencimiento.</w:t>
      </w:r>
    </w:p>
    <w:p w14:paraId="71F206DD" w14:textId="77777777" w:rsidR="006A6308" w:rsidRPr="00D96395" w:rsidRDefault="006A6308" w:rsidP="006A1C27">
      <w:pPr>
        <w:spacing w:before="120" w:after="120" w:line="288" w:lineRule="auto"/>
        <w:rPr>
          <w:rFonts w:ascii="Tahoma" w:hAnsi="Tahoma" w:cs="Tahoma"/>
          <w:b/>
          <w:bCs/>
          <w:color w:val="FF0000"/>
        </w:rPr>
      </w:pPr>
    </w:p>
    <w:p w14:paraId="6CFE2EF7" w14:textId="77777777" w:rsidR="006A6308" w:rsidRPr="00D96395" w:rsidRDefault="006A6308" w:rsidP="006A1C27">
      <w:pPr>
        <w:spacing w:before="120" w:after="120" w:line="288" w:lineRule="auto"/>
        <w:jc w:val="both"/>
        <w:rPr>
          <w:rFonts w:ascii="Tahoma" w:hAnsi="Tahoma" w:cs="Tahoma"/>
          <w:b/>
          <w:bCs/>
          <w:color w:val="FF0000"/>
        </w:rPr>
      </w:pPr>
      <w:r w:rsidRPr="00D96395">
        <w:rPr>
          <w:rFonts w:ascii="Tahoma" w:hAnsi="Tahoma" w:cs="Tahoma"/>
          <w:lang w:val="es-ES_tradnl" w:eastAsia="es-ES_tradnl"/>
        </w:rPr>
        <w:t>En</w:t>
      </w:r>
      <w:r w:rsidRPr="00D96395">
        <w:rPr>
          <w:rFonts w:ascii="Tahoma" w:hAnsi="Tahoma" w:cs="Tahoma"/>
        </w:rPr>
        <w:t xml:space="preserve"> lo referente al perfil de vencimientos del Saldo de la Deuda Publica Directa a Largo Plazo para el periodo 2015-2038, estos provienen de las condiciones pactadas en los contratos respectivos de cada crédito, y del manejo responsable de las subsecuentes operaciones financieras, propiciando un adecuado manejo de las finanzas públicas, evitando presiones por vencimientos dada la naturaleza creciente de las amortizaciones y siendo equivalentes al 18.38% en su periodo más alto.</w:t>
      </w:r>
    </w:p>
    <w:p w14:paraId="6E5C9C1C" w14:textId="77777777" w:rsidR="006A6308" w:rsidRPr="00D96395" w:rsidRDefault="006A6308" w:rsidP="006A1C27">
      <w:pPr>
        <w:spacing w:before="120" w:after="120" w:line="288" w:lineRule="auto"/>
        <w:rPr>
          <w:rFonts w:ascii="Tahoma" w:hAnsi="Tahoma" w:cs="Tahoma"/>
          <w:b/>
          <w:bCs/>
          <w:color w:val="FF0000"/>
        </w:rPr>
      </w:pPr>
    </w:p>
    <w:p w14:paraId="4A32FE1F" w14:textId="77777777" w:rsidR="00FE61E2" w:rsidRDefault="00FE61E2">
      <w:r>
        <w:br w:type="page"/>
      </w:r>
    </w:p>
    <w:tbl>
      <w:tblPr>
        <w:tblW w:w="10827" w:type="dxa"/>
        <w:tblInd w:w="-356" w:type="dxa"/>
        <w:tblCellMar>
          <w:left w:w="70" w:type="dxa"/>
          <w:right w:w="70" w:type="dxa"/>
        </w:tblCellMar>
        <w:tblLook w:val="0000" w:firstRow="0" w:lastRow="0" w:firstColumn="0" w:lastColumn="0" w:noHBand="0" w:noVBand="0"/>
      </w:tblPr>
      <w:tblGrid>
        <w:gridCol w:w="411"/>
        <w:gridCol w:w="858"/>
        <w:gridCol w:w="2683"/>
        <w:gridCol w:w="1779"/>
        <w:gridCol w:w="5096"/>
      </w:tblGrid>
      <w:tr w:rsidR="006A6308" w:rsidRPr="006A1C27" w14:paraId="64C33BFC" w14:textId="77777777" w:rsidTr="006A1C27">
        <w:trPr>
          <w:trHeight w:val="255"/>
        </w:trPr>
        <w:tc>
          <w:tcPr>
            <w:tcW w:w="10827" w:type="dxa"/>
            <w:gridSpan w:val="5"/>
            <w:tcBorders>
              <w:top w:val="nil"/>
              <w:left w:val="nil"/>
              <w:bottom w:val="nil"/>
              <w:right w:val="nil"/>
            </w:tcBorders>
            <w:shd w:val="clear" w:color="auto" w:fill="FFFFFF"/>
            <w:vAlign w:val="bottom"/>
          </w:tcPr>
          <w:p w14:paraId="71DDCB0A" w14:textId="2FE047E6" w:rsidR="006A6308" w:rsidRPr="006A1C27" w:rsidRDefault="006A6308" w:rsidP="006A1C27">
            <w:pPr>
              <w:spacing w:before="120" w:after="120" w:line="288" w:lineRule="auto"/>
              <w:jc w:val="both"/>
              <w:rPr>
                <w:rFonts w:ascii="Tahoma" w:hAnsi="Tahoma" w:cs="Tahoma"/>
                <w:sz w:val="18"/>
                <w:szCs w:val="18"/>
              </w:rPr>
            </w:pPr>
          </w:p>
        </w:tc>
      </w:tr>
      <w:tr w:rsidR="006A6308" w:rsidRPr="00FE61E2" w14:paraId="49BE08EC" w14:textId="77777777" w:rsidTr="006A1C27">
        <w:tblPrEx>
          <w:tblLook w:val="04A0" w:firstRow="1" w:lastRow="0" w:firstColumn="1" w:lastColumn="0" w:noHBand="0" w:noVBand="1"/>
        </w:tblPrEx>
        <w:trPr>
          <w:gridBefore w:val="1"/>
          <w:gridAfter w:val="1"/>
          <w:wBefore w:w="411" w:type="dxa"/>
          <w:wAfter w:w="5096" w:type="dxa"/>
          <w:trHeight w:val="255"/>
        </w:trPr>
        <w:tc>
          <w:tcPr>
            <w:tcW w:w="5320" w:type="dxa"/>
            <w:gridSpan w:val="3"/>
            <w:tcBorders>
              <w:top w:val="single" w:sz="8" w:space="0" w:color="auto"/>
              <w:left w:val="single" w:sz="8" w:space="0" w:color="auto"/>
              <w:bottom w:val="nil"/>
              <w:right w:val="single" w:sz="8" w:space="0" w:color="000000"/>
            </w:tcBorders>
            <w:shd w:val="clear" w:color="auto" w:fill="auto"/>
            <w:noWrap/>
            <w:vAlign w:val="bottom"/>
          </w:tcPr>
          <w:p w14:paraId="30E12E68"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Perfil de Vencimientos de la Deuda Publica Directa</w:t>
            </w:r>
          </w:p>
        </w:tc>
      </w:tr>
      <w:tr w:rsidR="006A6308" w:rsidRPr="00FE61E2" w14:paraId="4F2F0D97" w14:textId="77777777" w:rsidTr="006A1C27">
        <w:tblPrEx>
          <w:tblLook w:val="04A0" w:firstRow="1" w:lastRow="0" w:firstColumn="1" w:lastColumn="0" w:noHBand="0" w:noVBand="1"/>
        </w:tblPrEx>
        <w:trPr>
          <w:gridBefore w:val="1"/>
          <w:gridAfter w:val="1"/>
          <w:wBefore w:w="411" w:type="dxa"/>
          <w:wAfter w:w="5096" w:type="dxa"/>
          <w:trHeight w:val="270"/>
        </w:trPr>
        <w:tc>
          <w:tcPr>
            <w:tcW w:w="5320" w:type="dxa"/>
            <w:gridSpan w:val="3"/>
            <w:tcBorders>
              <w:top w:val="nil"/>
              <w:left w:val="single" w:sz="8" w:space="0" w:color="auto"/>
              <w:bottom w:val="single" w:sz="8" w:space="0" w:color="auto"/>
              <w:right w:val="single" w:sz="8" w:space="0" w:color="000000"/>
            </w:tcBorders>
            <w:shd w:val="clear" w:color="auto" w:fill="auto"/>
            <w:noWrap/>
            <w:vAlign w:val="bottom"/>
          </w:tcPr>
          <w:p w14:paraId="1A6927F8" w14:textId="77777777" w:rsidR="006A6308" w:rsidRPr="00FE61E2" w:rsidRDefault="006A6308" w:rsidP="006A1C27">
            <w:pPr>
              <w:spacing w:before="120" w:after="120" w:line="288" w:lineRule="auto"/>
              <w:jc w:val="center"/>
              <w:rPr>
                <w:rFonts w:ascii="Arial Narrow" w:hAnsi="Arial Narrow" w:cs="Tahoma"/>
                <w:lang w:val="es-MX" w:eastAsia="es-MX"/>
              </w:rPr>
            </w:pPr>
            <w:r w:rsidRPr="00FE61E2">
              <w:rPr>
                <w:rFonts w:ascii="Arial Narrow" w:hAnsi="Arial Narrow" w:cs="Tahoma"/>
                <w:lang w:val="es-MX" w:eastAsia="es-MX"/>
              </w:rPr>
              <w:t>Al 31 de Diciembre de 2015</w:t>
            </w:r>
          </w:p>
        </w:tc>
      </w:tr>
      <w:tr w:rsidR="006A6308" w:rsidRPr="00FE61E2" w14:paraId="6132E697" w14:textId="77777777" w:rsidTr="006A1C27">
        <w:tblPrEx>
          <w:tblLook w:val="04A0" w:firstRow="1" w:lastRow="0" w:firstColumn="1" w:lastColumn="0" w:noHBand="0" w:noVBand="1"/>
        </w:tblPrEx>
        <w:trPr>
          <w:gridBefore w:val="1"/>
          <w:gridAfter w:val="1"/>
          <w:wBefore w:w="411" w:type="dxa"/>
          <w:wAfter w:w="5096" w:type="dxa"/>
          <w:trHeight w:val="255"/>
        </w:trPr>
        <w:tc>
          <w:tcPr>
            <w:tcW w:w="858"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E319EE7"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Año</w:t>
            </w:r>
          </w:p>
        </w:tc>
        <w:tc>
          <w:tcPr>
            <w:tcW w:w="2683" w:type="dxa"/>
            <w:tcBorders>
              <w:top w:val="single" w:sz="8" w:space="0" w:color="auto"/>
              <w:left w:val="nil"/>
              <w:bottom w:val="single" w:sz="4" w:space="0" w:color="auto"/>
              <w:right w:val="single" w:sz="4" w:space="0" w:color="auto"/>
            </w:tcBorders>
            <w:shd w:val="clear" w:color="auto" w:fill="auto"/>
            <w:noWrap/>
            <w:vAlign w:val="bottom"/>
          </w:tcPr>
          <w:p w14:paraId="20A9C8EE"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Amortización</w:t>
            </w:r>
          </w:p>
        </w:tc>
        <w:tc>
          <w:tcPr>
            <w:tcW w:w="1779" w:type="dxa"/>
            <w:tcBorders>
              <w:top w:val="single" w:sz="8" w:space="0" w:color="auto"/>
              <w:left w:val="nil"/>
              <w:bottom w:val="single" w:sz="4" w:space="0" w:color="auto"/>
              <w:right w:val="single" w:sz="8" w:space="0" w:color="auto"/>
            </w:tcBorders>
            <w:shd w:val="clear" w:color="auto" w:fill="auto"/>
            <w:noWrap/>
            <w:vAlign w:val="bottom"/>
          </w:tcPr>
          <w:p w14:paraId="2C8E111A"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Porcentaje</w:t>
            </w:r>
          </w:p>
        </w:tc>
      </w:tr>
      <w:tr w:rsidR="006A6308" w:rsidRPr="00FE61E2" w14:paraId="05DB8520"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78C50804"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2016</w:t>
            </w:r>
          </w:p>
        </w:tc>
        <w:tc>
          <w:tcPr>
            <w:tcW w:w="2683" w:type="dxa"/>
            <w:tcBorders>
              <w:top w:val="nil"/>
              <w:left w:val="nil"/>
              <w:bottom w:val="single" w:sz="4" w:space="0" w:color="auto"/>
              <w:right w:val="single" w:sz="4" w:space="0" w:color="auto"/>
            </w:tcBorders>
            <w:shd w:val="clear" w:color="auto" w:fill="auto"/>
            <w:noWrap/>
            <w:vAlign w:val="bottom"/>
          </w:tcPr>
          <w:p w14:paraId="39D18780"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2,013,219,442.19</w:t>
            </w:r>
          </w:p>
        </w:tc>
        <w:tc>
          <w:tcPr>
            <w:tcW w:w="1779" w:type="dxa"/>
            <w:tcBorders>
              <w:top w:val="nil"/>
              <w:left w:val="nil"/>
              <w:bottom w:val="single" w:sz="4" w:space="0" w:color="auto"/>
              <w:right w:val="single" w:sz="8" w:space="0" w:color="auto"/>
            </w:tcBorders>
            <w:shd w:val="clear" w:color="auto" w:fill="auto"/>
            <w:noWrap/>
            <w:vAlign w:val="bottom"/>
          </w:tcPr>
          <w:p w14:paraId="364811B1"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9.25%</w:t>
            </w:r>
          </w:p>
        </w:tc>
      </w:tr>
      <w:tr w:rsidR="006A6308" w:rsidRPr="00FE61E2" w14:paraId="0FA200AF"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518EDD96"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2017</w:t>
            </w:r>
          </w:p>
        </w:tc>
        <w:tc>
          <w:tcPr>
            <w:tcW w:w="2683" w:type="dxa"/>
            <w:tcBorders>
              <w:top w:val="nil"/>
              <w:left w:val="nil"/>
              <w:bottom w:val="single" w:sz="4" w:space="0" w:color="auto"/>
              <w:right w:val="single" w:sz="4" w:space="0" w:color="auto"/>
            </w:tcBorders>
            <w:shd w:val="clear" w:color="auto" w:fill="auto"/>
            <w:noWrap/>
            <w:vAlign w:val="bottom"/>
          </w:tcPr>
          <w:p w14:paraId="70D7AFD6"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657,735,955.91</w:t>
            </w:r>
          </w:p>
        </w:tc>
        <w:tc>
          <w:tcPr>
            <w:tcW w:w="1779" w:type="dxa"/>
            <w:tcBorders>
              <w:top w:val="nil"/>
              <w:left w:val="nil"/>
              <w:bottom w:val="single" w:sz="4" w:space="0" w:color="auto"/>
              <w:right w:val="single" w:sz="8" w:space="0" w:color="auto"/>
            </w:tcBorders>
            <w:shd w:val="clear" w:color="auto" w:fill="auto"/>
            <w:noWrap/>
            <w:vAlign w:val="bottom"/>
          </w:tcPr>
          <w:p w14:paraId="1D81979C"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3.02%</w:t>
            </w:r>
          </w:p>
        </w:tc>
      </w:tr>
      <w:tr w:rsidR="006A6308" w:rsidRPr="00FE61E2" w14:paraId="2185B312"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5500F837"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2018</w:t>
            </w:r>
          </w:p>
        </w:tc>
        <w:tc>
          <w:tcPr>
            <w:tcW w:w="2683" w:type="dxa"/>
            <w:tcBorders>
              <w:top w:val="nil"/>
              <w:left w:val="nil"/>
              <w:bottom w:val="single" w:sz="4" w:space="0" w:color="auto"/>
              <w:right w:val="single" w:sz="4" w:space="0" w:color="auto"/>
            </w:tcBorders>
            <w:shd w:val="clear" w:color="auto" w:fill="auto"/>
            <w:noWrap/>
            <w:vAlign w:val="bottom"/>
          </w:tcPr>
          <w:p w14:paraId="213F2A21"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697,900,627.00</w:t>
            </w:r>
          </w:p>
        </w:tc>
        <w:tc>
          <w:tcPr>
            <w:tcW w:w="1779" w:type="dxa"/>
            <w:tcBorders>
              <w:top w:val="nil"/>
              <w:left w:val="nil"/>
              <w:bottom w:val="single" w:sz="4" w:space="0" w:color="auto"/>
              <w:right w:val="single" w:sz="8" w:space="0" w:color="auto"/>
            </w:tcBorders>
            <w:shd w:val="clear" w:color="auto" w:fill="auto"/>
            <w:noWrap/>
            <w:vAlign w:val="bottom"/>
          </w:tcPr>
          <w:p w14:paraId="0F3FE6CB"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3.21%</w:t>
            </w:r>
          </w:p>
        </w:tc>
      </w:tr>
      <w:tr w:rsidR="006A6308" w:rsidRPr="00FE61E2" w14:paraId="67CA4803"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21336B4B"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2019</w:t>
            </w:r>
          </w:p>
        </w:tc>
        <w:tc>
          <w:tcPr>
            <w:tcW w:w="2683" w:type="dxa"/>
            <w:tcBorders>
              <w:top w:val="nil"/>
              <w:left w:val="nil"/>
              <w:bottom w:val="single" w:sz="4" w:space="0" w:color="auto"/>
              <w:right w:val="single" w:sz="4" w:space="0" w:color="auto"/>
            </w:tcBorders>
            <w:shd w:val="clear" w:color="auto" w:fill="auto"/>
            <w:noWrap/>
            <w:vAlign w:val="bottom"/>
          </w:tcPr>
          <w:p w14:paraId="4CA7E719"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719,927,546.73</w:t>
            </w:r>
          </w:p>
        </w:tc>
        <w:tc>
          <w:tcPr>
            <w:tcW w:w="1779" w:type="dxa"/>
            <w:tcBorders>
              <w:top w:val="nil"/>
              <w:left w:val="nil"/>
              <w:bottom w:val="single" w:sz="4" w:space="0" w:color="auto"/>
              <w:right w:val="single" w:sz="8" w:space="0" w:color="auto"/>
            </w:tcBorders>
            <w:shd w:val="clear" w:color="auto" w:fill="auto"/>
            <w:noWrap/>
            <w:vAlign w:val="bottom"/>
          </w:tcPr>
          <w:p w14:paraId="60599587"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3.31%</w:t>
            </w:r>
          </w:p>
        </w:tc>
      </w:tr>
      <w:tr w:rsidR="006A6308" w:rsidRPr="00FE61E2" w14:paraId="5963D1A7"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5639917A"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2020</w:t>
            </w:r>
          </w:p>
        </w:tc>
        <w:tc>
          <w:tcPr>
            <w:tcW w:w="2683" w:type="dxa"/>
            <w:tcBorders>
              <w:top w:val="nil"/>
              <w:left w:val="nil"/>
              <w:bottom w:val="single" w:sz="4" w:space="0" w:color="auto"/>
              <w:right w:val="single" w:sz="4" w:space="0" w:color="auto"/>
            </w:tcBorders>
            <w:shd w:val="clear" w:color="auto" w:fill="auto"/>
            <w:noWrap/>
            <w:vAlign w:val="bottom"/>
          </w:tcPr>
          <w:p w14:paraId="798ECEDB"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758,039,907.91</w:t>
            </w:r>
          </w:p>
        </w:tc>
        <w:tc>
          <w:tcPr>
            <w:tcW w:w="1779" w:type="dxa"/>
            <w:tcBorders>
              <w:top w:val="nil"/>
              <w:left w:val="nil"/>
              <w:bottom w:val="single" w:sz="4" w:space="0" w:color="auto"/>
              <w:right w:val="single" w:sz="8" w:space="0" w:color="auto"/>
            </w:tcBorders>
            <w:shd w:val="clear" w:color="auto" w:fill="auto"/>
            <w:noWrap/>
            <w:vAlign w:val="bottom"/>
          </w:tcPr>
          <w:p w14:paraId="76A2AA15"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3.48%</w:t>
            </w:r>
          </w:p>
        </w:tc>
      </w:tr>
      <w:tr w:rsidR="006A6308" w:rsidRPr="00FE61E2" w14:paraId="039E9194"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656ECE67"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2021</w:t>
            </w:r>
          </w:p>
        </w:tc>
        <w:tc>
          <w:tcPr>
            <w:tcW w:w="2683" w:type="dxa"/>
            <w:tcBorders>
              <w:top w:val="nil"/>
              <w:left w:val="nil"/>
              <w:bottom w:val="single" w:sz="4" w:space="0" w:color="auto"/>
              <w:right w:val="single" w:sz="4" w:space="0" w:color="auto"/>
            </w:tcBorders>
            <w:shd w:val="clear" w:color="auto" w:fill="auto"/>
            <w:noWrap/>
            <w:vAlign w:val="bottom"/>
          </w:tcPr>
          <w:p w14:paraId="66F14458"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837,898,981.79</w:t>
            </w:r>
          </w:p>
        </w:tc>
        <w:tc>
          <w:tcPr>
            <w:tcW w:w="1779" w:type="dxa"/>
            <w:tcBorders>
              <w:top w:val="nil"/>
              <w:left w:val="nil"/>
              <w:bottom w:val="single" w:sz="4" w:space="0" w:color="auto"/>
              <w:right w:val="single" w:sz="8" w:space="0" w:color="auto"/>
            </w:tcBorders>
            <w:shd w:val="clear" w:color="auto" w:fill="auto"/>
            <w:noWrap/>
            <w:vAlign w:val="bottom"/>
          </w:tcPr>
          <w:p w14:paraId="50D7D8A2"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3.85%</w:t>
            </w:r>
          </w:p>
        </w:tc>
      </w:tr>
      <w:tr w:rsidR="006A6308" w:rsidRPr="00FE61E2" w14:paraId="753401E3"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75437C41"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2022</w:t>
            </w:r>
          </w:p>
        </w:tc>
        <w:tc>
          <w:tcPr>
            <w:tcW w:w="2683" w:type="dxa"/>
            <w:tcBorders>
              <w:top w:val="nil"/>
              <w:left w:val="nil"/>
              <w:bottom w:val="single" w:sz="4" w:space="0" w:color="auto"/>
              <w:right w:val="single" w:sz="4" w:space="0" w:color="auto"/>
            </w:tcBorders>
            <w:shd w:val="clear" w:color="auto" w:fill="auto"/>
            <w:noWrap/>
            <w:vAlign w:val="bottom"/>
          </w:tcPr>
          <w:p w14:paraId="3902D13C"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862,880,935.41</w:t>
            </w:r>
          </w:p>
        </w:tc>
        <w:tc>
          <w:tcPr>
            <w:tcW w:w="1779" w:type="dxa"/>
            <w:tcBorders>
              <w:top w:val="nil"/>
              <w:left w:val="nil"/>
              <w:bottom w:val="single" w:sz="4" w:space="0" w:color="auto"/>
              <w:right w:val="single" w:sz="8" w:space="0" w:color="auto"/>
            </w:tcBorders>
            <w:shd w:val="clear" w:color="auto" w:fill="auto"/>
            <w:noWrap/>
            <w:vAlign w:val="bottom"/>
          </w:tcPr>
          <w:p w14:paraId="3C21BBF2"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3.97%</w:t>
            </w:r>
          </w:p>
        </w:tc>
      </w:tr>
      <w:tr w:rsidR="006A6308" w:rsidRPr="00FE61E2" w14:paraId="7EC0CCA6"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67394C89"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2023</w:t>
            </w:r>
          </w:p>
        </w:tc>
        <w:tc>
          <w:tcPr>
            <w:tcW w:w="2683" w:type="dxa"/>
            <w:tcBorders>
              <w:top w:val="nil"/>
              <w:left w:val="nil"/>
              <w:bottom w:val="single" w:sz="4" w:space="0" w:color="auto"/>
              <w:right w:val="single" w:sz="4" w:space="0" w:color="auto"/>
            </w:tcBorders>
            <w:shd w:val="clear" w:color="auto" w:fill="auto"/>
            <w:noWrap/>
            <w:vAlign w:val="bottom"/>
          </w:tcPr>
          <w:p w14:paraId="1C3A1357"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929,646,501.72</w:t>
            </w:r>
          </w:p>
        </w:tc>
        <w:tc>
          <w:tcPr>
            <w:tcW w:w="1779" w:type="dxa"/>
            <w:tcBorders>
              <w:top w:val="nil"/>
              <w:left w:val="nil"/>
              <w:bottom w:val="single" w:sz="4" w:space="0" w:color="auto"/>
              <w:right w:val="single" w:sz="8" w:space="0" w:color="auto"/>
            </w:tcBorders>
            <w:shd w:val="clear" w:color="auto" w:fill="auto"/>
            <w:noWrap/>
            <w:vAlign w:val="bottom"/>
          </w:tcPr>
          <w:p w14:paraId="7B04B5D6"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4.27%</w:t>
            </w:r>
          </w:p>
        </w:tc>
      </w:tr>
      <w:tr w:rsidR="006A6308" w:rsidRPr="00FE61E2" w14:paraId="7CABF35D"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4577EA86"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2024</w:t>
            </w:r>
          </w:p>
        </w:tc>
        <w:tc>
          <w:tcPr>
            <w:tcW w:w="2683" w:type="dxa"/>
            <w:tcBorders>
              <w:top w:val="nil"/>
              <w:left w:val="nil"/>
              <w:bottom w:val="single" w:sz="4" w:space="0" w:color="auto"/>
              <w:right w:val="single" w:sz="4" w:space="0" w:color="auto"/>
            </w:tcBorders>
            <w:shd w:val="clear" w:color="auto" w:fill="auto"/>
            <w:noWrap/>
            <w:vAlign w:val="bottom"/>
          </w:tcPr>
          <w:p w14:paraId="246CF803"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933,200,926.38</w:t>
            </w:r>
          </w:p>
        </w:tc>
        <w:tc>
          <w:tcPr>
            <w:tcW w:w="1779" w:type="dxa"/>
            <w:tcBorders>
              <w:top w:val="nil"/>
              <w:left w:val="nil"/>
              <w:bottom w:val="single" w:sz="4" w:space="0" w:color="auto"/>
              <w:right w:val="single" w:sz="8" w:space="0" w:color="auto"/>
            </w:tcBorders>
            <w:shd w:val="clear" w:color="auto" w:fill="auto"/>
            <w:noWrap/>
            <w:vAlign w:val="bottom"/>
          </w:tcPr>
          <w:p w14:paraId="0373630F"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4.29%</w:t>
            </w:r>
          </w:p>
        </w:tc>
      </w:tr>
      <w:tr w:rsidR="006A6308" w:rsidRPr="00FE61E2" w14:paraId="4319848D"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6BA42A79"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2025</w:t>
            </w:r>
          </w:p>
        </w:tc>
        <w:tc>
          <w:tcPr>
            <w:tcW w:w="2683" w:type="dxa"/>
            <w:tcBorders>
              <w:top w:val="nil"/>
              <w:left w:val="nil"/>
              <w:bottom w:val="single" w:sz="4" w:space="0" w:color="auto"/>
              <w:right w:val="single" w:sz="4" w:space="0" w:color="auto"/>
            </w:tcBorders>
            <w:shd w:val="clear" w:color="auto" w:fill="auto"/>
            <w:noWrap/>
            <w:vAlign w:val="bottom"/>
          </w:tcPr>
          <w:p w14:paraId="13FE4F2F"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740,694,599.35</w:t>
            </w:r>
          </w:p>
        </w:tc>
        <w:tc>
          <w:tcPr>
            <w:tcW w:w="1779" w:type="dxa"/>
            <w:tcBorders>
              <w:top w:val="nil"/>
              <w:left w:val="nil"/>
              <w:bottom w:val="single" w:sz="4" w:space="0" w:color="auto"/>
              <w:right w:val="single" w:sz="8" w:space="0" w:color="auto"/>
            </w:tcBorders>
            <w:shd w:val="clear" w:color="auto" w:fill="auto"/>
            <w:noWrap/>
            <w:vAlign w:val="bottom"/>
          </w:tcPr>
          <w:p w14:paraId="1E306EDB"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3.40%</w:t>
            </w:r>
          </w:p>
        </w:tc>
      </w:tr>
      <w:tr w:rsidR="006A6308" w:rsidRPr="00FE61E2" w14:paraId="300D37E9"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44FEE984"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2026</w:t>
            </w:r>
          </w:p>
        </w:tc>
        <w:tc>
          <w:tcPr>
            <w:tcW w:w="2683" w:type="dxa"/>
            <w:tcBorders>
              <w:top w:val="nil"/>
              <w:left w:val="nil"/>
              <w:bottom w:val="single" w:sz="4" w:space="0" w:color="auto"/>
              <w:right w:val="single" w:sz="4" w:space="0" w:color="auto"/>
            </w:tcBorders>
            <w:shd w:val="clear" w:color="auto" w:fill="auto"/>
            <w:noWrap/>
            <w:vAlign w:val="bottom"/>
          </w:tcPr>
          <w:p w14:paraId="0251540F"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717,402,634.67</w:t>
            </w:r>
          </w:p>
        </w:tc>
        <w:tc>
          <w:tcPr>
            <w:tcW w:w="1779" w:type="dxa"/>
            <w:tcBorders>
              <w:top w:val="nil"/>
              <w:left w:val="nil"/>
              <w:bottom w:val="single" w:sz="4" w:space="0" w:color="auto"/>
              <w:right w:val="single" w:sz="8" w:space="0" w:color="auto"/>
            </w:tcBorders>
            <w:shd w:val="clear" w:color="auto" w:fill="auto"/>
            <w:noWrap/>
            <w:vAlign w:val="bottom"/>
          </w:tcPr>
          <w:p w14:paraId="05127488"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3.30%</w:t>
            </w:r>
          </w:p>
        </w:tc>
      </w:tr>
      <w:tr w:rsidR="006A6308" w:rsidRPr="00FE61E2" w14:paraId="45FB2EDE"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0626C074"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2027</w:t>
            </w:r>
          </w:p>
        </w:tc>
        <w:tc>
          <w:tcPr>
            <w:tcW w:w="2683" w:type="dxa"/>
            <w:tcBorders>
              <w:top w:val="nil"/>
              <w:left w:val="nil"/>
              <w:bottom w:val="single" w:sz="4" w:space="0" w:color="auto"/>
              <w:right w:val="single" w:sz="4" w:space="0" w:color="auto"/>
            </w:tcBorders>
            <w:shd w:val="clear" w:color="auto" w:fill="auto"/>
            <w:noWrap/>
            <w:vAlign w:val="bottom"/>
          </w:tcPr>
          <w:p w14:paraId="17B1CC11"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766,243,110.30</w:t>
            </w:r>
          </w:p>
        </w:tc>
        <w:tc>
          <w:tcPr>
            <w:tcW w:w="1779" w:type="dxa"/>
            <w:tcBorders>
              <w:top w:val="nil"/>
              <w:left w:val="nil"/>
              <w:bottom w:val="single" w:sz="4" w:space="0" w:color="auto"/>
              <w:right w:val="single" w:sz="8" w:space="0" w:color="auto"/>
            </w:tcBorders>
            <w:shd w:val="clear" w:color="auto" w:fill="auto"/>
            <w:noWrap/>
            <w:vAlign w:val="bottom"/>
          </w:tcPr>
          <w:p w14:paraId="1AEE6090"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3.52%</w:t>
            </w:r>
          </w:p>
        </w:tc>
      </w:tr>
      <w:tr w:rsidR="006A6308" w:rsidRPr="00FE61E2" w14:paraId="4724C5ED"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1E5D5"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2028</w:t>
            </w:r>
          </w:p>
        </w:tc>
        <w:tc>
          <w:tcPr>
            <w:tcW w:w="2683" w:type="dxa"/>
            <w:tcBorders>
              <w:top w:val="single" w:sz="4" w:space="0" w:color="auto"/>
              <w:left w:val="nil"/>
              <w:bottom w:val="single" w:sz="4" w:space="0" w:color="auto"/>
              <w:right w:val="single" w:sz="4" w:space="0" w:color="auto"/>
            </w:tcBorders>
            <w:shd w:val="clear" w:color="auto" w:fill="auto"/>
            <w:noWrap/>
            <w:vAlign w:val="bottom"/>
          </w:tcPr>
          <w:p w14:paraId="0B1B032F"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771,151,936.80</w:t>
            </w:r>
          </w:p>
        </w:tc>
        <w:tc>
          <w:tcPr>
            <w:tcW w:w="1779" w:type="dxa"/>
            <w:tcBorders>
              <w:top w:val="single" w:sz="4" w:space="0" w:color="auto"/>
              <w:left w:val="nil"/>
              <w:bottom w:val="single" w:sz="4" w:space="0" w:color="auto"/>
              <w:right w:val="single" w:sz="4" w:space="0" w:color="auto"/>
            </w:tcBorders>
            <w:shd w:val="clear" w:color="auto" w:fill="auto"/>
            <w:noWrap/>
            <w:vAlign w:val="bottom"/>
          </w:tcPr>
          <w:p w14:paraId="2655DDA5"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3.54%</w:t>
            </w:r>
          </w:p>
        </w:tc>
      </w:tr>
      <w:tr w:rsidR="006A6308" w:rsidRPr="00FE61E2" w14:paraId="61A06E6F"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68C9FDC5"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2029</w:t>
            </w:r>
          </w:p>
        </w:tc>
        <w:tc>
          <w:tcPr>
            <w:tcW w:w="2683" w:type="dxa"/>
            <w:tcBorders>
              <w:top w:val="nil"/>
              <w:left w:val="nil"/>
              <w:bottom w:val="single" w:sz="4" w:space="0" w:color="auto"/>
              <w:right w:val="single" w:sz="4" w:space="0" w:color="auto"/>
            </w:tcBorders>
            <w:shd w:val="clear" w:color="auto" w:fill="auto"/>
            <w:noWrap/>
            <w:vAlign w:val="bottom"/>
          </w:tcPr>
          <w:p w14:paraId="28196541"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807,856,082.94</w:t>
            </w:r>
          </w:p>
        </w:tc>
        <w:tc>
          <w:tcPr>
            <w:tcW w:w="1779" w:type="dxa"/>
            <w:tcBorders>
              <w:top w:val="nil"/>
              <w:left w:val="nil"/>
              <w:bottom w:val="single" w:sz="4" w:space="0" w:color="auto"/>
              <w:right w:val="single" w:sz="8" w:space="0" w:color="auto"/>
            </w:tcBorders>
            <w:shd w:val="clear" w:color="auto" w:fill="auto"/>
            <w:noWrap/>
            <w:vAlign w:val="bottom"/>
          </w:tcPr>
          <w:p w14:paraId="714E3DA9"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3.71%</w:t>
            </w:r>
          </w:p>
        </w:tc>
      </w:tr>
      <w:tr w:rsidR="006A6308" w:rsidRPr="00FE61E2" w14:paraId="3FF53647"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62B983D8"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2030</w:t>
            </w:r>
          </w:p>
        </w:tc>
        <w:tc>
          <w:tcPr>
            <w:tcW w:w="2683" w:type="dxa"/>
            <w:tcBorders>
              <w:top w:val="nil"/>
              <w:left w:val="nil"/>
              <w:bottom w:val="single" w:sz="4" w:space="0" w:color="auto"/>
              <w:right w:val="single" w:sz="4" w:space="0" w:color="auto"/>
            </w:tcBorders>
            <w:shd w:val="clear" w:color="auto" w:fill="auto"/>
            <w:noWrap/>
            <w:vAlign w:val="bottom"/>
          </w:tcPr>
          <w:p w14:paraId="0203E86A"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873,229,450.24</w:t>
            </w:r>
          </w:p>
        </w:tc>
        <w:tc>
          <w:tcPr>
            <w:tcW w:w="1779" w:type="dxa"/>
            <w:tcBorders>
              <w:top w:val="nil"/>
              <w:left w:val="nil"/>
              <w:bottom w:val="single" w:sz="4" w:space="0" w:color="auto"/>
              <w:right w:val="single" w:sz="8" w:space="0" w:color="auto"/>
            </w:tcBorders>
            <w:shd w:val="clear" w:color="auto" w:fill="auto"/>
            <w:noWrap/>
            <w:vAlign w:val="bottom"/>
          </w:tcPr>
          <w:p w14:paraId="6AF7D00B"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4.01%</w:t>
            </w:r>
          </w:p>
        </w:tc>
      </w:tr>
      <w:tr w:rsidR="006A6308" w:rsidRPr="00FE61E2" w14:paraId="26A5693B"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3D300B26"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2031</w:t>
            </w:r>
          </w:p>
        </w:tc>
        <w:tc>
          <w:tcPr>
            <w:tcW w:w="2683" w:type="dxa"/>
            <w:tcBorders>
              <w:top w:val="nil"/>
              <w:left w:val="nil"/>
              <w:bottom w:val="single" w:sz="4" w:space="0" w:color="auto"/>
              <w:right w:val="single" w:sz="4" w:space="0" w:color="auto"/>
            </w:tcBorders>
            <w:shd w:val="clear" w:color="auto" w:fill="auto"/>
            <w:noWrap/>
            <w:vAlign w:val="bottom"/>
          </w:tcPr>
          <w:p w14:paraId="772883F9"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954,528,291.57</w:t>
            </w:r>
          </w:p>
        </w:tc>
        <w:tc>
          <w:tcPr>
            <w:tcW w:w="1779" w:type="dxa"/>
            <w:tcBorders>
              <w:top w:val="nil"/>
              <w:left w:val="nil"/>
              <w:bottom w:val="single" w:sz="4" w:space="0" w:color="auto"/>
              <w:right w:val="single" w:sz="8" w:space="0" w:color="auto"/>
            </w:tcBorders>
            <w:shd w:val="clear" w:color="auto" w:fill="auto"/>
            <w:noWrap/>
            <w:vAlign w:val="bottom"/>
          </w:tcPr>
          <w:p w14:paraId="685BD91F"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4.39%</w:t>
            </w:r>
          </w:p>
        </w:tc>
      </w:tr>
      <w:tr w:rsidR="006A6308" w:rsidRPr="00FE61E2" w14:paraId="7F91AC21"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32C2D6A6"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2032</w:t>
            </w:r>
          </w:p>
        </w:tc>
        <w:tc>
          <w:tcPr>
            <w:tcW w:w="2683" w:type="dxa"/>
            <w:tcBorders>
              <w:top w:val="nil"/>
              <w:left w:val="nil"/>
              <w:bottom w:val="single" w:sz="4" w:space="0" w:color="auto"/>
              <w:right w:val="single" w:sz="4" w:space="0" w:color="auto"/>
            </w:tcBorders>
            <w:shd w:val="clear" w:color="auto" w:fill="auto"/>
            <w:noWrap/>
            <w:vAlign w:val="bottom"/>
          </w:tcPr>
          <w:p w14:paraId="77B16C74"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1,049,642,907.76</w:t>
            </w:r>
          </w:p>
        </w:tc>
        <w:tc>
          <w:tcPr>
            <w:tcW w:w="1779" w:type="dxa"/>
            <w:tcBorders>
              <w:top w:val="nil"/>
              <w:left w:val="nil"/>
              <w:bottom w:val="single" w:sz="4" w:space="0" w:color="auto"/>
              <w:right w:val="single" w:sz="8" w:space="0" w:color="auto"/>
            </w:tcBorders>
            <w:shd w:val="clear" w:color="auto" w:fill="auto"/>
            <w:noWrap/>
            <w:vAlign w:val="bottom"/>
          </w:tcPr>
          <w:p w14:paraId="6C9A8949"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4.82%</w:t>
            </w:r>
          </w:p>
        </w:tc>
      </w:tr>
      <w:tr w:rsidR="006A6308" w:rsidRPr="00FE61E2" w14:paraId="732E2498"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12855C83"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2033</w:t>
            </w:r>
          </w:p>
        </w:tc>
        <w:tc>
          <w:tcPr>
            <w:tcW w:w="2683" w:type="dxa"/>
            <w:tcBorders>
              <w:top w:val="nil"/>
              <w:left w:val="nil"/>
              <w:bottom w:val="single" w:sz="4" w:space="0" w:color="auto"/>
              <w:right w:val="single" w:sz="4" w:space="0" w:color="auto"/>
            </w:tcBorders>
            <w:shd w:val="clear" w:color="auto" w:fill="auto"/>
            <w:noWrap/>
            <w:vAlign w:val="bottom"/>
          </w:tcPr>
          <w:p w14:paraId="213ABE12"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1,104,453,627.00</w:t>
            </w:r>
          </w:p>
        </w:tc>
        <w:tc>
          <w:tcPr>
            <w:tcW w:w="1779" w:type="dxa"/>
            <w:tcBorders>
              <w:top w:val="nil"/>
              <w:left w:val="nil"/>
              <w:bottom w:val="single" w:sz="4" w:space="0" w:color="auto"/>
              <w:right w:val="single" w:sz="8" w:space="0" w:color="auto"/>
            </w:tcBorders>
            <w:shd w:val="clear" w:color="auto" w:fill="auto"/>
            <w:noWrap/>
            <w:vAlign w:val="bottom"/>
          </w:tcPr>
          <w:p w14:paraId="659A8005"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5.08%</w:t>
            </w:r>
          </w:p>
        </w:tc>
      </w:tr>
      <w:tr w:rsidR="006A6308" w:rsidRPr="00FE61E2" w14:paraId="4604ACBA"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4C3EC0D2"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2034</w:t>
            </w:r>
          </w:p>
        </w:tc>
        <w:tc>
          <w:tcPr>
            <w:tcW w:w="2683" w:type="dxa"/>
            <w:tcBorders>
              <w:top w:val="nil"/>
              <w:left w:val="nil"/>
              <w:bottom w:val="single" w:sz="4" w:space="0" w:color="auto"/>
              <w:right w:val="single" w:sz="4" w:space="0" w:color="auto"/>
            </w:tcBorders>
            <w:shd w:val="clear" w:color="auto" w:fill="auto"/>
            <w:noWrap/>
            <w:vAlign w:val="bottom"/>
          </w:tcPr>
          <w:p w14:paraId="1E781DD2"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743,812,150.26</w:t>
            </w:r>
          </w:p>
        </w:tc>
        <w:tc>
          <w:tcPr>
            <w:tcW w:w="1779" w:type="dxa"/>
            <w:tcBorders>
              <w:top w:val="nil"/>
              <w:left w:val="nil"/>
              <w:bottom w:val="single" w:sz="4" w:space="0" w:color="auto"/>
              <w:right w:val="single" w:sz="8" w:space="0" w:color="auto"/>
            </w:tcBorders>
            <w:shd w:val="clear" w:color="auto" w:fill="auto"/>
            <w:noWrap/>
            <w:vAlign w:val="bottom"/>
          </w:tcPr>
          <w:p w14:paraId="011CB97D"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3.42%</w:t>
            </w:r>
          </w:p>
        </w:tc>
      </w:tr>
      <w:tr w:rsidR="006A6308" w:rsidRPr="00FE61E2" w14:paraId="5426FED6"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3C633DE1"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2035</w:t>
            </w:r>
          </w:p>
        </w:tc>
        <w:tc>
          <w:tcPr>
            <w:tcW w:w="2683" w:type="dxa"/>
            <w:tcBorders>
              <w:top w:val="nil"/>
              <w:left w:val="nil"/>
              <w:bottom w:val="single" w:sz="4" w:space="0" w:color="auto"/>
              <w:right w:val="single" w:sz="4" w:space="0" w:color="auto"/>
            </w:tcBorders>
            <w:shd w:val="clear" w:color="auto" w:fill="auto"/>
            <w:noWrap/>
            <w:vAlign w:val="bottom"/>
          </w:tcPr>
          <w:p w14:paraId="4649ABAB"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297,747,458.75</w:t>
            </w:r>
          </w:p>
        </w:tc>
        <w:tc>
          <w:tcPr>
            <w:tcW w:w="1779" w:type="dxa"/>
            <w:tcBorders>
              <w:top w:val="nil"/>
              <w:left w:val="nil"/>
              <w:bottom w:val="single" w:sz="4" w:space="0" w:color="auto"/>
              <w:right w:val="single" w:sz="8" w:space="0" w:color="auto"/>
            </w:tcBorders>
            <w:shd w:val="clear" w:color="auto" w:fill="auto"/>
            <w:noWrap/>
            <w:vAlign w:val="bottom"/>
          </w:tcPr>
          <w:p w14:paraId="134B8B2D"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1.37%</w:t>
            </w:r>
          </w:p>
        </w:tc>
      </w:tr>
      <w:tr w:rsidR="006A6308" w:rsidRPr="00FE61E2" w14:paraId="226121F7"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770B2823"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2036</w:t>
            </w:r>
          </w:p>
        </w:tc>
        <w:tc>
          <w:tcPr>
            <w:tcW w:w="2683" w:type="dxa"/>
            <w:tcBorders>
              <w:top w:val="nil"/>
              <w:left w:val="nil"/>
              <w:bottom w:val="single" w:sz="4" w:space="0" w:color="auto"/>
              <w:right w:val="single" w:sz="4" w:space="0" w:color="auto"/>
            </w:tcBorders>
            <w:shd w:val="clear" w:color="auto" w:fill="auto"/>
            <w:noWrap/>
            <w:vAlign w:val="bottom"/>
          </w:tcPr>
          <w:p w14:paraId="020FC31A"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223,619,752.44</w:t>
            </w:r>
          </w:p>
        </w:tc>
        <w:tc>
          <w:tcPr>
            <w:tcW w:w="1779" w:type="dxa"/>
            <w:tcBorders>
              <w:top w:val="nil"/>
              <w:left w:val="nil"/>
              <w:bottom w:val="single" w:sz="4" w:space="0" w:color="auto"/>
              <w:right w:val="single" w:sz="8" w:space="0" w:color="auto"/>
            </w:tcBorders>
            <w:shd w:val="clear" w:color="auto" w:fill="auto"/>
            <w:noWrap/>
            <w:vAlign w:val="bottom"/>
          </w:tcPr>
          <w:p w14:paraId="31BC5DA4"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1.03%</w:t>
            </w:r>
          </w:p>
        </w:tc>
      </w:tr>
      <w:tr w:rsidR="006A6308" w:rsidRPr="00FE61E2" w14:paraId="3C754B91"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0360D2DB"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2037</w:t>
            </w:r>
          </w:p>
        </w:tc>
        <w:tc>
          <w:tcPr>
            <w:tcW w:w="2683" w:type="dxa"/>
            <w:tcBorders>
              <w:top w:val="nil"/>
              <w:left w:val="nil"/>
              <w:bottom w:val="single" w:sz="4" w:space="0" w:color="auto"/>
              <w:right w:val="single" w:sz="4" w:space="0" w:color="auto"/>
            </w:tcBorders>
            <w:shd w:val="clear" w:color="auto" w:fill="auto"/>
            <w:noWrap/>
            <w:vAlign w:val="bottom"/>
          </w:tcPr>
          <w:p w14:paraId="3485D208"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223,619,752.44</w:t>
            </w:r>
          </w:p>
        </w:tc>
        <w:tc>
          <w:tcPr>
            <w:tcW w:w="1779" w:type="dxa"/>
            <w:tcBorders>
              <w:top w:val="nil"/>
              <w:left w:val="nil"/>
              <w:bottom w:val="single" w:sz="4" w:space="0" w:color="auto"/>
              <w:right w:val="single" w:sz="8" w:space="0" w:color="auto"/>
            </w:tcBorders>
            <w:shd w:val="clear" w:color="auto" w:fill="auto"/>
            <w:noWrap/>
            <w:vAlign w:val="bottom"/>
          </w:tcPr>
          <w:p w14:paraId="0CD758C6"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1.03%</w:t>
            </w:r>
          </w:p>
        </w:tc>
      </w:tr>
      <w:tr w:rsidR="006A6308" w:rsidRPr="00FE61E2" w14:paraId="7C09762C" w14:textId="77777777" w:rsidTr="00FE61E2">
        <w:tblPrEx>
          <w:tblLook w:val="04A0" w:firstRow="1" w:lastRow="0" w:firstColumn="1" w:lastColumn="0" w:noHBand="0" w:noVBand="1"/>
        </w:tblPrEx>
        <w:trPr>
          <w:gridBefore w:val="1"/>
          <w:gridAfter w:val="1"/>
          <w:wBefore w:w="411" w:type="dxa"/>
          <w:wAfter w:w="5096" w:type="dxa"/>
          <w:trHeight w:hRule="exact" w:val="425"/>
        </w:trPr>
        <w:tc>
          <w:tcPr>
            <w:tcW w:w="858" w:type="dxa"/>
            <w:tcBorders>
              <w:top w:val="nil"/>
              <w:left w:val="single" w:sz="8" w:space="0" w:color="auto"/>
              <w:bottom w:val="single" w:sz="4" w:space="0" w:color="auto"/>
              <w:right w:val="single" w:sz="4" w:space="0" w:color="auto"/>
            </w:tcBorders>
            <w:shd w:val="clear" w:color="auto" w:fill="auto"/>
            <w:noWrap/>
            <w:vAlign w:val="bottom"/>
          </w:tcPr>
          <w:p w14:paraId="7AE0D6E2"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2038</w:t>
            </w:r>
          </w:p>
        </w:tc>
        <w:tc>
          <w:tcPr>
            <w:tcW w:w="2683" w:type="dxa"/>
            <w:tcBorders>
              <w:top w:val="nil"/>
              <w:left w:val="nil"/>
              <w:bottom w:val="single" w:sz="4" w:space="0" w:color="auto"/>
              <w:right w:val="single" w:sz="4" w:space="0" w:color="auto"/>
            </w:tcBorders>
            <w:shd w:val="clear" w:color="auto" w:fill="auto"/>
            <w:noWrap/>
            <w:vAlign w:val="bottom"/>
          </w:tcPr>
          <w:p w14:paraId="1EA09ACF" w14:textId="77777777" w:rsidR="006A6308" w:rsidRPr="00FE61E2" w:rsidRDefault="006A6308" w:rsidP="006A1C27">
            <w:pPr>
              <w:spacing w:before="120" w:after="120" w:line="288" w:lineRule="auto"/>
              <w:jc w:val="right"/>
              <w:rPr>
                <w:rFonts w:ascii="Arial Narrow" w:hAnsi="Arial Narrow" w:cs="Tahoma"/>
              </w:rPr>
            </w:pPr>
            <w:r w:rsidRPr="00FE61E2">
              <w:rPr>
                <w:rFonts w:ascii="Arial Narrow" w:hAnsi="Arial Narrow" w:cs="Tahoma"/>
              </w:rPr>
              <w:t>74,539,918.71</w:t>
            </w:r>
          </w:p>
        </w:tc>
        <w:tc>
          <w:tcPr>
            <w:tcW w:w="1779" w:type="dxa"/>
            <w:tcBorders>
              <w:top w:val="nil"/>
              <w:left w:val="nil"/>
              <w:bottom w:val="single" w:sz="4" w:space="0" w:color="auto"/>
              <w:right w:val="single" w:sz="8" w:space="0" w:color="auto"/>
            </w:tcBorders>
            <w:shd w:val="clear" w:color="auto" w:fill="auto"/>
            <w:noWrap/>
            <w:vAlign w:val="bottom"/>
          </w:tcPr>
          <w:p w14:paraId="125FB0AC" w14:textId="77777777" w:rsidR="006A6308" w:rsidRPr="00FE61E2" w:rsidRDefault="006A6308" w:rsidP="006A1C27">
            <w:pPr>
              <w:spacing w:before="120" w:after="120" w:line="288" w:lineRule="auto"/>
              <w:jc w:val="center"/>
              <w:rPr>
                <w:rFonts w:ascii="Arial Narrow" w:hAnsi="Arial Narrow" w:cs="Tahoma"/>
              </w:rPr>
            </w:pPr>
            <w:r w:rsidRPr="00FE61E2">
              <w:rPr>
                <w:rFonts w:ascii="Arial Narrow" w:hAnsi="Arial Narrow" w:cs="Tahoma"/>
              </w:rPr>
              <w:t>0.34%</w:t>
            </w:r>
          </w:p>
        </w:tc>
      </w:tr>
      <w:tr w:rsidR="006A6308" w:rsidRPr="00FE61E2" w14:paraId="001F0957" w14:textId="77777777" w:rsidTr="006A1C27">
        <w:tblPrEx>
          <w:tblLook w:val="04A0" w:firstRow="1" w:lastRow="0" w:firstColumn="1" w:lastColumn="0" w:noHBand="0" w:noVBand="1"/>
        </w:tblPrEx>
        <w:trPr>
          <w:gridBefore w:val="1"/>
          <w:gridAfter w:val="1"/>
          <w:wBefore w:w="411" w:type="dxa"/>
          <w:wAfter w:w="5096" w:type="dxa"/>
          <w:trHeight w:val="270"/>
        </w:trPr>
        <w:tc>
          <w:tcPr>
            <w:tcW w:w="858" w:type="dxa"/>
            <w:tcBorders>
              <w:top w:val="nil"/>
              <w:left w:val="single" w:sz="8" w:space="0" w:color="auto"/>
              <w:bottom w:val="single" w:sz="8" w:space="0" w:color="auto"/>
              <w:right w:val="nil"/>
            </w:tcBorders>
            <w:shd w:val="clear" w:color="auto" w:fill="auto"/>
            <w:noWrap/>
            <w:vAlign w:val="bottom"/>
          </w:tcPr>
          <w:p w14:paraId="33809FB3"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Total</w:t>
            </w:r>
          </w:p>
        </w:tc>
        <w:tc>
          <w:tcPr>
            <w:tcW w:w="2683" w:type="dxa"/>
            <w:tcBorders>
              <w:top w:val="nil"/>
              <w:left w:val="nil"/>
              <w:bottom w:val="single" w:sz="8" w:space="0" w:color="auto"/>
              <w:right w:val="nil"/>
            </w:tcBorders>
            <w:shd w:val="clear" w:color="auto" w:fill="auto"/>
            <w:noWrap/>
            <w:vAlign w:val="bottom"/>
          </w:tcPr>
          <w:p w14:paraId="687B71D0" w14:textId="77777777" w:rsidR="006A6308" w:rsidRPr="00FE61E2" w:rsidRDefault="006A6308" w:rsidP="006A1C27">
            <w:pPr>
              <w:spacing w:before="120" w:after="120" w:line="288" w:lineRule="auto"/>
              <w:jc w:val="right"/>
              <w:rPr>
                <w:rFonts w:ascii="Arial Narrow" w:hAnsi="Arial Narrow" w:cs="Tahoma"/>
                <w:b/>
                <w:bCs/>
                <w:highlight w:val="yellow"/>
                <w:lang w:val="es-MX" w:eastAsia="es-MX"/>
              </w:rPr>
            </w:pPr>
            <w:r w:rsidRPr="00FE61E2">
              <w:rPr>
                <w:rFonts w:ascii="Arial Narrow" w:hAnsi="Arial Narrow" w:cs="Tahoma"/>
                <w:b/>
                <w:bCs/>
                <w:color w:val="000000"/>
              </w:rPr>
              <w:t>17</w:t>
            </w:r>
            <w:commentRangeStart w:id="1"/>
            <w:r w:rsidRPr="00FE61E2">
              <w:rPr>
                <w:rFonts w:ascii="Arial Narrow" w:hAnsi="Arial Narrow" w:cs="Tahoma"/>
                <w:b/>
                <w:bCs/>
                <w:color w:val="000000"/>
              </w:rPr>
              <w:t>,759,367,608.39</w:t>
            </w:r>
          </w:p>
        </w:tc>
        <w:tc>
          <w:tcPr>
            <w:tcW w:w="1779" w:type="dxa"/>
            <w:tcBorders>
              <w:top w:val="nil"/>
              <w:left w:val="nil"/>
              <w:bottom w:val="single" w:sz="8" w:space="0" w:color="auto"/>
              <w:right w:val="single" w:sz="8" w:space="0" w:color="auto"/>
            </w:tcBorders>
            <w:shd w:val="clear" w:color="auto" w:fill="auto"/>
            <w:noWrap/>
            <w:vAlign w:val="bottom"/>
          </w:tcPr>
          <w:p w14:paraId="62CA25F5" w14:textId="77777777" w:rsidR="006A6308" w:rsidRPr="00FE61E2" w:rsidRDefault="006A6308" w:rsidP="006A1C27">
            <w:pPr>
              <w:spacing w:before="120" w:after="120" w:line="288" w:lineRule="auto"/>
              <w:jc w:val="center"/>
              <w:rPr>
                <w:rFonts w:ascii="Arial Narrow" w:hAnsi="Arial Narrow" w:cs="Tahoma"/>
                <w:b/>
                <w:bCs/>
                <w:lang w:val="es-MX" w:eastAsia="es-MX"/>
              </w:rPr>
            </w:pPr>
            <w:r w:rsidRPr="00FE61E2">
              <w:rPr>
                <w:rFonts w:ascii="Arial Narrow" w:hAnsi="Arial Narrow" w:cs="Tahoma"/>
                <w:b/>
                <w:bCs/>
                <w:lang w:val="es-MX" w:eastAsia="es-MX"/>
              </w:rPr>
              <w:t>100%</w:t>
            </w:r>
            <w:commentRangeEnd w:id="1"/>
            <w:r w:rsidRPr="00FE61E2">
              <w:rPr>
                <w:rStyle w:val="Refdecomentario"/>
                <w:rFonts w:ascii="Arial Narrow" w:hAnsi="Arial Narrow" w:cs="Tahoma"/>
                <w:sz w:val="24"/>
                <w:szCs w:val="24"/>
              </w:rPr>
              <w:commentReference w:id="1"/>
            </w:r>
          </w:p>
        </w:tc>
      </w:tr>
    </w:tbl>
    <w:p w14:paraId="02EBCC97" w14:textId="77777777" w:rsidR="006A6308" w:rsidRPr="00FE61E2" w:rsidRDefault="006A6308" w:rsidP="00FE61E2">
      <w:pPr>
        <w:spacing w:before="120" w:after="120" w:line="288" w:lineRule="auto"/>
        <w:rPr>
          <w:rFonts w:ascii="Tahoma" w:hAnsi="Tahoma" w:cs="Tahoma"/>
          <w:b/>
          <w:bCs/>
          <w:lang w:val="es-MX"/>
        </w:rPr>
      </w:pPr>
      <w:r w:rsidRPr="00FE61E2">
        <w:rPr>
          <w:rFonts w:ascii="Tahoma" w:hAnsi="Tahoma" w:cs="Tahoma"/>
          <w:b/>
          <w:bCs/>
          <w:lang w:val="es-MX"/>
        </w:rPr>
        <w:t>Calificaciones del Estado de Sonora</w:t>
      </w:r>
    </w:p>
    <w:p w14:paraId="2B14792D" w14:textId="77777777" w:rsidR="006A6308" w:rsidRPr="00FE61E2" w:rsidRDefault="006A6308" w:rsidP="006A1C27">
      <w:pPr>
        <w:spacing w:before="120" w:after="120" w:line="288" w:lineRule="auto"/>
        <w:jc w:val="both"/>
        <w:rPr>
          <w:rFonts w:ascii="Tahoma" w:hAnsi="Tahoma" w:cs="Tahoma"/>
        </w:rPr>
      </w:pPr>
    </w:p>
    <w:p w14:paraId="4B796F4B" w14:textId="77777777" w:rsidR="006A6308" w:rsidRPr="00FE61E2" w:rsidRDefault="006A6308" w:rsidP="00FE61E2">
      <w:pPr>
        <w:spacing w:before="120" w:after="120" w:line="288" w:lineRule="auto"/>
        <w:jc w:val="both"/>
        <w:rPr>
          <w:rFonts w:ascii="Tahoma" w:hAnsi="Tahoma" w:cs="Tahoma"/>
        </w:rPr>
      </w:pPr>
      <w:r w:rsidRPr="00FE61E2">
        <w:rPr>
          <w:rFonts w:ascii="Tahoma" w:hAnsi="Tahoma" w:cs="Tahoma"/>
        </w:rPr>
        <w:t xml:space="preserve">La calificación de un deudor, es una opinión sobre la probabilidad de pago oportuno por parte del deudor para solventar sus obligaciones financieras, ésta se obtiene determinando la voluntad y capacidad de pago del mismo, mediante el análisis del historial del manejo de su deuda, de sus antecedentes en los actos de gobierno, de la transparencia de su información y de las acciones encaminadas a mejorar sus deficiencias. Una Agencia Calificadora es la encargada de otorgar dicha opinión siguiendo una metodología previamente establecida que analiza tanto factores cuantitativos como cualitativos tanto del deudor como de su entorno. </w:t>
      </w:r>
    </w:p>
    <w:p w14:paraId="4004457C" w14:textId="77777777" w:rsidR="006A6308" w:rsidRPr="00FE61E2" w:rsidRDefault="006A6308" w:rsidP="00FE61E2">
      <w:pPr>
        <w:spacing w:before="120" w:after="120" w:line="288" w:lineRule="auto"/>
        <w:jc w:val="both"/>
        <w:rPr>
          <w:rFonts w:ascii="Tahoma" w:hAnsi="Tahoma" w:cs="Tahoma"/>
        </w:rPr>
      </w:pPr>
      <w:r w:rsidRPr="00FE61E2">
        <w:rPr>
          <w:rFonts w:ascii="Tahoma" w:hAnsi="Tahoma" w:cs="Tahoma"/>
        </w:rPr>
        <w:t>Las calificaciones quirografarias son necesarias para cualquier entidad pública que solicita créditos, ya que permite medir su capacidad de pago frente a obligaciones crediticias adquiridas.  Las Agencias Calificadoras revisan las calificaciones otorgadas anualmente. Las calificaciones obtenidas durante el año 2015 son las siguientes calificaciones:</w:t>
      </w:r>
    </w:p>
    <w:p w14:paraId="7EEA7910" w14:textId="77777777" w:rsidR="006A6308" w:rsidRPr="006A1C27" w:rsidRDefault="006A6308" w:rsidP="006A1C27">
      <w:pPr>
        <w:spacing w:before="120" w:after="120" w:line="288" w:lineRule="auto"/>
        <w:jc w:val="both"/>
        <w:rPr>
          <w:rFonts w:ascii="Tahoma" w:hAnsi="Tahoma" w:cs="Tahoma"/>
          <w:sz w:val="26"/>
          <w:szCs w:val="26"/>
        </w:rPr>
      </w:pPr>
    </w:p>
    <w:tbl>
      <w:tblPr>
        <w:tblpPr w:leftFromText="142" w:rightFromText="142" w:vertAnchor="text" w:horzAnchor="margin" w:tblpXSpec="center" w:tblpY="277"/>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59"/>
        <w:gridCol w:w="1780"/>
        <w:gridCol w:w="2363"/>
      </w:tblGrid>
      <w:tr w:rsidR="006A6308" w:rsidRPr="006A1C27" w14:paraId="689B95DF" w14:textId="77777777" w:rsidTr="006A1C27">
        <w:tc>
          <w:tcPr>
            <w:tcW w:w="2244" w:type="dxa"/>
          </w:tcPr>
          <w:p w14:paraId="043364E9" w14:textId="77777777" w:rsidR="006A6308" w:rsidRPr="00FE61E2" w:rsidRDefault="006A6308" w:rsidP="006A1C27">
            <w:pPr>
              <w:autoSpaceDE w:val="0"/>
              <w:autoSpaceDN w:val="0"/>
              <w:adjustRightInd w:val="0"/>
              <w:spacing w:before="120" w:after="120" w:line="288" w:lineRule="auto"/>
              <w:jc w:val="center"/>
              <w:rPr>
                <w:rFonts w:ascii="Arial Narrow" w:hAnsi="Arial Narrow" w:cs="Tahoma"/>
                <w:b/>
                <w:i/>
                <w:iCs/>
                <w:lang w:val="es-ES_tradnl" w:eastAsia="es-ES_tradnl"/>
              </w:rPr>
            </w:pPr>
            <w:r w:rsidRPr="00FE61E2">
              <w:rPr>
                <w:rFonts w:ascii="Arial Narrow" w:hAnsi="Arial Narrow" w:cs="Tahoma"/>
                <w:b/>
                <w:i/>
                <w:iCs/>
                <w:lang w:val="es-ES_tradnl" w:eastAsia="es-ES_tradnl"/>
              </w:rPr>
              <w:t>Calificadoras</w:t>
            </w:r>
          </w:p>
        </w:tc>
        <w:tc>
          <w:tcPr>
            <w:tcW w:w="2259" w:type="dxa"/>
          </w:tcPr>
          <w:p w14:paraId="42B2E921" w14:textId="77777777" w:rsidR="006A6308" w:rsidRPr="00FE61E2" w:rsidRDefault="006A6308" w:rsidP="006A1C27">
            <w:pPr>
              <w:autoSpaceDE w:val="0"/>
              <w:autoSpaceDN w:val="0"/>
              <w:adjustRightInd w:val="0"/>
              <w:spacing w:before="120" w:after="120" w:line="288" w:lineRule="auto"/>
              <w:jc w:val="center"/>
              <w:rPr>
                <w:rFonts w:ascii="Arial Narrow" w:hAnsi="Arial Narrow" w:cs="Tahoma"/>
                <w:b/>
                <w:i/>
                <w:iCs/>
                <w:lang w:val="es-ES_tradnl" w:eastAsia="es-ES_tradnl"/>
              </w:rPr>
            </w:pPr>
            <w:r w:rsidRPr="00FE61E2">
              <w:rPr>
                <w:rFonts w:ascii="Arial Narrow" w:hAnsi="Arial Narrow" w:cs="Tahoma"/>
                <w:b/>
                <w:i/>
                <w:iCs/>
                <w:lang w:val="es-ES_tradnl" w:eastAsia="es-ES_tradnl"/>
              </w:rPr>
              <w:t>Fitch Ratings</w:t>
            </w:r>
          </w:p>
        </w:tc>
        <w:tc>
          <w:tcPr>
            <w:tcW w:w="1780" w:type="dxa"/>
          </w:tcPr>
          <w:p w14:paraId="64A67073" w14:textId="77777777" w:rsidR="006A6308" w:rsidRPr="00FE61E2" w:rsidRDefault="006A6308" w:rsidP="006A1C27">
            <w:pPr>
              <w:autoSpaceDE w:val="0"/>
              <w:autoSpaceDN w:val="0"/>
              <w:adjustRightInd w:val="0"/>
              <w:spacing w:before="120" w:after="120" w:line="288" w:lineRule="auto"/>
              <w:jc w:val="center"/>
              <w:rPr>
                <w:rFonts w:ascii="Arial Narrow" w:hAnsi="Arial Narrow" w:cs="Tahoma"/>
                <w:b/>
                <w:i/>
                <w:iCs/>
                <w:lang w:val="es-ES_tradnl" w:eastAsia="es-ES_tradnl"/>
              </w:rPr>
            </w:pPr>
            <w:r w:rsidRPr="00FE61E2">
              <w:rPr>
                <w:rFonts w:ascii="Arial Narrow" w:hAnsi="Arial Narrow" w:cs="Tahoma"/>
                <w:b/>
                <w:i/>
                <w:iCs/>
                <w:lang w:val="es-ES_tradnl" w:eastAsia="es-ES_tradnl"/>
              </w:rPr>
              <w:t>Moody’s</w:t>
            </w:r>
          </w:p>
        </w:tc>
        <w:tc>
          <w:tcPr>
            <w:tcW w:w="2363" w:type="dxa"/>
          </w:tcPr>
          <w:p w14:paraId="6034E755" w14:textId="77777777" w:rsidR="006A6308" w:rsidRPr="00FE61E2" w:rsidRDefault="006A6308" w:rsidP="006A1C27">
            <w:pPr>
              <w:autoSpaceDE w:val="0"/>
              <w:autoSpaceDN w:val="0"/>
              <w:adjustRightInd w:val="0"/>
              <w:spacing w:before="120" w:after="120" w:line="288" w:lineRule="auto"/>
              <w:jc w:val="center"/>
              <w:rPr>
                <w:rFonts w:ascii="Arial Narrow" w:hAnsi="Arial Narrow" w:cs="Tahoma"/>
                <w:b/>
                <w:i/>
                <w:iCs/>
                <w:lang w:val="es-ES_tradnl" w:eastAsia="es-ES_tradnl"/>
              </w:rPr>
            </w:pPr>
            <w:r w:rsidRPr="00FE61E2">
              <w:rPr>
                <w:rFonts w:ascii="Arial Narrow" w:hAnsi="Arial Narrow" w:cs="Tahoma"/>
                <w:b/>
                <w:i/>
                <w:iCs/>
                <w:lang w:val="es-ES_tradnl" w:eastAsia="es-ES_tradnl"/>
              </w:rPr>
              <w:t>Hr Ratings</w:t>
            </w:r>
          </w:p>
        </w:tc>
      </w:tr>
      <w:tr w:rsidR="006A6308" w:rsidRPr="006A1C27" w14:paraId="5F1A7A2E" w14:textId="77777777" w:rsidTr="006A1C27">
        <w:tc>
          <w:tcPr>
            <w:tcW w:w="2244" w:type="dxa"/>
            <w:vAlign w:val="center"/>
          </w:tcPr>
          <w:p w14:paraId="33D17EBA" w14:textId="77777777" w:rsidR="006A6308" w:rsidRPr="00FE61E2" w:rsidRDefault="006A6308" w:rsidP="006A1C27">
            <w:pPr>
              <w:autoSpaceDE w:val="0"/>
              <w:autoSpaceDN w:val="0"/>
              <w:adjustRightInd w:val="0"/>
              <w:spacing w:before="120" w:after="120" w:line="288" w:lineRule="auto"/>
              <w:jc w:val="center"/>
              <w:rPr>
                <w:rFonts w:ascii="Arial Narrow" w:hAnsi="Arial Narrow" w:cs="Tahoma"/>
                <w:i/>
                <w:iCs/>
                <w:lang w:val="es-ES_tradnl" w:eastAsia="es-ES_tradnl"/>
              </w:rPr>
            </w:pPr>
            <w:r w:rsidRPr="00FE61E2">
              <w:rPr>
                <w:rFonts w:ascii="Arial Narrow" w:hAnsi="Arial Narrow" w:cs="Tahoma"/>
                <w:i/>
                <w:iCs/>
                <w:lang w:val="es-ES_tradnl" w:eastAsia="es-ES_tradnl"/>
              </w:rPr>
              <w:t>Deuda Soberana</w:t>
            </w:r>
          </w:p>
        </w:tc>
        <w:tc>
          <w:tcPr>
            <w:tcW w:w="2259" w:type="dxa"/>
            <w:vAlign w:val="center"/>
          </w:tcPr>
          <w:p w14:paraId="06F782EF" w14:textId="77777777" w:rsidR="006A6308" w:rsidRPr="00FE61E2" w:rsidRDefault="006A6308" w:rsidP="006A1C27">
            <w:pPr>
              <w:autoSpaceDE w:val="0"/>
              <w:autoSpaceDN w:val="0"/>
              <w:adjustRightInd w:val="0"/>
              <w:spacing w:before="120" w:after="120" w:line="288" w:lineRule="auto"/>
              <w:jc w:val="center"/>
              <w:rPr>
                <w:rFonts w:ascii="Arial Narrow" w:hAnsi="Arial Narrow" w:cs="Tahoma"/>
                <w:i/>
                <w:iCs/>
                <w:lang w:val="es-ES_tradnl" w:eastAsia="es-ES_tradnl"/>
              </w:rPr>
            </w:pPr>
            <w:r w:rsidRPr="00FE61E2">
              <w:rPr>
                <w:rFonts w:ascii="Arial Narrow" w:hAnsi="Arial Narrow" w:cs="Tahoma"/>
                <w:i/>
                <w:iCs/>
                <w:lang w:val="es-ES_tradnl" w:eastAsia="es-ES_tradnl"/>
              </w:rPr>
              <w:t>“A” Alta Calidad Crediticia” Perspectiva Positiva</w:t>
            </w:r>
          </w:p>
        </w:tc>
        <w:tc>
          <w:tcPr>
            <w:tcW w:w="1780" w:type="dxa"/>
            <w:vAlign w:val="center"/>
          </w:tcPr>
          <w:p w14:paraId="6066CABD" w14:textId="77777777" w:rsidR="006A6308" w:rsidRPr="00FE61E2" w:rsidRDefault="006A6308" w:rsidP="006A1C27">
            <w:pPr>
              <w:autoSpaceDE w:val="0"/>
              <w:autoSpaceDN w:val="0"/>
              <w:adjustRightInd w:val="0"/>
              <w:spacing w:before="120" w:after="120" w:line="288" w:lineRule="auto"/>
              <w:jc w:val="center"/>
              <w:rPr>
                <w:rFonts w:ascii="Arial Narrow" w:hAnsi="Arial Narrow" w:cs="Tahoma"/>
                <w:i/>
                <w:iCs/>
                <w:lang w:val="es-ES_tradnl" w:eastAsia="es-ES_tradnl"/>
              </w:rPr>
            </w:pPr>
            <w:r w:rsidRPr="00FE61E2">
              <w:rPr>
                <w:rFonts w:ascii="Arial Narrow" w:hAnsi="Arial Narrow" w:cs="Tahoma"/>
                <w:i/>
                <w:iCs/>
                <w:lang w:val="es-ES_tradnl" w:eastAsia="es-ES_tradnl"/>
              </w:rPr>
              <w:t>“A2” Estable</w:t>
            </w:r>
          </w:p>
        </w:tc>
        <w:tc>
          <w:tcPr>
            <w:tcW w:w="2363" w:type="dxa"/>
            <w:vAlign w:val="center"/>
          </w:tcPr>
          <w:p w14:paraId="627C8C2D" w14:textId="77777777" w:rsidR="006A6308" w:rsidRPr="00FE61E2" w:rsidRDefault="006A6308" w:rsidP="006A1C27">
            <w:pPr>
              <w:autoSpaceDE w:val="0"/>
              <w:autoSpaceDN w:val="0"/>
              <w:adjustRightInd w:val="0"/>
              <w:spacing w:before="120" w:after="120" w:line="288" w:lineRule="auto"/>
              <w:jc w:val="center"/>
              <w:rPr>
                <w:rFonts w:ascii="Arial Narrow" w:hAnsi="Arial Narrow" w:cs="Tahoma"/>
                <w:i/>
                <w:iCs/>
                <w:lang w:val="es-ES_tradnl" w:eastAsia="es-ES_tradnl"/>
              </w:rPr>
            </w:pPr>
            <w:r w:rsidRPr="00FE61E2">
              <w:rPr>
                <w:rFonts w:ascii="Arial Narrow" w:hAnsi="Arial Narrow" w:cs="Tahoma"/>
                <w:i/>
                <w:iCs/>
                <w:lang w:val="es-ES_tradnl" w:eastAsia="es-ES_tradnl"/>
              </w:rPr>
              <w:t>“A+” Estable</w:t>
            </w:r>
          </w:p>
        </w:tc>
      </w:tr>
    </w:tbl>
    <w:p w14:paraId="15CE1CC4" w14:textId="77777777" w:rsidR="006A6308" w:rsidRPr="006A1C27" w:rsidRDefault="006A6308" w:rsidP="006A1C27">
      <w:pPr>
        <w:spacing w:before="120" w:after="120" w:line="288" w:lineRule="auto"/>
        <w:jc w:val="both"/>
        <w:rPr>
          <w:rFonts w:ascii="Tahoma" w:hAnsi="Tahoma" w:cs="Tahoma"/>
          <w:sz w:val="26"/>
          <w:szCs w:val="26"/>
        </w:rPr>
      </w:pPr>
    </w:p>
    <w:p w14:paraId="1F324DD1" w14:textId="77777777" w:rsidR="006A6308" w:rsidRPr="00FE61E2" w:rsidRDefault="006A6308" w:rsidP="006A1C27">
      <w:pPr>
        <w:spacing w:before="120" w:after="120" w:line="288" w:lineRule="auto"/>
        <w:jc w:val="both"/>
        <w:rPr>
          <w:rFonts w:ascii="Tahoma" w:hAnsi="Tahoma" w:cs="Tahoma"/>
        </w:rPr>
      </w:pPr>
      <w:r w:rsidRPr="00FE61E2">
        <w:rPr>
          <w:rFonts w:ascii="Tahoma" w:hAnsi="Tahoma" w:cs="Tahoma"/>
        </w:rPr>
        <w:t>En su último reporte Fitch Ratings del día 29 de Septiembre de 2015 ratificó la calificación de “A”, Sonora destaca por sus niveles de recaudación de ingresos propios. Estos registran una razón de 12.5% de los ingresos totales, lo que supera la mediana del Grupo de Estados calificados por Fitch Ratings (GEF) de 8.2%. Para los próximos ejercicios, la agencia espera que el indicador se mantenga, muy especialmente debido a las políticas implementadas por la entidad para incrementar sus ingresos.</w:t>
      </w:r>
    </w:p>
    <w:p w14:paraId="67E010C2" w14:textId="77777777" w:rsidR="006A6308" w:rsidRPr="00FE61E2" w:rsidRDefault="006A6308" w:rsidP="006A1C27">
      <w:pPr>
        <w:spacing w:before="120" w:after="120" w:line="288" w:lineRule="auto"/>
        <w:jc w:val="both"/>
        <w:rPr>
          <w:rFonts w:ascii="Tahoma" w:hAnsi="Tahoma" w:cs="Tahoma"/>
        </w:rPr>
      </w:pPr>
      <w:r w:rsidRPr="00FE61E2">
        <w:rPr>
          <w:rFonts w:ascii="Tahoma" w:hAnsi="Tahoma" w:cs="Tahoma"/>
        </w:rPr>
        <w:t xml:space="preserve">Según lo indica el último reporte de Moody’s de fecha 27 de julio de 2015, Sonora refleja una próspera y relativamente diversificada economía que respalda una elevada base de ingresos propios comparada con la de sus pares nacionales. </w:t>
      </w:r>
    </w:p>
    <w:p w14:paraId="19EFC768" w14:textId="77777777" w:rsidR="006A6308" w:rsidRPr="00FE61E2" w:rsidRDefault="006A6308" w:rsidP="006A1C27">
      <w:pPr>
        <w:spacing w:before="120" w:after="120" w:line="288" w:lineRule="auto"/>
        <w:jc w:val="both"/>
        <w:rPr>
          <w:rFonts w:ascii="Tahoma" w:hAnsi="Tahoma" w:cs="Tahoma"/>
        </w:rPr>
      </w:pPr>
    </w:p>
    <w:p w14:paraId="1EC1ADF6" w14:textId="77777777" w:rsidR="006A6308" w:rsidRPr="00FE61E2" w:rsidRDefault="006A6308" w:rsidP="006A1C27">
      <w:pPr>
        <w:spacing w:before="120" w:after="120" w:line="288" w:lineRule="auto"/>
        <w:jc w:val="both"/>
        <w:rPr>
          <w:rFonts w:ascii="Tahoma" w:hAnsi="Tahoma" w:cs="Tahoma"/>
        </w:rPr>
      </w:pPr>
      <w:r w:rsidRPr="00FE61E2">
        <w:rPr>
          <w:rFonts w:ascii="Tahoma" w:hAnsi="Tahoma" w:cs="Tahoma"/>
        </w:rPr>
        <w:t>La calificación que determina HR Ratings para el Estado de Sonora en su último reporte del día 19 de Agosto de 2015 ratificó la calificación de ‘A(mex)’, El Balance financiero ha pasado de un déficit del 16.5% a IT en 2011 a 2.3% en 2014. Por otra parte, en 2014 se refinanciaron cuatro créditos a largo plazo, la deuda a corto plazo, así como Obligaciones Financieras sin Costo. Asimismo, se adquirió financiamiento adicional para inversión pública productiva, por lo que la Deuda Neta Ajustada se incrementó de 71.7% de los ILD en 2013 a 87.1% en 2014, mientras que las Obligaciones Financieras sin Costo pasaron de representar como proporción de los ILD del 31.7% en 2013 al 21.4% en 2014. Al cierre de 2014, se observa una deuda a Corto Plazo por P$864.8m y de acuerdo con la información proporcionada por el Estado, actualmente cuentan con un saldo por P$750.0m con vencimiento en diciembre de 2015. Debido a lo anterior, HR Ratings le dará seguimiento al cumplimiento de esta obligación.</w:t>
      </w:r>
    </w:p>
    <w:p w14:paraId="073B6D4B" w14:textId="77777777" w:rsidR="006A6308" w:rsidRPr="00FE61E2" w:rsidRDefault="006A6308" w:rsidP="006A1C27">
      <w:pPr>
        <w:spacing w:before="120" w:after="120" w:line="288" w:lineRule="auto"/>
        <w:jc w:val="both"/>
        <w:rPr>
          <w:rFonts w:ascii="Tahoma" w:hAnsi="Tahoma" w:cs="Tahoma"/>
          <w:lang w:val="es-MX"/>
        </w:rPr>
      </w:pPr>
    </w:p>
    <w:p w14:paraId="0DDC8F32" w14:textId="77777777" w:rsidR="006A6308" w:rsidRPr="00FE61E2" w:rsidRDefault="006A6308" w:rsidP="006A1C27">
      <w:pPr>
        <w:spacing w:before="120" w:after="120" w:line="288" w:lineRule="auto"/>
        <w:rPr>
          <w:rFonts w:ascii="Tahoma" w:hAnsi="Tahoma" w:cs="Tahoma"/>
          <w:b/>
          <w:bCs/>
          <w:lang w:val="es-MX"/>
        </w:rPr>
      </w:pPr>
      <w:r w:rsidRPr="00FE61E2">
        <w:rPr>
          <w:rFonts w:ascii="Tahoma" w:hAnsi="Tahoma" w:cs="Tahoma"/>
          <w:b/>
          <w:bCs/>
          <w:lang w:val="es-MX"/>
        </w:rPr>
        <w:t>Costo Financiero de la Deuda.</w:t>
      </w:r>
    </w:p>
    <w:p w14:paraId="616E2670" w14:textId="77777777" w:rsidR="006A6308" w:rsidRPr="00FE61E2" w:rsidRDefault="006A6308" w:rsidP="006A1C27">
      <w:pPr>
        <w:spacing w:before="120" w:after="120" w:line="288" w:lineRule="auto"/>
        <w:jc w:val="both"/>
        <w:rPr>
          <w:rFonts w:ascii="Tahoma" w:hAnsi="Tahoma" w:cs="Tahoma"/>
        </w:rPr>
      </w:pPr>
    </w:p>
    <w:p w14:paraId="59C57625" w14:textId="77777777" w:rsidR="006A6308" w:rsidRPr="00FE61E2" w:rsidRDefault="006A6308" w:rsidP="006A1C27">
      <w:pPr>
        <w:spacing w:before="120" w:after="120" w:line="288" w:lineRule="auto"/>
        <w:jc w:val="both"/>
        <w:rPr>
          <w:rFonts w:ascii="Tahoma" w:hAnsi="Tahoma" w:cs="Tahoma"/>
        </w:rPr>
      </w:pPr>
      <w:r w:rsidRPr="00FE61E2">
        <w:rPr>
          <w:rFonts w:ascii="Tahoma" w:hAnsi="Tahoma" w:cs="Tahoma"/>
        </w:rPr>
        <w:t>El servicio de la deuda del Gobierno del Estado de Sonora para el Ejercicio Fiscal 2015 ascendió a 5 mil cuatrocientos millones 844 mil 176 pesos, de los cuales 4 mil millones 375 mil 111 pesos corresponden al pago de amortizaciones, y 1,400 millones 469 mil 65 pesos corresponden a gasto financiero.</w:t>
      </w:r>
    </w:p>
    <w:p w14:paraId="7C4797AB" w14:textId="77777777" w:rsidR="006A6308" w:rsidRPr="00FE61E2" w:rsidRDefault="006A6308" w:rsidP="006A1C27">
      <w:pPr>
        <w:spacing w:before="120" w:after="120" w:line="288" w:lineRule="auto"/>
        <w:jc w:val="both"/>
        <w:rPr>
          <w:rFonts w:ascii="Tahoma" w:hAnsi="Tahoma" w:cs="Tahoma"/>
        </w:rPr>
      </w:pPr>
      <w:r w:rsidRPr="00FE61E2">
        <w:rPr>
          <w:rFonts w:ascii="Tahoma" w:hAnsi="Tahoma" w:cs="Tahoma"/>
        </w:rPr>
        <w:t>El gasto financiero contempla el pago de intereses y gastos inherentes a la deuda, como honorarios y comisiones entre otros; para este ejercicio,  el pago de intereses significó la cantidad de 743, millones 186 mil 642 pesos,  133 millones 296 mil 289 pesos de comisiones, 253 millones 745 mil 240 pesos por gastos de la deuda, 71 millones 632 mil 723 pesos por cobertura y 197 millones 413 mil 686 pesos por apoyo a la deuda de organismos.</w:t>
      </w:r>
    </w:p>
    <w:p w14:paraId="61926571" w14:textId="77777777" w:rsidR="006A6308" w:rsidRDefault="006A6308" w:rsidP="006A6308">
      <w:pPr>
        <w:jc w:val="both"/>
        <w:rPr>
          <w:rFonts w:asciiTheme="minorHAnsi" w:hAnsiTheme="minorHAnsi" w:cs="Candara"/>
          <w:sz w:val="26"/>
          <w:szCs w:val="26"/>
        </w:rPr>
      </w:pPr>
    </w:p>
    <w:p w14:paraId="484A96A9" w14:textId="77777777" w:rsidR="006A6308" w:rsidRDefault="006A6308" w:rsidP="006A6308">
      <w:pPr>
        <w:jc w:val="both"/>
        <w:rPr>
          <w:rFonts w:asciiTheme="minorHAnsi" w:hAnsiTheme="minorHAnsi" w:cs="Candara"/>
          <w:sz w:val="26"/>
          <w:szCs w:val="26"/>
        </w:rPr>
      </w:pPr>
    </w:p>
    <w:p w14:paraId="7082BFD6" w14:textId="77777777" w:rsidR="006A6308" w:rsidRDefault="006A6308" w:rsidP="006A6308">
      <w:pPr>
        <w:jc w:val="both"/>
        <w:rPr>
          <w:rFonts w:asciiTheme="minorHAnsi" w:hAnsiTheme="minorHAnsi" w:cs="Candara"/>
          <w:sz w:val="26"/>
          <w:szCs w:val="26"/>
        </w:rPr>
      </w:pPr>
    </w:p>
    <w:p w14:paraId="63066AE7" w14:textId="77777777" w:rsidR="006A6308" w:rsidRDefault="006A6308" w:rsidP="006A6308">
      <w:pPr>
        <w:jc w:val="both"/>
        <w:rPr>
          <w:rFonts w:asciiTheme="minorHAnsi" w:hAnsiTheme="minorHAnsi" w:cs="Candara"/>
          <w:sz w:val="26"/>
          <w:szCs w:val="26"/>
        </w:rPr>
      </w:pPr>
    </w:p>
    <w:p w14:paraId="08400AFF" w14:textId="77777777" w:rsidR="006A6308" w:rsidRDefault="006A6308" w:rsidP="006A6308">
      <w:pPr>
        <w:jc w:val="both"/>
        <w:rPr>
          <w:rFonts w:asciiTheme="minorHAnsi" w:hAnsiTheme="minorHAnsi" w:cs="Candara"/>
          <w:sz w:val="26"/>
          <w:szCs w:val="26"/>
        </w:rPr>
      </w:pPr>
    </w:p>
    <w:p w14:paraId="1BF27B68" w14:textId="77777777" w:rsidR="006A6308" w:rsidRDefault="006A6308" w:rsidP="006A6308">
      <w:pPr>
        <w:jc w:val="both"/>
        <w:rPr>
          <w:rFonts w:asciiTheme="minorHAnsi" w:hAnsiTheme="minorHAnsi" w:cs="Candara"/>
          <w:sz w:val="26"/>
          <w:szCs w:val="26"/>
        </w:rPr>
      </w:pPr>
    </w:p>
    <w:p w14:paraId="4075030C" w14:textId="77777777" w:rsidR="006A6308" w:rsidRDefault="006A6308" w:rsidP="006A6308">
      <w:pPr>
        <w:jc w:val="both"/>
        <w:rPr>
          <w:rFonts w:asciiTheme="minorHAnsi" w:hAnsiTheme="minorHAnsi" w:cs="Candara"/>
          <w:sz w:val="26"/>
          <w:szCs w:val="26"/>
        </w:rPr>
      </w:pPr>
    </w:p>
    <w:p w14:paraId="6402BB06" w14:textId="77777777" w:rsidR="006A6308" w:rsidRDefault="006A6308" w:rsidP="006A6308">
      <w:pPr>
        <w:jc w:val="both"/>
        <w:rPr>
          <w:rFonts w:asciiTheme="minorHAnsi" w:hAnsiTheme="minorHAnsi" w:cs="Candara"/>
          <w:sz w:val="26"/>
          <w:szCs w:val="26"/>
        </w:rPr>
      </w:pPr>
    </w:p>
    <w:p w14:paraId="57CDC2F3" w14:textId="77777777" w:rsidR="006A6308" w:rsidRDefault="006A6308" w:rsidP="006A6308">
      <w:pPr>
        <w:jc w:val="both"/>
        <w:rPr>
          <w:rFonts w:asciiTheme="minorHAnsi" w:hAnsiTheme="minorHAnsi" w:cs="Candara"/>
          <w:sz w:val="26"/>
          <w:szCs w:val="26"/>
        </w:rPr>
      </w:pPr>
    </w:p>
    <w:p w14:paraId="0BBCC217" w14:textId="77777777" w:rsidR="006A6308" w:rsidRDefault="006A6308" w:rsidP="006A6308">
      <w:pPr>
        <w:jc w:val="both"/>
        <w:rPr>
          <w:rFonts w:asciiTheme="minorHAnsi" w:hAnsiTheme="minorHAnsi" w:cs="Candara"/>
          <w:sz w:val="26"/>
          <w:szCs w:val="26"/>
        </w:rPr>
      </w:pPr>
    </w:p>
    <w:p w14:paraId="636EAFB7" w14:textId="77777777" w:rsidR="006A6308" w:rsidRDefault="006A6308" w:rsidP="006A6308">
      <w:pPr>
        <w:jc w:val="both"/>
        <w:rPr>
          <w:rFonts w:asciiTheme="minorHAnsi" w:hAnsiTheme="minorHAnsi" w:cs="Candara"/>
          <w:sz w:val="26"/>
          <w:szCs w:val="26"/>
        </w:rPr>
      </w:pPr>
    </w:p>
    <w:p w14:paraId="2857E4A3" w14:textId="77777777" w:rsidR="006A6308" w:rsidRPr="00FE61E2" w:rsidRDefault="006A6308" w:rsidP="006A6308">
      <w:pPr>
        <w:jc w:val="center"/>
        <w:rPr>
          <w:rFonts w:ascii="Arial Narrow" w:hAnsi="Arial Narrow" w:cs="Arial"/>
          <w:b/>
          <w:color w:val="000000"/>
          <w:sz w:val="20"/>
          <w:szCs w:val="20"/>
          <w:lang w:val="es-MX"/>
        </w:rPr>
      </w:pPr>
      <w:r w:rsidRPr="00FE61E2">
        <w:rPr>
          <w:rFonts w:ascii="Arial Narrow" w:hAnsi="Arial Narrow" w:cs="Arial"/>
          <w:b/>
          <w:color w:val="000000"/>
          <w:sz w:val="20"/>
          <w:szCs w:val="20"/>
          <w:lang w:val="es-MX"/>
        </w:rPr>
        <w:t>INTERESES DE LA DEUDA POR CREDITO</w:t>
      </w:r>
    </w:p>
    <w:p w14:paraId="4EEAFCEF" w14:textId="77777777" w:rsidR="006A6308" w:rsidRPr="00FE61E2" w:rsidRDefault="006A6308" w:rsidP="006A6308">
      <w:pPr>
        <w:jc w:val="center"/>
        <w:rPr>
          <w:rFonts w:ascii="Arial Narrow" w:hAnsi="Arial Narrow" w:cs="Arial"/>
          <w:b/>
          <w:color w:val="000000"/>
          <w:sz w:val="20"/>
          <w:szCs w:val="20"/>
          <w:lang w:val="es-MX"/>
        </w:rPr>
      </w:pPr>
      <w:r w:rsidRPr="00FE61E2">
        <w:rPr>
          <w:rFonts w:ascii="Arial Narrow" w:hAnsi="Arial Narrow" w:cs="Arial"/>
          <w:b/>
          <w:color w:val="000000"/>
          <w:sz w:val="20"/>
          <w:szCs w:val="20"/>
          <w:lang w:val="es-MX"/>
        </w:rPr>
        <w:t>GOBIERNO DEL ESTADO DE SONORA</w:t>
      </w:r>
    </w:p>
    <w:p w14:paraId="27F62DC0" w14:textId="77777777" w:rsidR="006A6308" w:rsidRPr="00FE61E2" w:rsidRDefault="006A6308" w:rsidP="006A6308">
      <w:pPr>
        <w:jc w:val="center"/>
        <w:rPr>
          <w:rFonts w:ascii="Arial Narrow" w:hAnsi="Arial Narrow" w:cs="Arial"/>
          <w:b/>
          <w:color w:val="000000"/>
          <w:sz w:val="20"/>
          <w:szCs w:val="20"/>
          <w:lang w:val="es-MX"/>
        </w:rPr>
      </w:pPr>
      <w:r w:rsidRPr="00FE61E2">
        <w:rPr>
          <w:rFonts w:ascii="Arial Narrow" w:hAnsi="Arial Narrow" w:cs="Arial"/>
          <w:b/>
          <w:color w:val="000000"/>
          <w:sz w:val="20"/>
          <w:szCs w:val="20"/>
          <w:lang w:val="es-MX"/>
        </w:rPr>
        <w:t>AL 31 DE DICIEMBRE DE 2015</w:t>
      </w:r>
    </w:p>
    <w:p w14:paraId="2A45D8D2" w14:textId="77777777" w:rsidR="006A6308" w:rsidRPr="00FE61E2" w:rsidRDefault="006A6308" w:rsidP="006A6308">
      <w:pPr>
        <w:jc w:val="center"/>
        <w:rPr>
          <w:rFonts w:ascii="Arial Narrow" w:hAnsi="Arial Narrow" w:cs="Arial"/>
          <w:b/>
          <w:sz w:val="20"/>
          <w:szCs w:val="20"/>
          <w:lang w:val="es-ES_tradnl" w:eastAsia="es-ES_tradnl"/>
        </w:rPr>
      </w:pPr>
      <w:r w:rsidRPr="00FE61E2">
        <w:rPr>
          <w:rFonts w:ascii="Arial Narrow" w:hAnsi="Arial Narrow" w:cs="Arial"/>
          <w:b/>
          <w:sz w:val="20"/>
          <w:szCs w:val="20"/>
          <w:lang w:val="es-ES_tradnl" w:eastAsia="es-ES_tradnl"/>
        </w:rPr>
        <w:t>(PESOS)</w:t>
      </w:r>
    </w:p>
    <w:p w14:paraId="549BC15C" w14:textId="77777777" w:rsidR="006A6308" w:rsidRPr="00FE61E2" w:rsidRDefault="006A6308" w:rsidP="006A6308">
      <w:pPr>
        <w:jc w:val="both"/>
        <w:rPr>
          <w:rFonts w:ascii="Arial Narrow" w:hAnsi="Arial Narrow" w:cs="Arial"/>
          <w:sz w:val="20"/>
          <w:szCs w:val="2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410"/>
        <w:gridCol w:w="2268"/>
      </w:tblGrid>
      <w:tr w:rsidR="006A6308" w:rsidRPr="00FE61E2" w14:paraId="46F52C77" w14:textId="77777777" w:rsidTr="006A1C27">
        <w:trPr>
          <w:trHeight w:val="436"/>
        </w:trPr>
        <w:tc>
          <w:tcPr>
            <w:tcW w:w="4361" w:type="dxa"/>
          </w:tcPr>
          <w:p w14:paraId="7655D4CA" w14:textId="77777777" w:rsidR="006A6308" w:rsidRPr="00FE61E2" w:rsidRDefault="006A6308" w:rsidP="006A1C27">
            <w:pPr>
              <w:jc w:val="center"/>
              <w:rPr>
                <w:rFonts w:ascii="Arial Narrow" w:hAnsi="Arial Narrow" w:cs="Arial"/>
                <w:sz w:val="20"/>
                <w:szCs w:val="20"/>
                <w:lang w:val="es-ES_tradnl" w:eastAsia="es-ES_tradnl"/>
              </w:rPr>
            </w:pPr>
            <w:r w:rsidRPr="00FE61E2">
              <w:rPr>
                <w:rFonts w:ascii="Arial Narrow" w:hAnsi="Arial Narrow" w:cs="Arial"/>
                <w:b/>
                <w:sz w:val="20"/>
                <w:szCs w:val="20"/>
                <w:lang w:val="es-ES_tradnl" w:eastAsia="es-ES_tradnl"/>
              </w:rPr>
              <w:t>Identificación del crédito o instrumento</w:t>
            </w:r>
          </w:p>
        </w:tc>
        <w:tc>
          <w:tcPr>
            <w:tcW w:w="2410" w:type="dxa"/>
            <w:vAlign w:val="center"/>
          </w:tcPr>
          <w:p w14:paraId="55D13893" w14:textId="77777777" w:rsidR="006A6308" w:rsidRPr="00FE61E2" w:rsidRDefault="006A6308" w:rsidP="006A1C27">
            <w:pPr>
              <w:jc w:val="center"/>
              <w:rPr>
                <w:rFonts w:ascii="Arial Narrow" w:hAnsi="Arial Narrow" w:cs="Arial"/>
                <w:b/>
                <w:sz w:val="20"/>
                <w:szCs w:val="20"/>
                <w:lang w:val="es-ES_tradnl" w:eastAsia="es-ES_tradnl"/>
              </w:rPr>
            </w:pPr>
            <w:r w:rsidRPr="00FE61E2">
              <w:rPr>
                <w:rFonts w:ascii="Arial Narrow" w:hAnsi="Arial Narrow" w:cs="Arial"/>
                <w:b/>
                <w:sz w:val="20"/>
                <w:szCs w:val="20"/>
                <w:lang w:val="es-ES_tradnl" w:eastAsia="es-ES_tradnl"/>
              </w:rPr>
              <w:t>DEVENGADO</w:t>
            </w:r>
          </w:p>
        </w:tc>
        <w:tc>
          <w:tcPr>
            <w:tcW w:w="2268" w:type="dxa"/>
            <w:vAlign w:val="center"/>
          </w:tcPr>
          <w:p w14:paraId="56744E85" w14:textId="77777777" w:rsidR="006A6308" w:rsidRPr="00FE61E2" w:rsidRDefault="006A6308" w:rsidP="006A1C27">
            <w:pPr>
              <w:jc w:val="center"/>
              <w:rPr>
                <w:rFonts w:ascii="Arial Narrow" w:hAnsi="Arial Narrow" w:cs="Arial"/>
                <w:b/>
                <w:sz w:val="20"/>
                <w:szCs w:val="20"/>
                <w:lang w:val="es-ES_tradnl" w:eastAsia="es-ES_tradnl"/>
              </w:rPr>
            </w:pPr>
            <w:r w:rsidRPr="00FE61E2">
              <w:rPr>
                <w:rFonts w:ascii="Arial Narrow" w:hAnsi="Arial Narrow" w:cs="Arial"/>
                <w:b/>
                <w:sz w:val="20"/>
                <w:szCs w:val="20"/>
                <w:lang w:val="es-ES_tradnl" w:eastAsia="es-ES_tradnl"/>
              </w:rPr>
              <w:t>PAGADO</w:t>
            </w:r>
          </w:p>
        </w:tc>
      </w:tr>
      <w:tr w:rsidR="006A6308" w:rsidRPr="00FE61E2" w14:paraId="11EDC366" w14:textId="77777777" w:rsidTr="006A1C27">
        <w:trPr>
          <w:trHeight w:val="368"/>
        </w:trPr>
        <w:tc>
          <w:tcPr>
            <w:tcW w:w="9039" w:type="dxa"/>
            <w:gridSpan w:val="3"/>
            <w:shd w:val="clear" w:color="auto" w:fill="D9D9D9"/>
            <w:vAlign w:val="center"/>
          </w:tcPr>
          <w:p w14:paraId="46B7BD80" w14:textId="77777777" w:rsidR="006A6308" w:rsidRPr="00FE61E2" w:rsidRDefault="006A6308" w:rsidP="006A1C27">
            <w:pPr>
              <w:jc w:val="center"/>
              <w:rPr>
                <w:rFonts w:ascii="Arial Narrow" w:hAnsi="Arial Narrow" w:cs="Arial"/>
                <w:b/>
                <w:sz w:val="20"/>
                <w:szCs w:val="20"/>
                <w:lang w:val="es-ES_tradnl" w:eastAsia="es-ES_tradnl"/>
              </w:rPr>
            </w:pPr>
            <w:r w:rsidRPr="00FE61E2">
              <w:rPr>
                <w:rFonts w:ascii="Arial Narrow" w:hAnsi="Arial Narrow" w:cs="Arial"/>
                <w:b/>
                <w:sz w:val="20"/>
                <w:szCs w:val="20"/>
                <w:lang w:val="es-ES_tradnl" w:eastAsia="es-ES_tradnl"/>
              </w:rPr>
              <w:t>CREDITOS BANCARIOS</w:t>
            </w:r>
          </w:p>
        </w:tc>
      </w:tr>
      <w:tr w:rsidR="006A6308" w:rsidRPr="00FE61E2" w14:paraId="2186D7A8" w14:textId="77777777" w:rsidTr="00FE61E2">
        <w:trPr>
          <w:trHeight w:hRule="exact" w:val="284"/>
        </w:trPr>
        <w:tc>
          <w:tcPr>
            <w:tcW w:w="4361" w:type="dxa"/>
            <w:vAlign w:val="center"/>
          </w:tcPr>
          <w:p w14:paraId="696DE91C"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348 BBVA BANCOMER, S.A./ REFINANCIAMIENTO 04</w:t>
            </w:r>
          </w:p>
        </w:tc>
        <w:tc>
          <w:tcPr>
            <w:tcW w:w="2410" w:type="dxa"/>
            <w:vAlign w:val="center"/>
          </w:tcPr>
          <w:p w14:paraId="3894B4D5"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71,623,679.71</w:t>
            </w:r>
          </w:p>
        </w:tc>
        <w:tc>
          <w:tcPr>
            <w:tcW w:w="2268" w:type="dxa"/>
            <w:vAlign w:val="center"/>
          </w:tcPr>
          <w:p w14:paraId="3BEA2B2B"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71,623,679.71</w:t>
            </w:r>
          </w:p>
        </w:tc>
      </w:tr>
      <w:tr w:rsidR="006A6308" w:rsidRPr="00FE61E2" w14:paraId="61DC096A" w14:textId="77777777" w:rsidTr="00FE61E2">
        <w:trPr>
          <w:trHeight w:hRule="exact" w:val="284"/>
        </w:trPr>
        <w:tc>
          <w:tcPr>
            <w:tcW w:w="4361" w:type="dxa"/>
            <w:vAlign w:val="center"/>
          </w:tcPr>
          <w:p w14:paraId="4D0C0300"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351 BBVA BANCOMER $350,000,000.00</w:t>
            </w:r>
          </w:p>
        </w:tc>
        <w:tc>
          <w:tcPr>
            <w:tcW w:w="2410" w:type="dxa"/>
            <w:vAlign w:val="center"/>
          </w:tcPr>
          <w:p w14:paraId="60DBEEF7"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11,821,425.44</w:t>
            </w:r>
          </w:p>
        </w:tc>
        <w:tc>
          <w:tcPr>
            <w:tcW w:w="2268" w:type="dxa"/>
            <w:vAlign w:val="center"/>
          </w:tcPr>
          <w:p w14:paraId="706B5D02"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11,821,425.44</w:t>
            </w:r>
          </w:p>
        </w:tc>
      </w:tr>
      <w:tr w:rsidR="006A6308" w:rsidRPr="00FE61E2" w14:paraId="43A87961" w14:textId="77777777" w:rsidTr="00FE61E2">
        <w:trPr>
          <w:trHeight w:hRule="exact" w:val="284"/>
        </w:trPr>
        <w:tc>
          <w:tcPr>
            <w:tcW w:w="4361" w:type="dxa"/>
            <w:vAlign w:val="center"/>
          </w:tcPr>
          <w:p w14:paraId="516212BB"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368 SCOTIABANK INVERLAT/REFINANCIAMIENTO 04</w:t>
            </w:r>
          </w:p>
        </w:tc>
        <w:tc>
          <w:tcPr>
            <w:tcW w:w="2410" w:type="dxa"/>
            <w:vAlign w:val="center"/>
          </w:tcPr>
          <w:p w14:paraId="3A756700"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13,809,378.45</w:t>
            </w:r>
          </w:p>
        </w:tc>
        <w:tc>
          <w:tcPr>
            <w:tcW w:w="2268" w:type="dxa"/>
            <w:vAlign w:val="center"/>
          </w:tcPr>
          <w:p w14:paraId="44FD4763"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13,809,378.45</w:t>
            </w:r>
          </w:p>
        </w:tc>
      </w:tr>
      <w:tr w:rsidR="006A6308" w:rsidRPr="00FE61E2" w14:paraId="391976DE" w14:textId="77777777" w:rsidTr="00FE61E2">
        <w:trPr>
          <w:trHeight w:hRule="exact" w:val="284"/>
        </w:trPr>
        <w:tc>
          <w:tcPr>
            <w:tcW w:w="4361" w:type="dxa"/>
            <w:vAlign w:val="center"/>
          </w:tcPr>
          <w:p w14:paraId="314564F7"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369 SCOTIABANK INVERLAT $300,000,000.00</w:t>
            </w:r>
          </w:p>
        </w:tc>
        <w:tc>
          <w:tcPr>
            <w:tcW w:w="2410" w:type="dxa"/>
            <w:vAlign w:val="center"/>
          </w:tcPr>
          <w:p w14:paraId="4E3F32B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10,086,607.60</w:t>
            </w:r>
          </w:p>
        </w:tc>
        <w:tc>
          <w:tcPr>
            <w:tcW w:w="2268" w:type="dxa"/>
            <w:vAlign w:val="center"/>
          </w:tcPr>
          <w:p w14:paraId="69889DC5"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10,086,607.60</w:t>
            </w:r>
          </w:p>
        </w:tc>
      </w:tr>
      <w:tr w:rsidR="006A6308" w:rsidRPr="00FE61E2" w14:paraId="7756C1E4" w14:textId="77777777" w:rsidTr="00FE61E2">
        <w:trPr>
          <w:trHeight w:hRule="exact" w:val="284"/>
        </w:trPr>
        <w:tc>
          <w:tcPr>
            <w:tcW w:w="4361" w:type="dxa"/>
            <w:vAlign w:val="center"/>
          </w:tcPr>
          <w:p w14:paraId="20F1F67F"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D001 BANORTE / PSP</w:t>
            </w:r>
          </w:p>
        </w:tc>
        <w:tc>
          <w:tcPr>
            <w:tcW w:w="2410" w:type="dxa"/>
            <w:vAlign w:val="center"/>
          </w:tcPr>
          <w:p w14:paraId="7D8A236D"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194,305,705.51</w:t>
            </w:r>
          </w:p>
        </w:tc>
        <w:tc>
          <w:tcPr>
            <w:tcW w:w="2268" w:type="dxa"/>
            <w:vAlign w:val="center"/>
          </w:tcPr>
          <w:p w14:paraId="377DFCC4"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194,305,705.51</w:t>
            </w:r>
          </w:p>
        </w:tc>
      </w:tr>
      <w:tr w:rsidR="006A6308" w:rsidRPr="00FE61E2" w14:paraId="44B4AFD5" w14:textId="77777777" w:rsidTr="00FE61E2">
        <w:trPr>
          <w:trHeight w:hRule="exact" w:val="284"/>
        </w:trPr>
        <w:tc>
          <w:tcPr>
            <w:tcW w:w="4361" w:type="dxa"/>
            <w:vAlign w:val="center"/>
          </w:tcPr>
          <w:tbl>
            <w:tblPr>
              <w:tblW w:w="7168" w:type="dxa"/>
              <w:tblInd w:w="65" w:type="dxa"/>
              <w:tblLayout w:type="fixed"/>
              <w:tblCellMar>
                <w:left w:w="70" w:type="dxa"/>
                <w:right w:w="70" w:type="dxa"/>
              </w:tblCellMar>
              <w:tblLook w:val="04A0" w:firstRow="1" w:lastRow="0" w:firstColumn="1" w:lastColumn="0" w:noHBand="0" w:noVBand="1"/>
            </w:tblPr>
            <w:tblGrid>
              <w:gridCol w:w="7168"/>
            </w:tblGrid>
            <w:tr w:rsidR="006A6308" w:rsidRPr="00FE61E2" w14:paraId="3B16021A" w14:textId="77777777" w:rsidTr="006A1C27">
              <w:trPr>
                <w:trHeight w:val="255"/>
              </w:trPr>
              <w:tc>
                <w:tcPr>
                  <w:tcW w:w="7168" w:type="dxa"/>
                  <w:tcBorders>
                    <w:top w:val="nil"/>
                    <w:left w:val="nil"/>
                    <w:bottom w:val="nil"/>
                    <w:right w:val="nil"/>
                  </w:tcBorders>
                  <w:shd w:val="clear" w:color="auto" w:fill="auto"/>
                  <w:noWrap/>
                  <w:vAlign w:val="bottom"/>
                  <w:hideMark/>
                </w:tcPr>
                <w:p w14:paraId="56594E19"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 xml:space="preserve">INTERACCIONES 2013 1,000 MDP </w:t>
                  </w:r>
                </w:p>
              </w:tc>
            </w:tr>
          </w:tbl>
          <w:p w14:paraId="565B844C" w14:textId="77777777" w:rsidR="006A6308" w:rsidRPr="00FE61E2" w:rsidRDefault="006A6308" w:rsidP="006A1C27">
            <w:pPr>
              <w:rPr>
                <w:rFonts w:ascii="Arial Narrow" w:hAnsi="Arial Narrow" w:cs="Arial"/>
                <w:sz w:val="20"/>
                <w:szCs w:val="20"/>
                <w:lang w:val="es-ES_tradnl" w:eastAsia="es-ES_tradnl"/>
              </w:rPr>
            </w:pPr>
          </w:p>
        </w:tc>
        <w:tc>
          <w:tcPr>
            <w:tcW w:w="2410" w:type="dxa"/>
            <w:vAlign w:val="center"/>
          </w:tcPr>
          <w:p w14:paraId="0FEF442F"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65,034,296.98</w:t>
            </w:r>
          </w:p>
        </w:tc>
        <w:tc>
          <w:tcPr>
            <w:tcW w:w="2268" w:type="dxa"/>
            <w:vAlign w:val="center"/>
          </w:tcPr>
          <w:p w14:paraId="69177A1E"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65,034,296.98</w:t>
            </w:r>
          </w:p>
        </w:tc>
      </w:tr>
      <w:tr w:rsidR="006A6308" w:rsidRPr="00FE61E2" w14:paraId="195EF318" w14:textId="77777777" w:rsidTr="00FE61E2">
        <w:trPr>
          <w:trHeight w:hRule="exact" w:val="284"/>
        </w:trPr>
        <w:tc>
          <w:tcPr>
            <w:tcW w:w="4361" w:type="dxa"/>
            <w:vAlign w:val="center"/>
          </w:tcPr>
          <w:p w14:paraId="62CA5D89"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Interacciones 850 mdp 2014</w:t>
            </w:r>
          </w:p>
        </w:tc>
        <w:tc>
          <w:tcPr>
            <w:tcW w:w="2410" w:type="dxa"/>
            <w:vAlign w:val="center"/>
          </w:tcPr>
          <w:p w14:paraId="087344D6"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40,500,452.89</w:t>
            </w:r>
          </w:p>
        </w:tc>
        <w:tc>
          <w:tcPr>
            <w:tcW w:w="2268" w:type="dxa"/>
            <w:vAlign w:val="center"/>
          </w:tcPr>
          <w:p w14:paraId="49248714"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40,500,452.89</w:t>
            </w:r>
          </w:p>
        </w:tc>
      </w:tr>
      <w:tr w:rsidR="006A6308" w:rsidRPr="00FE61E2" w14:paraId="4B1BA78A" w14:textId="77777777" w:rsidTr="00FE61E2">
        <w:trPr>
          <w:trHeight w:hRule="exact" w:val="284"/>
        </w:trPr>
        <w:tc>
          <w:tcPr>
            <w:tcW w:w="4361" w:type="dxa"/>
            <w:vAlign w:val="center"/>
          </w:tcPr>
          <w:p w14:paraId="6AA0979D"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Bancomer 325 mdp 2014 LP</w:t>
            </w:r>
          </w:p>
        </w:tc>
        <w:tc>
          <w:tcPr>
            <w:tcW w:w="2410" w:type="dxa"/>
            <w:vAlign w:val="center"/>
          </w:tcPr>
          <w:p w14:paraId="2DE54F35"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13,480,052.93</w:t>
            </w:r>
          </w:p>
        </w:tc>
        <w:tc>
          <w:tcPr>
            <w:tcW w:w="2268" w:type="dxa"/>
            <w:vAlign w:val="center"/>
          </w:tcPr>
          <w:p w14:paraId="511C70AE"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13,480,052.93</w:t>
            </w:r>
          </w:p>
        </w:tc>
      </w:tr>
      <w:tr w:rsidR="006A6308" w:rsidRPr="00FE61E2" w14:paraId="0E2868EB" w14:textId="77777777" w:rsidTr="00FE61E2">
        <w:trPr>
          <w:trHeight w:hRule="exact" w:val="284"/>
        </w:trPr>
        <w:tc>
          <w:tcPr>
            <w:tcW w:w="4361" w:type="dxa"/>
            <w:vAlign w:val="center"/>
          </w:tcPr>
          <w:p w14:paraId="7EF73B49"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Bancomer 300 mdp 2014 LP</w:t>
            </w:r>
          </w:p>
        </w:tc>
        <w:tc>
          <w:tcPr>
            <w:tcW w:w="2410" w:type="dxa"/>
            <w:vAlign w:val="center"/>
          </w:tcPr>
          <w:p w14:paraId="6DAA5DC5"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12,443,125.77</w:t>
            </w:r>
          </w:p>
        </w:tc>
        <w:tc>
          <w:tcPr>
            <w:tcW w:w="2268" w:type="dxa"/>
            <w:vAlign w:val="center"/>
          </w:tcPr>
          <w:p w14:paraId="3BDC515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12,443,125.77</w:t>
            </w:r>
          </w:p>
        </w:tc>
      </w:tr>
      <w:tr w:rsidR="006A6308" w:rsidRPr="00FE61E2" w14:paraId="45454792" w14:textId="77777777" w:rsidTr="00FE61E2">
        <w:trPr>
          <w:trHeight w:hRule="exact" w:val="284"/>
        </w:trPr>
        <w:tc>
          <w:tcPr>
            <w:tcW w:w="4361" w:type="dxa"/>
            <w:vAlign w:val="center"/>
          </w:tcPr>
          <w:p w14:paraId="3F4DC6B4"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Bancomer 321 mdp 2014 LP</w:t>
            </w:r>
          </w:p>
        </w:tc>
        <w:tc>
          <w:tcPr>
            <w:tcW w:w="2410" w:type="dxa"/>
            <w:vAlign w:val="center"/>
          </w:tcPr>
          <w:p w14:paraId="25CCBE3C"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13,434,851.89</w:t>
            </w:r>
          </w:p>
        </w:tc>
        <w:tc>
          <w:tcPr>
            <w:tcW w:w="2268" w:type="dxa"/>
            <w:vAlign w:val="center"/>
          </w:tcPr>
          <w:p w14:paraId="3AAACB47"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13,434,851.89</w:t>
            </w:r>
          </w:p>
        </w:tc>
      </w:tr>
      <w:tr w:rsidR="006A6308" w:rsidRPr="00FE61E2" w14:paraId="663AD0D4" w14:textId="77777777" w:rsidTr="00FE61E2">
        <w:trPr>
          <w:trHeight w:hRule="exact" w:val="284"/>
        </w:trPr>
        <w:tc>
          <w:tcPr>
            <w:tcW w:w="4361" w:type="dxa"/>
            <w:vAlign w:val="center"/>
          </w:tcPr>
          <w:p w14:paraId="0DD791A5"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BANOBRAS 2,040 MDP 2014</w:t>
            </w:r>
          </w:p>
        </w:tc>
        <w:tc>
          <w:tcPr>
            <w:tcW w:w="2410" w:type="dxa"/>
            <w:vAlign w:val="center"/>
          </w:tcPr>
          <w:p w14:paraId="21FB261C"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83,452,435.94</w:t>
            </w:r>
          </w:p>
        </w:tc>
        <w:tc>
          <w:tcPr>
            <w:tcW w:w="2268" w:type="dxa"/>
            <w:vAlign w:val="center"/>
          </w:tcPr>
          <w:p w14:paraId="3AF1B85E"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83,452,435.94</w:t>
            </w:r>
          </w:p>
        </w:tc>
      </w:tr>
      <w:tr w:rsidR="006A6308" w:rsidRPr="00FE61E2" w14:paraId="010E84BD" w14:textId="77777777" w:rsidTr="00FE61E2">
        <w:trPr>
          <w:trHeight w:hRule="exact" w:val="284"/>
        </w:trPr>
        <w:tc>
          <w:tcPr>
            <w:tcW w:w="4361" w:type="dxa"/>
            <w:vAlign w:val="center"/>
          </w:tcPr>
          <w:p w14:paraId="796A3752"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BANOBRAS 1,703 MDP 2014</w:t>
            </w:r>
          </w:p>
        </w:tc>
        <w:tc>
          <w:tcPr>
            <w:tcW w:w="2410" w:type="dxa"/>
            <w:vAlign w:val="center"/>
          </w:tcPr>
          <w:p w14:paraId="7AD92A9D"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69,945,239.23</w:t>
            </w:r>
          </w:p>
        </w:tc>
        <w:tc>
          <w:tcPr>
            <w:tcW w:w="2268" w:type="dxa"/>
            <w:vAlign w:val="center"/>
          </w:tcPr>
          <w:p w14:paraId="7844C38A"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69,945,239.23</w:t>
            </w:r>
          </w:p>
        </w:tc>
      </w:tr>
      <w:tr w:rsidR="006A6308" w:rsidRPr="00FE61E2" w14:paraId="0A939550" w14:textId="77777777" w:rsidTr="00FE61E2">
        <w:trPr>
          <w:trHeight w:hRule="exact" w:val="284"/>
        </w:trPr>
        <w:tc>
          <w:tcPr>
            <w:tcW w:w="4361" w:type="dxa"/>
            <w:vAlign w:val="center"/>
          </w:tcPr>
          <w:p w14:paraId="25070707"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Santander 924 mdp 2014 LP</w:t>
            </w:r>
          </w:p>
        </w:tc>
        <w:tc>
          <w:tcPr>
            <w:tcW w:w="2410" w:type="dxa"/>
            <w:vAlign w:val="center"/>
          </w:tcPr>
          <w:p w14:paraId="19A54C25"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37,973,194.35</w:t>
            </w:r>
          </w:p>
        </w:tc>
        <w:tc>
          <w:tcPr>
            <w:tcW w:w="2268" w:type="dxa"/>
            <w:vAlign w:val="center"/>
          </w:tcPr>
          <w:p w14:paraId="7566FA0C"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37,973,194.35</w:t>
            </w:r>
          </w:p>
        </w:tc>
      </w:tr>
      <w:tr w:rsidR="006A6308" w:rsidRPr="00FE61E2" w14:paraId="50B2F44A" w14:textId="77777777" w:rsidTr="00FE61E2">
        <w:trPr>
          <w:trHeight w:hRule="exact" w:val="284"/>
        </w:trPr>
        <w:tc>
          <w:tcPr>
            <w:tcW w:w="4361" w:type="dxa"/>
            <w:vAlign w:val="center"/>
          </w:tcPr>
          <w:p w14:paraId="5AD3CBFE"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Interacciones 750 mdp 2015</w:t>
            </w:r>
          </w:p>
        </w:tc>
        <w:tc>
          <w:tcPr>
            <w:tcW w:w="2410" w:type="dxa"/>
            <w:vAlign w:val="center"/>
          </w:tcPr>
          <w:p w14:paraId="0A45B66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31,695,562.21</w:t>
            </w:r>
          </w:p>
        </w:tc>
        <w:tc>
          <w:tcPr>
            <w:tcW w:w="2268" w:type="dxa"/>
            <w:vAlign w:val="center"/>
          </w:tcPr>
          <w:p w14:paraId="2F72585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31,695,562.21</w:t>
            </w:r>
          </w:p>
        </w:tc>
      </w:tr>
      <w:tr w:rsidR="006A6308" w:rsidRPr="00FE61E2" w14:paraId="5771F76A" w14:textId="77777777" w:rsidTr="00FE61E2">
        <w:trPr>
          <w:trHeight w:hRule="exact" w:val="284"/>
        </w:trPr>
        <w:tc>
          <w:tcPr>
            <w:tcW w:w="4361" w:type="dxa"/>
            <w:vAlign w:val="center"/>
          </w:tcPr>
          <w:p w14:paraId="7C52A50E"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Banorte 650 mdp 2015</w:t>
            </w:r>
          </w:p>
        </w:tc>
        <w:tc>
          <w:tcPr>
            <w:tcW w:w="2410" w:type="dxa"/>
            <w:vAlign w:val="center"/>
          </w:tcPr>
          <w:p w14:paraId="0992F2B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25,533,803.90</w:t>
            </w:r>
          </w:p>
        </w:tc>
        <w:tc>
          <w:tcPr>
            <w:tcW w:w="2268" w:type="dxa"/>
            <w:vAlign w:val="center"/>
          </w:tcPr>
          <w:p w14:paraId="6575134A"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25,533,803.90</w:t>
            </w:r>
          </w:p>
        </w:tc>
      </w:tr>
      <w:tr w:rsidR="006A6308" w:rsidRPr="00FE61E2" w14:paraId="7174B8D1" w14:textId="77777777" w:rsidTr="00FE61E2">
        <w:trPr>
          <w:trHeight w:hRule="exact" w:val="284"/>
        </w:trPr>
        <w:tc>
          <w:tcPr>
            <w:tcW w:w="4361" w:type="dxa"/>
            <w:vAlign w:val="center"/>
          </w:tcPr>
          <w:p w14:paraId="4A2D8F2C"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 xml:space="preserve">BBVA Bancomer 62.5 mdp 2015 </w:t>
            </w:r>
          </w:p>
        </w:tc>
        <w:tc>
          <w:tcPr>
            <w:tcW w:w="2410" w:type="dxa"/>
            <w:vAlign w:val="center"/>
          </w:tcPr>
          <w:p w14:paraId="50DA79E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1,641,771.05</w:t>
            </w:r>
          </w:p>
        </w:tc>
        <w:tc>
          <w:tcPr>
            <w:tcW w:w="2268" w:type="dxa"/>
            <w:vAlign w:val="center"/>
          </w:tcPr>
          <w:p w14:paraId="68827FFB"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1,641,771.05</w:t>
            </w:r>
          </w:p>
        </w:tc>
      </w:tr>
      <w:tr w:rsidR="006A6308" w:rsidRPr="00FE61E2" w14:paraId="10BEA626" w14:textId="77777777" w:rsidTr="00FE61E2">
        <w:trPr>
          <w:trHeight w:hRule="exact" w:val="284"/>
        </w:trPr>
        <w:tc>
          <w:tcPr>
            <w:tcW w:w="4361" w:type="dxa"/>
            <w:vAlign w:val="center"/>
          </w:tcPr>
          <w:p w14:paraId="25E314B3"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BBVA Bancomer 750 mdp 2015</w:t>
            </w:r>
          </w:p>
        </w:tc>
        <w:tc>
          <w:tcPr>
            <w:tcW w:w="2410" w:type="dxa"/>
            <w:vAlign w:val="center"/>
          </w:tcPr>
          <w:p w14:paraId="139DEABA"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16,427,396.86</w:t>
            </w:r>
          </w:p>
        </w:tc>
        <w:tc>
          <w:tcPr>
            <w:tcW w:w="2268" w:type="dxa"/>
            <w:vAlign w:val="center"/>
          </w:tcPr>
          <w:p w14:paraId="2C4290ED"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16,427,396.86</w:t>
            </w:r>
          </w:p>
        </w:tc>
      </w:tr>
      <w:tr w:rsidR="006A6308" w:rsidRPr="00FE61E2" w14:paraId="08A74136" w14:textId="77777777" w:rsidTr="00FE61E2">
        <w:trPr>
          <w:trHeight w:hRule="exact" w:val="284"/>
        </w:trPr>
        <w:tc>
          <w:tcPr>
            <w:tcW w:w="4361" w:type="dxa"/>
            <w:vAlign w:val="center"/>
          </w:tcPr>
          <w:p w14:paraId="7CF8AF4E"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Interacciones 736 CP 2015</w:t>
            </w:r>
          </w:p>
        </w:tc>
        <w:tc>
          <w:tcPr>
            <w:tcW w:w="2410" w:type="dxa"/>
            <w:vAlign w:val="center"/>
          </w:tcPr>
          <w:p w14:paraId="6B6A49AE"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3,771,487.05</w:t>
            </w:r>
          </w:p>
        </w:tc>
        <w:tc>
          <w:tcPr>
            <w:tcW w:w="2268" w:type="dxa"/>
            <w:vAlign w:val="center"/>
          </w:tcPr>
          <w:p w14:paraId="67998C46"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3,771,487.05</w:t>
            </w:r>
          </w:p>
        </w:tc>
      </w:tr>
      <w:tr w:rsidR="006A6308" w:rsidRPr="00FE61E2" w14:paraId="4A7267AA" w14:textId="77777777" w:rsidTr="00FE61E2">
        <w:trPr>
          <w:trHeight w:hRule="exact" w:val="284"/>
        </w:trPr>
        <w:tc>
          <w:tcPr>
            <w:tcW w:w="4361" w:type="dxa"/>
            <w:vAlign w:val="center"/>
          </w:tcPr>
          <w:p w14:paraId="137D57B0"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Banregio CP 125 mdp</w:t>
            </w:r>
          </w:p>
        </w:tc>
        <w:tc>
          <w:tcPr>
            <w:tcW w:w="2410" w:type="dxa"/>
            <w:vAlign w:val="center"/>
          </w:tcPr>
          <w:p w14:paraId="4A99AEB6"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2,706,249.97</w:t>
            </w:r>
          </w:p>
        </w:tc>
        <w:tc>
          <w:tcPr>
            <w:tcW w:w="2268" w:type="dxa"/>
            <w:vAlign w:val="center"/>
          </w:tcPr>
          <w:p w14:paraId="04D069AB"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2,706,249.97</w:t>
            </w:r>
          </w:p>
        </w:tc>
      </w:tr>
      <w:tr w:rsidR="006A6308" w:rsidRPr="00FE61E2" w14:paraId="53F03137" w14:textId="77777777" w:rsidTr="00FE61E2">
        <w:trPr>
          <w:trHeight w:hRule="exact" w:val="284"/>
        </w:trPr>
        <w:tc>
          <w:tcPr>
            <w:tcW w:w="4361" w:type="dxa"/>
            <w:vAlign w:val="center"/>
          </w:tcPr>
          <w:p w14:paraId="21FFB47C"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Banregio CP 200 mdp</w:t>
            </w:r>
          </w:p>
        </w:tc>
        <w:tc>
          <w:tcPr>
            <w:tcW w:w="2410" w:type="dxa"/>
            <w:vAlign w:val="center"/>
          </w:tcPr>
          <w:p w14:paraId="69BBB6B6"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3,719,006.15</w:t>
            </w:r>
          </w:p>
        </w:tc>
        <w:tc>
          <w:tcPr>
            <w:tcW w:w="2268" w:type="dxa"/>
            <w:vAlign w:val="center"/>
          </w:tcPr>
          <w:p w14:paraId="615D50C3"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3,719,006.15</w:t>
            </w:r>
          </w:p>
        </w:tc>
      </w:tr>
      <w:tr w:rsidR="006A6308" w:rsidRPr="00FE61E2" w14:paraId="47F7D656" w14:textId="77777777" w:rsidTr="00FE61E2">
        <w:trPr>
          <w:trHeight w:hRule="exact" w:val="284"/>
        </w:trPr>
        <w:tc>
          <w:tcPr>
            <w:tcW w:w="4361" w:type="dxa"/>
            <w:vAlign w:val="center"/>
          </w:tcPr>
          <w:p w14:paraId="409CE5CB"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Interacciones 270 mdp</w:t>
            </w:r>
          </w:p>
        </w:tc>
        <w:tc>
          <w:tcPr>
            <w:tcW w:w="2410" w:type="dxa"/>
            <w:vAlign w:val="center"/>
          </w:tcPr>
          <w:p w14:paraId="5E287C47"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1,172,475.00</w:t>
            </w:r>
          </w:p>
        </w:tc>
        <w:tc>
          <w:tcPr>
            <w:tcW w:w="2268" w:type="dxa"/>
            <w:vAlign w:val="center"/>
          </w:tcPr>
          <w:p w14:paraId="5234A056"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1,172,475.00</w:t>
            </w:r>
          </w:p>
        </w:tc>
      </w:tr>
      <w:tr w:rsidR="006A6308" w:rsidRPr="00FE61E2" w14:paraId="6C3788C8" w14:textId="77777777" w:rsidTr="00FE61E2">
        <w:trPr>
          <w:trHeight w:hRule="exact" w:val="284"/>
        </w:trPr>
        <w:tc>
          <w:tcPr>
            <w:tcW w:w="4361" w:type="dxa"/>
            <w:vAlign w:val="center"/>
          </w:tcPr>
          <w:p w14:paraId="09E68BF2"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Interacciones 292 mdp</w:t>
            </w:r>
          </w:p>
        </w:tc>
        <w:tc>
          <w:tcPr>
            <w:tcW w:w="2410" w:type="dxa"/>
            <w:vAlign w:val="center"/>
          </w:tcPr>
          <w:p w14:paraId="6C936933"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3,831,160.72</w:t>
            </w:r>
          </w:p>
        </w:tc>
        <w:tc>
          <w:tcPr>
            <w:tcW w:w="2268" w:type="dxa"/>
            <w:vAlign w:val="center"/>
          </w:tcPr>
          <w:p w14:paraId="6E37C2C2"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3,831,160.72</w:t>
            </w:r>
          </w:p>
        </w:tc>
      </w:tr>
      <w:tr w:rsidR="006A6308" w:rsidRPr="00FE61E2" w14:paraId="28EF25A9" w14:textId="77777777" w:rsidTr="00FE61E2">
        <w:trPr>
          <w:trHeight w:hRule="exact" w:val="284"/>
        </w:trPr>
        <w:tc>
          <w:tcPr>
            <w:tcW w:w="4361" w:type="dxa"/>
            <w:vAlign w:val="center"/>
          </w:tcPr>
          <w:p w14:paraId="298747AF"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Multiva140 mdp</w:t>
            </w:r>
          </w:p>
        </w:tc>
        <w:tc>
          <w:tcPr>
            <w:tcW w:w="2410" w:type="dxa"/>
            <w:vAlign w:val="center"/>
          </w:tcPr>
          <w:p w14:paraId="45D5D51F"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1,575,106.16</w:t>
            </w:r>
          </w:p>
        </w:tc>
        <w:tc>
          <w:tcPr>
            <w:tcW w:w="2268" w:type="dxa"/>
            <w:vAlign w:val="center"/>
          </w:tcPr>
          <w:p w14:paraId="375DEA38"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1,575,106.16</w:t>
            </w:r>
          </w:p>
        </w:tc>
      </w:tr>
      <w:tr w:rsidR="006A6308" w:rsidRPr="00FE61E2" w14:paraId="2973AD64" w14:textId="77777777" w:rsidTr="00FE61E2">
        <w:trPr>
          <w:trHeight w:hRule="exact" w:val="284"/>
        </w:trPr>
        <w:tc>
          <w:tcPr>
            <w:tcW w:w="4361" w:type="dxa"/>
            <w:vAlign w:val="center"/>
          </w:tcPr>
          <w:p w14:paraId="79848A86"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Interacciones 255 mdp</w:t>
            </w:r>
          </w:p>
        </w:tc>
        <w:tc>
          <w:tcPr>
            <w:tcW w:w="2410" w:type="dxa"/>
            <w:vAlign w:val="center"/>
          </w:tcPr>
          <w:p w14:paraId="6CC3377B"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3,512,512.27</w:t>
            </w:r>
          </w:p>
        </w:tc>
        <w:tc>
          <w:tcPr>
            <w:tcW w:w="2268" w:type="dxa"/>
            <w:vAlign w:val="center"/>
          </w:tcPr>
          <w:p w14:paraId="18344CD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3,512,512.27</w:t>
            </w:r>
          </w:p>
        </w:tc>
      </w:tr>
      <w:tr w:rsidR="006A6308" w:rsidRPr="00FE61E2" w14:paraId="2A921FD4" w14:textId="77777777" w:rsidTr="00FE61E2">
        <w:trPr>
          <w:trHeight w:hRule="exact" w:val="284"/>
        </w:trPr>
        <w:tc>
          <w:tcPr>
            <w:tcW w:w="4361" w:type="dxa"/>
            <w:vAlign w:val="center"/>
          </w:tcPr>
          <w:p w14:paraId="55CFA966"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Multiva 152 mdp</w:t>
            </w:r>
          </w:p>
        </w:tc>
        <w:tc>
          <w:tcPr>
            <w:tcW w:w="2410" w:type="dxa"/>
            <w:vAlign w:val="center"/>
          </w:tcPr>
          <w:p w14:paraId="1AA2804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2,349,088.22</w:t>
            </w:r>
          </w:p>
        </w:tc>
        <w:tc>
          <w:tcPr>
            <w:tcW w:w="2268" w:type="dxa"/>
            <w:vAlign w:val="center"/>
          </w:tcPr>
          <w:p w14:paraId="671EFB0D"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2,349,088.22</w:t>
            </w:r>
          </w:p>
        </w:tc>
      </w:tr>
      <w:tr w:rsidR="006A6308" w:rsidRPr="00FE61E2" w14:paraId="5FD0CDDA" w14:textId="77777777" w:rsidTr="00FE61E2">
        <w:trPr>
          <w:trHeight w:hRule="exact" w:val="284"/>
        </w:trPr>
        <w:tc>
          <w:tcPr>
            <w:tcW w:w="4361" w:type="dxa"/>
            <w:vAlign w:val="center"/>
          </w:tcPr>
          <w:p w14:paraId="42DBD664"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Multiva 752 mdp noviembre</w:t>
            </w:r>
          </w:p>
        </w:tc>
        <w:tc>
          <w:tcPr>
            <w:tcW w:w="2410" w:type="dxa"/>
            <w:vAlign w:val="center"/>
          </w:tcPr>
          <w:p w14:paraId="06BC9405"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1,403,130.63</w:t>
            </w:r>
          </w:p>
        </w:tc>
        <w:tc>
          <w:tcPr>
            <w:tcW w:w="2268" w:type="dxa"/>
            <w:vAlign w:val="center"/>
          </w:tcPr>
          <w:p w14:paraId="0B87478E"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1,403,130.63</w:t>
            </w:r>
          </w:p>
        </w:tc>
      </w:tr>
      <w:tr w:rsidR="006A6308" w:rsidRPr="00FE61E2" w14:paraId="54CDF023" w14:textId="77777777" w:rsidTr="00FE61E2">
        <w:trPr>
          <w:trHeight w:hRule="exact" w:val="284"/>
        </w:trPr>
        <w:tc>
          <w:tcPr>
            <w:tcW w:w="4361" w:type="dxa"/>
            <w:vAlign w:val="center"/>
          </w:tcPr>
          <w:p w14:paraId="68761808"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Multiva 752 mdp diciembre</w:t>
            </w:r>
          </w:p>
        </w:tc>
        <w:tc>
          <w:tcPr>
            <w:tcW w:w="2410" w:type="dxa"/>
            <w:vAlign w:val="center"/>
          </w:tcPr>
          <w:p w14:paraId="1584E41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2,797,308.59</w:t>
            </w:r>
          </w:p>
        </w:tc>
        <w:tc>
          <w:tcPr>
            <w:tcW w:w="2268" w:type="dxa"/>
            <w:vAlign w:val="center"/>
          </w:tcPr>
          <w:p w14:paraId="262E2F01"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2,797,308.59</w:t>
            </w:r>
          </w:p>
        </w:tc>
      </w:tr>
      <w:tr w:rsidR="006A6308" w:rsidRPr="00FE61E2" w14:paraId="08C50F56" w14:textId="77777777" w:rsidTr="00FE61E2">
        <w:trPr>
          <w:trHeight w:hRule="exact" w:val="284"/>
        </w:trPr>
        <w:tc>
          <w:tcPr>
            <w:tcW w:w="4361" w:type="dxa"/>
            <w:vAlign w:val="center"/>
          </w:tcPr>
          <w:p w14:paraId="7B824015"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Interacciones 650 mdp cp 2015</w:t>
            </w:r>
          </w:p>
        </w:tc>
        <w:tc>
          <w:tcPr>
            <w:tcW w:w="2410" w:type="dxa"/>
            <w:vAlign w:val="center"/>
          </w:tcPr>
          <w:p w14:paraId="4EE16FDF"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3,140,041.78</w:t>
            </w:r>
          </w:p>
        </w:tc>
        <w:tc>
          <w:tcPr>
            <w:tcW w:w="2268" w:type="dxa"/>
            <w:vAlign w:val="center"/>
          </w:tcPr>
          <w:p w14:paraId="398D9CCC"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3,140,041.78</w:t>
            </w:r>
          </w:p>
        </w:tc>
      </w:tr>
      <w:tr w:rsidR="006A6308" w:rsidRPr="00FE61E2" w14:paraId="5B7EE1A6" w14:textId="77777777" w:rsidTr="00FE61E2">
        <w:trPr>
          <w:trHeight w:hRule="exact" w:val="284"/>
        </w:trPr>
        <w:tc>
          <w:tcPr>
            <w:tcW w:w="4361" w:type="dxa"/>
            <w:shd w:val="clear" w:color="auto" w:fill="auto"/>
            <w:vAlign w:val="center"/>
          </w:tcPr>
          <w:p w14:paraId="0AEA05D3" w14:textId="77777777" w:rsidR="006A6308" w:rsidRPr="00FE61E2" w:rsidRDefault="006A6308" w:rsidP="006A1C27">
            <w:pPr>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 xml:space="preserve">Crédito corto plazo </w:t>
            </w:r>
          </w:p>
        </w:tc>
        <w:tc>
          <w:tcPr>
            <w:tcW w:w="2410" w:type="dxa"/>
            <w:shd w:val="clear" w:color="auto" w:fill="auto"/>
            <w:vAlign w:val="center"/>
          </w:tcPr>
          <w:p w14:paraId="4EEE303D"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95.27</w:t>
            </w:r>
          </w:p>
        </w:tc>
        <w:tc>
          <w:tcPr>
            <w:tcW w:w="2268" w:type="dxa"/>
            <w:shd w:val="clear" w:color="auto" w:fill="auto"/>
            <w:vAlign w:val="center"/>
          </w:tcPr>
          <w:p w14:paraId="22BD8408" w14:textId="77777777" w:rsidR="006A6308" w:rsidRPr="00FE61E2" w:rsidRDefault="006A6308" w:rsidP="006A1C27">
            <w:pPr>
              <w:jc w:val="right"/>
              <w:rPr>
                <w:rFonts w:ascii="Arial Narrow" w:hAnsi="Arial Narrow" w:cs="Arial"/>
                <w:sz w:val="20"/>
                <w:szCs w:val="20"/>
                <w:lang w:val="es-ES_tradnl" w:eastAsia="es-ES_tradnl"/>
              </w:rPr>
            </w:pPr>
            <w:r w:rsidRPr="00FE61E2">
              <w:rPr>
                <w:rFonts w:ascii="Arial Narrow" w:hAnsi="Arial Narrow" w:cs="Arial"/>
                <w:sz w:val="20"/>
                <w:szCs w:val="20"/>
                <w:lang w:val="es-ES_tradnl" w:eastAsia="es-ES_tradnl"/>
              </w:rPr>
              <w:t>95.27</w:t>
            </w:r>
          </w:p>
        </w:tc>
      </w:tr>
      <w:tr w:rsidR="006A6308" w:rsidRPr="00FE61E2" w14:paraId="0CF3A194" w14:textId="77777777" w:rsidTr="006A1C27">
        <w:trPr>
          <w:trHeight w:val="555"/>
        </w:trPr>
        <w:tc>
          <w:tcPr>
            <w:tcW w:w="4361" w:type="dxa"/>
            <w:shd w:val="clear" w:color="auto" w:fill="D9D9D9"/>
            <w:vAlign w:val="center"/>
          </w:tcPr>
          <w:p w14:paraId="2DA386BB"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TOTAL CREDITOS BANCARIOS</w:t>
            </w:r>
          </w:p>
        </w:tc>
        <w:tc>
          <w:tcPr>
            <w:tcW w:w="2410" w:type="dxa"/>
            <w:shd w:val="clear" w:color="auto" w:fill="D9D9D9"/>
            <w:vAlign w:val="center"/>
          </w:tcPr>
          <w:p w14:paraId="75747D36" w14:textId="77777777" w:rsidR="006A6308" w:rsidRPr="00FE61E2" w:rsidRDefault="006A6308" w:rsidP="006A1C27">
            <w:pPr>
              <w:jc w:val="right"/>
              <w:rPr>
                <w:rFonts w:ascii="Arial Narrow" w:hAnsi="Arial Narrow" w:cs="Arial"/>
                <w:b/>
                <w:bCs/>
                <w:sz w:val="20"/>
                <w:szCs w:val="20"/>
                <w:lang w:val="es-ES_tradnl" w:eastAsia="es-ES_tradnl"/>
              </w:rPr>
            </w:pPr>
            <w:r w:rsidRPr="00FE61E2">
              <w:rPr>
                <w:rFonts w:ascii="Arial Narrow" w:hAnsi="Arial Narrow" w:cs="Arial"/>
                <w:b/>
                <w:bCs/>
                <w:sz w:val="20"/>
                <w:szCs w:val="20"/>
                <w:lang w:val="es-ES_tradnl" w:eastAsia="es-ES_tradnl"/>
              </w:rPr>
              <w:t>743,186,642.52</w:t>
            </w:r>
          </w:p>
        </w:tc>
        <w:tc>
          <w:tcPr>
            <w:tcW w:w="2268" w:type="dxa"/>
            <w:shd w:val="clear" w:color="auto" w:fill="D9D9D9"/>
            <w:vAlign w:val="center"/>
          </w:tcPr>
          <w:p w14:paraId="10F47330" w14:textId="77777777" w:rsidR="006A6308" w:rsidRPr="00FE61E2" w:rsidRDefault="006A6308" w:rsidP="006A1C27">
            <w:pPr>
              <w:jc w:val="right"/>
              <w:rPr>
                <w:rFonts w:ascii="Arial Narrow" w:hAnsi="Arial Narrow" w:cs="Arial"/>
                <w:b/>
                <w:bCs/>
                <w:sz w:val="20"/>
                <w:szCs w:val="20"/>
                <w:lang w:val="es-ES_tradnl" w:eastAsia="es-ES_tradnl"/>
              </w:rPr>
            </w:pPr>
            <w:r w:rsidRPr="00FE61E2">
              <w:rPr>
                <w:rFonts w:ascii="Arial Narrow" w:hAnsi="Arial Narrow" w:cs="Arial"/>
                <w:b/>
                <w:bCs/>
                <w:sz w:val="20"/>
                <w:szCs w:val="20"/>
                <w:lang w:val="es-ES_tradnl" w:eastAsia="es-ES_tradnl"/>
              </w:rPr>
              <w:t>743,186,642.52</w:t>
            </w:r>
          </w:p>
        </w:tc>
      </w:tr>
      <w:tr w:rsidR="006A6308" w:rsidRPr="00FE61E2" w14:paraId="0CFD95B1" w14:textId="77777777" w:rsidTr="006A1C27">
        <w:trPr>
          <w:trHeight w:val="555"/>
        </w:trPr>
        <w:tc>
          <w:tcPr>
            <w:tcW w:w="4361" w:type="dxa"/>
            <w:shd w:val="clear" w:color="auto" w:fill="D9D9D9"/>
            <w:vAlign w:val="center"/>
          </w:tcPr>
          <w:p w14:paraId="798A5386"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OTROS INSTRUMENTOS DE DEUDA</w:t>
            </w:r>
          </w:p>
        </w:tc>
        <w:tc>
          <w:tcPr>
            <w:tcW w:w="2410" w:type="dxa"/>
            <w:shd w:val="clear" w:color="auto" w:fill="D9D9D9"/>
            <w:vAlign w:val="center"/>
          </w:tcPr>
          <w:p w14:paraId="4AB334B0" w14:textId="77777777" w:rsidR="006A6308" w:rsidRPr="00FE61E2" w:rsidRDefault="006A6308" w:rsidP="006A1C27">
            <w:pPr>
              <w:jc w:val="right"/>
              <w:rPr>
                <w:rFonts w:ascii="Arial Narrow" w:hAnsi="Arial Narrow" w:cs="Arial"/>
                <w:b/>
                <w:bCs/>
                <w:sz w:val="20"/>
                <w:szCs w:val="20"/>
                <w:lang w:val="es-ES_tradnl" w:eastAsia="es-ES_tradnl"/>
              </w:rPr>
            </w:pPr>
            <w:r w:rsidRPr="00FE61E2">
              <w:rPr>
                <w:rFonts w:ascii="Arial Narrow" w:hAnsi="Arial Narrow" w:cs="Arial"/>
                <w:b/>
                <w:bCs/>
                <w:sz w:val="20"/>
                <w:szCs w:val="20"/>
                <w:lang w:val="es-ES_tradnl" w:eastAsia="es-ES_tradnl"/>
              </w:rPr>
              <w:t>0.00</w:t>
            </w:r>
          </w:p>
        </w:tc>
        <w:tc>
          <w:tcPr>
            <w:tcW w:w="2268" w:type="dxa"/>
            <w:shd w:val="clear" w:color="auto" w:fill="D9D9D9"/>
            <w:vAlign w:val="center"/>
          </w:tcPr>
          <w:p w14:paraId="57F92B43" w14:textId="77777777" w:rsidR="006A6308" w:rsidRPr="00FE61E2" w:rsidRDefault="006A6308" w:rsidP="006A1C27">
            <w:pPr>
              <w:jc w:val="right"/>
              <w:rPr>
                <w:rFonts w:ascii="Arial Narrow" w:hAnsi="Arial Narrow" w:cs="Arial"/>
                <w:b/>
                <w:bCs/>
                <w:sz w:val="20"/>
                <w:szCs w:val="20"/>
                <w:lang w:val="es-ES_tradnl" w:eastAsia="es-ES_tradnl"/>
              </w:rPr>
            </w:pPr>
            <w:r w:rsidRPr="00FE61E2">
              <w:rPr>
                <w:rFonts w:ascii="Arial Narrow" w:hAnsi="Arial Narrow" w:cs="Arial"/>
                <w:b/>
                <w:bCs/>
                <w:sz w:val="20"/>
                <w:szCs w:val="20"/>
                <w:lang w:val="es-ES_tradnl" w:eastAsia="es-ES_tradnl"/>
              </w:rPr>
              <w:t>0.00</w:t>
            </w:r>
          </w:p>
        </w:tc>
      </w:tr>
      <w:tr w:rsidR="006A6308" w:rsidRPr="00FE61E2" w14:paraId="6D03B564" w14:textId="77777777" w:rsidTr="006A1C27">
        <w:trPr>
          <w:trHeight w:val="555"/>
        </w:trPr>
        <w:tc>
          <w:tcPr>
            <w:tcW w:w="4361" w:type="dxa"/>
            <w:shd w:val="clear" w:color="auto" w:fill="D9D9D9"/>
            <w:vAlign w:val="center"/>
          </w:tcPr>
          <w:p w14:paraId="77644D70"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TOTAL OTROS INSTRUMENTOS DE DEUDA</w:t>
            </w:r>
          </w:p>
        </w:tc>
        <w:tc>
          <w:tcPr>
            <w:tcW w:w="2410" w:type="dxa"/>
            <w:shd w:val="clear" w:color="auto" w:fill="D9D9D9"/>
            <w:vAlign w:val="center"/>
          </w:tcPr>
          <w:p w14:paraId="5DFBACFC" w14:textId="77777777" w:rsidR="006A6308" w:rsidRPr="00FE61E2" w:rsidRDefault="006A6308" w:rsidP="006A1C27">
            <w:pPr>
              <w:jc w:val="right"/>
              <w:rPr>
                <w:rFonts w:ascii="Arial Narrow" w:hAnsi="Arial Narrow" w:cs="Arial"/>
                <w:b/>
                <w:bCs/>
                <w:sz w:val="20"/>
                <w:szCs w:val="20"/>
                <w:lang w:val="es-ES_tradnl" w:eastAsia="es-ES_tradnl"/>
              </w:rPr>
            </w:pPr>
            <w:r w:rsidRPr="00FE61E2">
              <w:rPr>
                <w:rFonts w:ascii="Arial Narrow" w:hAnsi="Arial Narrow" w:cs="Arial"/>
                <w:b/>
                <w:bCs/>
                <w:sz w:val="20"/>
                <w:szCs w:val="20"/>
                <w:lang w:val="es-ES_tradnl" w:eastAsia="es-ES_tradnl"/>
              </w:rPr>
              <w:t>0.00</w:t>
            </w:r>
          </w:p>
        </w:tc>
        <w:tc>
          <w:tcPr>
            <w:tcW w:w="2268" w:type="dxa"/>
            <w:shd w:val="clear" w:color="auto" w:fill="D9D9D9"/>
            <w:vAlign w:val="center"/>
          </w:tcPr>
          <w:p w14:paraId="1B281D96" w14:textId="77777777" w:rsidR="006A6308" w:rsidRPr="00FE61E2" w:rsidRDefault="006A6308" w:rsidP="006A1C27">
            <w:pPr>
              <w:jc w:val="right"/>
              <w:rPr>
                <w:rFonts w:ascii="Arial Narrow" w:hAnsi="Arial Narrow" w:cs="Arial"/>
                <w:b/>
                <w:bCs/>
                <w:sz w:val="20"/>
                <w:szCs w:val="20"/>
                <w:lang w:val="es-ES_tradnl" w:eastAsia="es-ES_tradnl"/>
              </w:rPr>
            </w:pPr>
            <w:r w:rsidRPr="00FE61E2">
              <w:rPr>
                <w:rFonts w:ascii="Arial Narrow" w:hAnsi="Arial Narrow" w:cs="Arial"/>
                <w:b/>
                <w:bCs/>
                <w:sz w:val="20"/>
                <w:szCs w:val="20"/>
                <w:lang w:val="es-ES_tradnl" w:eastAsia="es-ES_tradnl"/>
              </w:rPr>
              <w:t>0.00</w:t>
            </w:r>
          </w:p>
        </w:tc>
      </w:tr>
      <w:tr w:rsidR="006A6308" w:rsidRPr="00FE61E2" w14:paraId="1D0F3650" w14:textId="77777777" w:rsidTr="006A1C27">
        <w:trPr>
          <w:trHeight w:val="555"/>
        </w:trPr>
        <w:tc>
          <w:tcPr>
            <w:tcW w:w="4361" w:type="dxa"/>
            <w:shd w:val="clear" w:color="auto" w:fill="D9D9D9"/>
            <w:vAlign w:val="center"/>
          </w:tcPr>
          <w:p w14:paraId="4252BC7B"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TOTAL</w:t>
            </w:r>
          </w:p>
        </w:tc>
        <w:tc>
          <w:tcPr>
            <w:tcW w:w="2410" w:type="dxa"/>
            <w:shd w:val="clear" w:color="auto" w:fill="D9D9D9"/>
            <w:vAlign w:val="center"/>
          </w:tcPr>
          <w:p w14:paraId="7B159DF6" w14:textId="77777777" w:rsidR="006A6308" w:rsidRPr="00FE61E2" w:rsidRDefault="006A6308" w:rsidP="006A1C27">
            <w:pPr>
              <w:jc w:val="right"/>
              <w:rPr>
                <w:rFonts w:ascii="Arial Narrow" w:hAnsi="Arial Narrow" w:cs="Arial"/>
                <w:b/>
                <w:bCs/>
                <w:sz w:val="20"/>
                <w:szCs w:val="20"/>
                <w:lang w:val="es-ES_tradnl" w:eastAsia="es-ES_tradnl"/>
              </w:rPr>
            </w:pPr>
            <w:r w:rsidRPr="00FE61E2">
              <w:rPr>
                <w:rFonts w:ascii="Arial Narrow" w:hAnsi="Arial Narrow" w:cs="Arial"/>
                <w:b/>
                <w:bCs/>
                <w:sz w:val="20"/>
                <w:szCs w:val="20"/>
                <w:lang w:val="es-ES_tradnl" w:eastAsia="es-ES_tradnl"/>
              </w:rPr>
              <w:t>743,186,642.52</w:t>
            </w:r>
          </w:p>
        </w:tc>
        <w:tc>
          <w:tcPr>
            <w:tcW w:w="2268" w:type="dxa"/>
            <w:shd w:val="clear" w:color="auto" w:fill="D9D9D9"/>
            <w:vAlign w:val="center"/>
          </w:tcPr>
          <w:p w14:paraId="0759DA0F" w14:textId="77777777" w:rsidR="006A6308" w:rsidRPr="00FE61E2" w:rsidRDefault="006A6308" w:rsidP="006A1C27">
            <w:pPr>
              <w:jc w:val="right"/>
              <w:rPr>
                <w:rFonts w:ascii="Arial Narrow" w:hAnsi="Arial Narrow" w:cs="Arial"/>
                <w:b/>
                <w:bCs/>
                <w:sz w:val="20"/>
                <w:szCs w:val="20"/>
                <w:lang w:val="es-ES_tradnl" w:eastAsia="es-ES_tradnl"/>
              </w:rPr>
            </w:pPr>
            <w:r w:rsidRPr="00FE61E2">
              <w:rPr>
                <w:rFonts w:ascii="Arial Narrow" w:hAnsi="Arial Narrow" w:cs="Arial"/>
                <w:b/>
                <w:bCs/>
                <w:sz w:val="20"/>
                <w:szCs w:val="20"/>
                <w:lang w:val="es-ES_tradnl" w:eastAsia="es-ES_tradnl"/>
              </w:rPr>
              <w:t>743,186,642.52</w:t>
            </w:r>
          </w:p>
        </w:tc>
      </w:tr>
    </w:tbl>
    <w:p w14:paraId="57D01151" w14:textId="77777777" w:rsidR="006A6308" w:rsidRPr="00FE61E2" w:rsidRDefault="006A6308" w:rsidP="00FE61E2">
      <w:pPr>
        <w:spacing w:before="120" w:after="120" w:line="288" w:lineRule="auto"/>
        <w:rPr>
          <w:rFonts w:ascii="Tahoma" w:hAnsi="Tahoma" w:cs="Tahoma"/>
          <w:b/>
          <w:lang w:val="es-MX"/>
        </w:rPr>
      </w:pPr>
      <w:r w:rsidRPr="00FE61E2">
        <w:rPr>
          <w:rFonts w:ascii="Tahoma" w:hAnsi="Tahoma" w:cs="Tahoma"/>
          <w:b/>
          <w:lang w:val="es-MX"/>
        </w:rPr>
        <w:t>Informe sobre Pasivos Contingentes.</w:t>
      </w:r>
    </w:p>
    <w:p w14:paraId="64353594" w14:textId="77777777" w:rsidR="006A6308" w:rsidRPr="00FE61E2" w:rsidRDefault="006A6308" w:rsidP="00FE61E2">
      <w:pPr>
        <w:spacing w:before="120" w:after="120" w:line="288" w:lineRule="auto"/>
        <w:jc w:val="center"/>
        <w:rPr>
          <w:rFonts w:ascii="Tahoma" w:hAnsi="Tahoma" w:cs="Tahoma"/>
          <w:b/>
          <w:color w:val="FF0000"/>
          <w:lang w:val="es-MX"/>
        </w:rPr>
      </w:pPr>
    </w:p>
    <w:p w14:paraId="685550D8" w14:textId="77777777" w:rsidR="006A6308" w:rsidRPr="00FE61E2" w:rsidRDefault="006A6308" w:rsidP="00FE61E2">
      <w:pPr>
        <w:spacing w:before="120" w:after="120" w:line="288" w:lineRule="auto"/>
        <w:jc w:val="both"/>
        <w:rPr>
          <w:rFonts w:ascii="Tahoma" w:hAnsi="Tahoma" w:cs="Tahoma"/>
          <w:color w:val="000000"/>
          <w:lang w:val="es-MX"/>
        </w:rPr>
      </w:pPr>
      <w:r w:rsidRPr="00FE61E2">
        <w:rPr>
          <w:rFonts w:ascii="Tahoma" w:hAnsi="Tahoma" w:cs="Tahoma"/>
          <w:color w:val="000000"/>
          <w:lang w:val="es-MX"/>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p>
    <w:p w14:paraId="4C4B7D8C" w14:textId="77777777" w:rsidR="006A6308" w:rsidRPr="00FE61E2" w:rsidRDefault="006A6308" w:rsidP="00FE61E2">
      <w:pPr>
        <w:spacing w:before="120" w:after="120" w:line="288" w:lineRule="auto"/>
        <w:jc w:val="both"/>
        <w:rPr>
          <w:rFonts w:ascii="Tahoma" w:hAnsi="Tahoma" w:cs="Tahoma"/>
          <w:color w:val="000000"/>
          <w:lang w:val="es-MX"/>
        </w:rPr>
      </w:pPr>
      <w:r w:rsidRPr="00FE61E2">
        <w:rPr>
          <w:rFonts w:ascii="Tahoma" w:hAnsi="Tahoma" w:cs="Tahoma"/>
          <w:color w:val="000000"/>
          <w:lang w:val="es-MX"/>
        </w:rPr>
        <w:t>En este apartado se presentan los pasivos contingentes relacionados únicamente con el tema de Deuda Pública, los cuales se ven representados por los saldos insolutos al 31 de diciembre de 2015 por los créditos adquiridos por organismos y municipios avalados por el Estado. En el entendido de que si los deudores directos dejaran de hacer frente a sus obligaciones de pago el Gobierno del Estado deberá pagar estos adeudos. Los saldos son los siguientes:</w:t>
      </w:r>
    </w:p>
    <w:p w14:paraId="071C34F0" w14:textId="77777777" w:rsidR="006A6308" w:rsidRDefault="006A6308" w:rsidP="006A6308">
      <w:pPr>
        <w:jc w:val="both"/>
        <w:rPr>
          <w:rFonts w:ascii="Candara" w:hAnsi="Candara" w:cs="Arial"/>
          <w:color w:val="000000"/>
          <w:sz w:val="26"/>
          <w:szCs w:val="26"/>
          <w:lang w:val="es-MX"/>
        </w:rPr>
      </w:pPr>
    </w:p>
    <w:tbl>
      <w:tblPr>
        <w:tblW w:w="5644" w:type="dxa"/>
        <w:jc w:val="center"/>
        <w:tblCellMar>
          <w:left w:w="70" w:type="dxa"/>
          <w:right w:w="70" w:type="dxa"/>
        </w:tblCellMar>
        <w:tblLook w:val="04A0" w:firstRow="1" w:lastRow="0" w:firstColumn="1" w:lastColumn="0" w:noHBand="0" w:noVBand="1"/>
      </w:tblPr>
      <w:tblGrid>
        <w:gridCol w:w="2656"/>
        <w:gridCol w:w="2988"/>
      </w:tblGrid>
      <w:tr w:rsidR="006A6308" w:rsidRPr="00FE61E2" w14:paraId="1B9344AA" w14:textId="77777777" w:rsidTr="006A1C27">
        <w:trPr>
          <w:trHeight w:val="555"/>
          <w:jc w:val="center"/>
        </w:trPr>
        <w:tc>
          <w:tcPr>
            <w:tcW w:w="2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7CD4" w14:textId="77777777" w:rsidR="006A6308" w:rsidRPr="00FE61E2" w:rsidRDefault="006A6308" w:rsidP="006A1C27">
            <w:pPr>
              <w:jc w:val="center"/>
              <w:rPr>
                <w:rFonts w:ascii="Arial Narrow" w:hAnsi="Arial Narrow" w:cs="Arial"/>
                <w:b/>
                <w:bCs/>
                <w:color w:val="000000"/>
                <w:lang w:val="es-ES_tradnl" w:eastAsia="es-ES_tradnl"/>
              </w:rPr>
            </w:pPr>
            <w:r w:rsidRPr="00FE61E2">
              <w:rPr>
                <w:rFonts w:ascii="Arial Narrow" w:hAnsi="Arial Narrow" w:cs="Arial"/>
                <w:b/>
                <w:bCs/>
                <w:color w:val="000000"/>
                <w:lang w:val="es-MX" w:eastAsia="es-ES_tradnl"/>
              </w:rPr>
              <w:t>TIPO DE DEUDOR</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14:paraId="65ECC035" w14:textId="77777777" w:rsidR="006A6308" w:rsidRPr="00FE61E2" w:rsidRDefault="006A6308" w:rsidP="006A1C27">
            <w:pPr>
              <w:jc w:val="center"/>
              <w:rPr>
                <w:rFonts w:ascii="Arial Narrow" w:hAnsi="Arial Narrow" w:cs="Arial"/>
                <w:b/>
                <w:bCs/>
                <w:color w:val="000000"/>
                <w:lang w:val="es-MX" w:eastAsia="es-ES_tradnl"/>
              </w:rPr>
            </w:pPr>
            <w:r w:rsidRPr="00FE61E2">
              <w:rPr>
                <w:rFonts w:ascii="Arial Narrow" w:hAnsi="Arial Narrow" w:cs="Arial"/>
                <w:b/>
                <w:bCs/>
                <w:color w:val="000000"/>
                <w:lang w:val="es-MX" w:eastAsia="es-ES_tradnl"/>
              </w:rPr>
              <w:t>SALDO AL</w:t>
            </w:r>
          </w:p>
          <w:p w14:paraId="4696A05F" w14:textId="77777777" w:rsidR="006A6308" w:rsidRPr="00FE61E2" w:rsidRDefault="006A6308" w:rsidP="006A1C27">
            <w:pPr>
              <w:jc w:val="center"/>
              <w:rPr>
                <w:rFonts w:ascii="Arial Narrow" w:hAnsi="Arial Narrow" w:cs="Arial"/>
                <w:b/>
                <w:bCs/>
                <w:color w:val="000000"/>
                <w:lang w:val="es-ES_tradnl" w:eastAsia="es-ES_tradnl"/>
              </w:rPr>
            </w:pPr>
            <w:r w:rsidRPr="00FE61E2">
              <w:rPr>
                <w:rFonts w:ascii="Arial Narrow" w:hAnsi="Arial Narrow" w:cs="Arial"/>
                <w:b/>
                <w:bCs/>
                <w:color w:val="000000"/>
                <w:lang w:val="es-MX" w:eastAsia="es-ES_tradnl"/>
              </w:rPr>
              <w:t>31 DE DICIEMBRE DE 2015</w:t>
            </w:r>
          </w:p>
        </w:tc>
      </w:tr>
      <w:tr w:rsidR="006A6308" w:rsidRPr="00FE61E2" w14:paraId="5CA17216" w14:textId="77777777" w:rsidTr="006A1C27">
        <w:trPr>
          <w:trHeight w:val="329"/>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14:paraId="7BBDF3AA" w14:textId="77777777" w:rsidR="006A6308" w:rsidRPr="00FE61E2" w:rsidRDefault="006A6308" w:rsidP="006A1C27">
            <w:pPr>
              <w:rPr>
                <w:rFonts w:ascii="Arial Narrow" w:hAnsi="Arial Narrow" w:cs="Arial"/>
                <w:color w:val="000000"/>
                <w:lang w:val="es-ES_tradnl" w:eastAsia="es-ES_tradnl"/>
              </w:rPr>
            </w:pPr>
            <w:r w:rsidRPr="00FE61E2">
              <w:rPr>
                <w:rFonts w:ascii="Arial Narrow" w:hAnsi="Arial Narrow" w:cs="Arial"/>
                <w:color w:val="000000"/>
                <w:lang w:val="es-MX" w:eastAsia="es-ES_tradnl"/>
              </w:rPr>
              <w:t>ORGANISMOS</w:t>
            </w:r>
          </w:p>
        </w:tc>
        <w:tc>
          <w:tcPr>
            <w:tcW w:w="2988" w:type="dxa"/>
            <w:tcBorders>
              <w:top w:val="nil"/>
              <w:left w:val="nil"/>
              <w:bottom w:val="single" w:sz="4" w:space="0" w:color="auto"/>
              <w:right w:val="single" w:sz="4" w:space="0" w:color="auto"/>
            </w:tcBorders>
            <w:shd w:val="clear" w:color="auto" w:fill="auto"/>
            <w:vAlign w:val="center"/>
            <w:hideMark/>
          </w:tcPr>
          <w:p w14:paraId="4139ACA8" w14:textId="77777777" w:rsidR="006A6308" w:rsidRPr="00FE61E2" w:rsidRDefault="006A6308" w:rsidP="006A1C27">
            <w:pPr>
              <w:jc w:val="right"/>
              <w:rPr>
                <w:rFonts w:ascii="Arial Narrow" w:hAnsi="Arial Narrow" w:cs="Arial"/>
                <w:color w:val="000000"/>
                <w:lang w:val="es-ES_tradnl" w:eastAsia="es-ES_tradnl"/>
              </w:rPr>
            </w:pPr>
            <w:r w:rsidRPr="00FE61E2">
              <w:rPr>
                <w:rFonts w:ascii="Arial Narrow" w:hAnsi="Arial Narrow" w:cs="Arial"/>
                <w:color w:val="000000"/>
                <w:lang w:val="es-ES_tradnl" w:eastAsia="es-ES_tradnl"/>
              </w:rPr>
              <w:t>1,434,542,017.82</w:t>
            </w:r>
          </w:p>
        </w:tc>
      </w:tr>
      <w:tr w:rsidR="006A6308" w:rsidRPr="00FE61E2" w14:paraId="4299D489" w14:textId="77777777" w:rsidTr="006A1C27">
        <w:trPr>
          <w:trHeight w:val="348"/>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14:paraId="38A293A7" w14:textId="77777777" w:rsidR="006A6308" w:rsidRPr="00FE61E2" w:rsidRDefault="006A6308" w:rsidP="006A1C27">
            <w:pPr>
              <w:rPr>
                <w:rFonts w:ascii="Arial Narrow" w:hAnsi="Arial Narrow" w:cs="Arial"/>
                <w:color w:val="000000"/>
                <w:lang w:val="es-ES_tradnl" w:eastAsia="es-ES_tradnl"/>
              </w:rPr>
            </w:pPr>
            <w:r w:rsidRPr="00FE61E2">
              <w:rPr>
                <w:rFonts w:ascii="Arial Narrow" w:hAnsi="Arial Narrow" w:cs="Arial"/>
                <w:color w:val="000000"/>
                <w:lang w:val="es-MX" w:eastAsia="es-ES_tradnl"/>
              </w:rPr>
              <w:t>MUNICIPIOS AVALADOS</w:t>
            </w:r>
          </w:p>
        </w:tc>
        <w:tc>
          <w:tcPr>
            <w:tcW w:w="2988" w:type="dxa"/>
            <w:tcBorders>
              <w:top w:val="nil"/>
              <w:left w:val="nil"/>
              <w:bottom w:val="single" w:sz="4" w:space="0" w:color="auto"/>
              <w:right w:val="single" w:sz="4" w:space="0" w:color="auto"/>
            </w:tcBorders>
            <w:shd w:val="clear" w:color="auto" w:fill="auto"/>
            <w:vAlign w:val="center"/>
            <w:hideMark/>
          </w:tcPr>
          <w:p w14:paraId="50074974" w14:textId="77777777" w:rsidR="006A6308" w:rsidRPr="00FE61E2" w:rsidRDefault="006A6308" w:rsidP="006A1C27">
            <w:pPr>
              <w:jc w:val="right"/>
              <w:rPr>
                <w:rFonts w:ascii="Arial Narrow" w:hAnsi="Arial Narrow" w:cs="Arial"/>
                <w:color w:val="000000"/>
                <w:lang w:val="es-ES_tradnl" w:eastAsia="es-ES_tradnl"/>
              </w:rPr>
            </w:pPr>
            <w:r w:rsidRPr="00FE61E2">
              <w:rPr>
                <w:rFonts w:ascii="Arial Narrow" w:hAnsi="Arial Narrow" w:cs="Arial"/>
                <w:color w:val="000000"/>
                <w:lang w:val="es-ES_tradnl" w:eastAsia="es-ES_tradnl"/>
              </w:rPr>
              <w:t>0.00</w:t>
            </w:r>
          </w:p>
        </w:tc>
      </w:tr>
      <w:tr w:rsidR="006A6308" w:rsidRPr="00FE61E2" w14:paraId="71A0DD6C" w14:textId="77777777" w:rsidTr="006A1C27">
        <w:trPr>
          <w:trHeight w:val="258"/>
          <w:jc w:val="center"/>
        </w:trPr>
        <w:tc>
          <w:tcPr>
            <w:tcW w:w="2656" w:type="dxa"/>
            <w:tcBorders>
              <w:top w:val="nil"/>
              <w:left w:val="single" w:sz="4" w:space="0" w:color="auto"/>
              <w:bottom w:val="single" w:sz="4" w:space="0" w:color="auto"/>
              <w:right w:val="single" w:sz="4" w:space="0" w:color="auto"/>
            </w:tcBorders>
            <w:shd w:val="clear" w:color="auto" w:fill="auto"/>
            <w:vAlign w:val="center"/>
          </w:tcPr>
          <w:p w14:paraId="227B6D1A" w14:textId="77777777" w:rsidR="006A6308" w:rsidRPr="00FE61E2" w:rsidRDefault="006A6308" w:rsidP="006A1C27">
            <w:pPr>
              <w:rPr>
                <w:rFonts w:ascii="Arial Narrow" w:hAnsi="Arial Narrow" w:cs="Arial"/>
                <w:bCs/>
                <w:color w:val="000000"/>
                <w:lang w:val="es-MX" w:eastAsia="es-ES_tradnl"/>
              </w:rPr>
            </w:pPr>
            <w:r w:rsidRPr="00FE61E2">
              <w:rPr>
                <w:rFonts w:ascii="Arial Narrow" w:hAnsi="Arial Narrow" w:cs="Arial"/>
                <w:bCs/>
                <w:color w:val="000000"/>
                <w:lang w:val="es-MX" w:eastAsia="es-ES_tradnl"/>
              </w:rPr>
              <w:t>OTRAS CONTINGENCIAS</w:t>
            </w:r>
          </w:p>
        </w:tc>
        <w:tc>
          <w:tcPr>
            <w:tcW w:w="2988" w:type="dxa"/>
            <w:tcBorders>
              <w:top w:val="nil"/>
              <w:left w:val="nil"/>
              <w:bottom w:val="single" w:sz="4" w:space="0" w:color="auto"/>
              <w:right w:val="single" w:sz="4" w:space="0" w:color="auto"/>
            </w:tcBorders>
            <w:shd w:val="clear" w:color="auto" w:fill="auto"/>
            <w:vAlign w:val="center"/>
          </w:tcPr>
          <w:p w14:paraId="74155669" w14:textId="77777777" w:rsidR="006A6308" w:rsidRPr="00FE61E2" w:rsidRDefault="006A6308" w:rsidP="006A1C27">
            <w:pPr>
              <w:jc w:val="right"/>
              <w:rPr>
                <w:rFonts w:ascii="Arial Narrow" w:hAnsi="Arial Narrow" w:cs="Arial"/>
                <w:b/>
                <w:lang w:val="es-ES_tradnl" w:eastAsia="es-ES_tradnl"/>
              </w:rPr>
            </w:pPr>
          </w:p>
        </w:tc>
      </w:tr>
      <w:tr w:rsidR="006A6308" w:rsidRPr="00FE61E2" w14:paraId="4A7B02D5" w14:textId="77777777" w:rsidTr="006A1C27">
        <w:trPr>
          <w:trHeight w:val="258"/>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14:paraId="435B6C00" w14:textId="77777777" w:rsidR="006A6308" w:rsidRPr="00FE61E2" w:rsidRDefault="006A6308" w:rsidP="006A1C27">
            <w:pPr>
              <w:jc w:val="right"/>
              <w:rPr>
                <w:rFonts w:ascii="Arial Narrow" w:hAnsi="Arial Narrow" w:cs="Arial"/>
                <w:b/>
                <w:bCs/>
                <w:color w:val="000000"/>
                <w:lang w:val="es-ES_tradnl" w:eastAsia="es-ES_tradnl"/>
              </w:rPr>
            </w:pPr>
            <w:r w:rsidRPr="00FE61E2">
              <w:rPr>
                <w:rFonts w:ascii="Arial Narrow" w:hAnsi="Arial Narrow" w:cs="Arial"/>
                <w:b/>
                <w:bCs/>
                <w:color w:val="000000"/>
                <w:lang w:val="es-MX" w:eastAsia="es-ES_tradnl"/>
              </w:rPr>
              <w:t>TOTAL</w:t>
            </w:r>
          </w:p>
        </w:tc>
        <w:tc>
          <w:tcPr>
            <w:tcW w:w="2988" w:type="dxa"/>
            <w:tcBorders>
              <w:top w:val="nil"/>
              <w:left w:val="nil"/>
              <w:bottom w:val="single" w:sz="4" w:space="0" w:color="auto"/>
              <w:right w:val="single" w:sz="4" w:space="0" w:color="auto"/>
            </w:tcBorders>
            <w:shd w:val="clear" w:color="auto" w:fill="auto"/>
            <w:vAlign w:val="center"/>
            <w:hideMark/>
          </w:tcPr>
          <w:p w14:paraId="254B07E8" w14:textId="77777777" w:rsidR="006A6308" w:rsidRPr="00FE61E2" w:rsidRDefault="006A6308" w:rsidP="006A1C27">
            <w:pPr>
              <w:jc w:val="right"/>
              <w:rPr>
                <w:rFonts w:ascii="Arial Narrow" w:hAnsi="Arial Narrow" w:cs="Arial"/>
                <w:b/>
                <w:lang w:val="es-ES_tradnl" w:eastAsia="es-ES_tradnl"/>
              </w:rPr>
            </w:pPr>
            <w:r w:rsidRPr="00FE61E2">
              <w:rPr>
                <w:rFonts w:ascii="Arial Narrow" w:hAnsi="Arial Narrow" w:cs="Arial"/>
                <w:b/>
                <w:lang w:val="es-ES_tradnl" w:eastAsia="es-ES_tradnl"/>
              </w:rPr>
              <w:t>1,434,542,017.82</w:t>
            </w:r>
          </w:p>
        </w:tc>
      </w:tr>
    </w:tbl>
    <w:p w14:paraId="6C287E04" w14:textId="77777777" w:rsidR="006A6308" w:rsidRPr="00FE61E2" w:rsidRDefault="006A6308" w:rsidP="006A6308">
      <w:pPr>
        <w:jc w:val="both"/>
        <w:rPr>
          <w:rFonts w:ascii="Arial Narrow" w:hAnsi="Arial Narrow"/>
          <w:sz w:val="26"/>
          <w:szCs w:val="26"/>
        </w:rPr>
      </w:pPr>
    </w:p>
    <w:p w14:paraId="68775B15" w14:textId="77777777" w:rsidR="006A6308" w:rsidRDefault="006A6308" w:rsidP="006A6308">
      <w:pPr>
        <w:pStyle w:val="Textoindependiente"/>
        <w:jc w:val="center"/>
        <w:rPr>
          <w:rFonts w:cs="Arial"/>
          <w:b/>
          <w:sz w:val="22"/>
          <w:szCs w:val="26"/>
        </w:rPr>
      </w:pPr>
    </w:p>
    <w:p w14:paraId="45EE29BE" w14:textId="77777777" w:rsidR="006A6308" w:rsidRDefault="006A6308" w:rsidP="006A6308">
      <w:pPr>
        <w:pStyle w:val="Textoindependiente"/>
        <w:jc w:val="center"/>
        <w:rPr>
          <w:rFonts w:cs="Arial"/>
          <w:b/>
          <w:sz w:val="22"/>
          <w:szCs w:val="26"/>
        </w:rPr>
      </w:pPr>
    </w:p>
    <w:p w14:paraId="5CC43431" w14:textId="77777777" w:rsidR="006A6308" w:rsidRDefault="006A6308" w:rsidP="006A6308">
      <w:pPr>
        <w:pStyle w:val="Textoindependiente"/>
        <w:jc w:val="center"/>
        <w:rPr>
          <w:rFonts w:cs="Arial"/>
          <w:b/>
          <w:sz w:val="22"/>
          <w:szCs w:val="26"/>
        </w:rPr>
      </w:pPr>
    </w:p>
    <w:p w14:paraId="6E13114B" w14:textId="77777777" w:rsidR="006A6308" w:rsidRDefault="006A6308" w:rsidP="006A6308">
      <w:pPr>
        <w:pStyle w:val="Textoindependiente"/>
        <w:jc w:val="center"/>
        <w:rPr>
          <w:rFonts w:cs="Arial"/>
          <w:b/>
          <w:sz w:val="22"/>
          <w:szCs w:val="26"/>
        </w:rPr>
      </w:pPr>
    </w:p>
    <w:p w14:paraId="6C8B4DC0" w14:textId="77777777" w:rsidR="006A6308" w:rsidRDefault="006A6308" w:rsidP="006A6308">
      <w:pPr>
        <w:pStyle w:val="Textoindependiente"/>
        <w:jc w:val="center"/>
        <w:rPr>
          <w:rFonts w:cs="Arial"/>
          <w:b/>
          <w:sz w:val="22"/>
          <w:szCs w:val="26"/>
        </w:rPr>
      </w:pPr>
    </w:p>
    <w:p w14:paraId="3732A0FB" w14:textId="77777777" w:rsidR="006A6308" w:rsidRDefault="006A6308" w:rsidP="006A6308">
      <w:pPr>
        <w:pStyle w:val="Textoindependiente"/>
        <w:jc w:val="center"/>
        <w:rPr>
          <w:rFonts w:cs="Arial"/>
          <w:b/>
          <w:sz w:val="22"/>
          <w:szCs w:val="26"/>
        </w:rPr>
      </w:pPr>
    </w:p>
    <w:p w14:paraId="2C569C1F" w14:textId="77777777" w:rsidR="006A6308" w:rsidRDefault="006A6308" w:rsidP="006A6308">
      <w:pPr>
        <w:pStyle w:val="Textoindependiente"/>
        <w:jc w:val="center"/>
        <w:rPr>
          <w:rFonts w:cs="Arial"/>
          <w:b/>
          <w:sz w:val="22"/>
          <w:szCs w:val="26"/>
        </w:rPr>
      </w:pPr>
    </w:p>
    <w:p w14:paraId="11B00A0F" w14:textId="77777777" w:rsidR="006A6308" w:rsidRDefault="006A6308" w:rsidP="006A6308">
      <w:pPr>
        <w:pStyle w:val="Textoindependiente"/>
        <w:jc w:val="center"/>
        <w:rPr>
          <w:rFonts w:cs="Arial"/>
          <w:b/>
          <w:sz w:val="22"/>
          <w:szCs w:val="26"/>
        </w:rPr>
      </w:pPr>
    </w:p>
    <w:p w14:paraId="297EAF27" w14:textId="77777777" w:rsidR="006A6308" w:rsidRDefault="006A6308" w:rsidP="006A6308">
      <w:pPr>
        <w:pStyle w:val="Textoindependiente"/>
        <w:jc w:val="center"/>
        <w:rPr>
          <w:rFonts w:cs="Arial"/>
          <w:b/>
          <w:sz w:val="22"/>
          <w:szCs w:val="26"/>
        </w:rPr>
      </w:pPr>
    </w:p>
    <w:p w14:paraId="7C122C81" w14:textId="77777777" w:rsidR="006A6308" w:rsidRDefault="006A6308" w:rsidP="006A6308">
      <w:pPr>
        <w:pStyle w:val="Textoindependiente"/>
        <w:jc w:val="center"/>
        <w:rPr>
          <w:rFonts w:cs="Arial"/>
          <w:b/>
          <w:sz w:val="22"/>
          <w:szCs w:val="26"/>
        </w:rPr>
      </w:pPr>
    </w:p>
    <w:p w14:paraId="604239B0" w14:textId="77777777" w:rsidR="006A6308" w:rsidRDefault="006A6308" w:rsidP="006A6308">
      <w:pPr>
        <w:pStyle w:val="Textoindependiente"/>
        <w:jc w:val="center"/>
        <w:rPr>
          <w:rFonts w:cs="Arial"/>
          <w:b/>
          <w:sz w:val="22"/>
          <w:szCs w:val="26"/>
        </w:rPr>
      </w:pPr>
    </w:p>
    <w:p w14:paraId="67ABF345" w14:textId="77777777" w:rsidR="006A6308" w:rsidRDefault="006A6308" w:rsidP="006A6308">
      <w:pPr>
        <w:pStyle w:val="Textoindependiente"/>
        <w:jc w:val="center"/>
        <w:rPr>
          <w:rFonts w:cs="Arial"/>
          <w:b/>
          <w:sz w:val="22"/>
          <w:szCs w:val="26"/>
        </w:rPr>
      </w:pPr>
    </w:p>
    <w:p w14:paraId="4AA09234" w14:textId="77777777" w:rsidR="006A6308" w:rsidRDefault="006A6308" w:rsidP="006A6308">
      <w:pPr>
        <w:pStyle w:val="Textoindependiente"/>
        <w:jc w:val="center"/>
        <w:rPr>
          <w:rFonts w:cs="Arial"/>
          <w:b/>
          <w:sz w:val="22"/>
          <w:szCs w:val="26"/>
        </w:rPr>
      </w:pPr>
    </w:p>
    <w:p w14:paraId="0D15C390" w14:textId="77777777" w:rsidR="006A6308" w:rsidRDefault="006A6308" w:rsidP="006A6308">
      <w:pPr>
        <w:pStyle w:val="Textoindependiente"/>
        <w:jc w:val="center"/>
        <w:rPr>
          <w:rFonts w:cs="Arial"/>
          <w:b/>
          <w:sz w:val="22"/>
          <w:szCs w:val="26"/>
        </w:rPr>
      </w:pPr>
    </w:p>
    <w:p w14:paraId="16FC29A8" w14:textId="77777777" w:rsidR="006A6308" w:rsidRDefault="006A6308" w:rsidP="006A6308">
      <w:pPr>
        <w:pStyle w:val="Textoindependiente"/>
        <w:jc w:val="center"/>
        <w:rPr>
          <w:rFonts w:cs="Arial"/>
          <w:b/>
          <w:sz w:val="22"/>
          <w:szCs w:val="26"/>
        </w:rPr>
      </w:pPr>
    </w:p>
    <w:p w14:paraId="62D6CA4D" w14:textId="77777777" w:rsidR="006A6308" w:rsidRDefault="006A6308" w:rsidP="006A6308">
      <w:pPr>
        <w:pStyle w:val="Textoindependiente"/>
        <w:jc w:val="center"/>
        <w:rPr>
          <w:rFonts w:cs="Arial"/>
          <w:b/>
          <w:sz w:val="22"/>
          <w:szCs w:val="26"/>
        </w:rPr>
      </w:pPr>
    </w:p>
    <w:p w14:paraId="651BD59F" w14:textId="77777777" w:rsidR="006A6308" w:rsidRDefault="006A6308" w:rsidP="006A6308">
      <w:pPr>
        <w:pStyle w:val="Textoindependiente"/>
        <w:jc w:val="center"/>
        <w:rPr>
          <w:rFonts w:cs="Arial"/>
          <w:b/>
          <w:sz w:val="22"/>
          <w:szCs w:val="26"/>
        </w:rPr>
      </w:pPr>
    </w:p>
    <w:p w14:paraId="77DF12F2" w14:textId="77777777" w:rsidR="006A6308" w:rsidRDefault="006A6308" w:rsidP="006A6308">
      <w:pPr>
        <w:pStyle w:val="Textoindependiente"/>
        <w:jc w:val="center"/>
        <w:rPr>
          <w:rFonts w:cs="Arial"/>
          <w:b/>
          <w:sz w:val="22"/>
          <w:szCs w:val="26"/>
        </w:rPr>
      </w:pPr>
    </w:p>
    <w:p w14:paraId="43E6B41E" w14:textId="77777777" w:rsidR="006A6308" w:rsidRDefault="006A6308" w:rsidP="006A6308">
      <w:pPr>
        <w:pStyle w:val="Textoindependiente"/>
        <w:jc w:val="center"/>
        <w:rPr>
          <w:rFonts w:cs="Arial"/>
          <w:b/>
          <w:sz w:val="22"/>
          <w:szCs w:val="26"/>
        </w:rPr>
      </w:pPr>
    </w:p>
    <w:p w14:paraId="0498B373" w14:textId="4E9C01E6" w:rsidR="00FE61E2" w:rsidRDefault="00FE61E2">
      <w:pPr>
        <w:spacing w:after="200" w:line="276" w:lineRule="auto"/>
        <w:rPr>
          <w:rFonts w:cs="Arial"/>
          <w:b/>
          <w:sz w:val="22"/>
          <w:szCs w:val="26"/>
          <w:lang w:val="es-MX"/>
        </w:rPr>
      </w:pPr>
      <w:r>
        <w:rPr>
          <w:rFonts w:cs="Arial"/>
          <w:b/>
          <w:sz w:val="22"/>
          <w:szCs w:val="26"/>
        </w:rPr>
        <w:br w:type="page"/>
      </w:r>
    </w:p>
    <w:p w14:paraId="5201A15B" w14:textId="77777777" w:rsidR="006A6308" w:rsidRDefault="006A6308" w:rsidP="006A6308">
      <w:pPr>
        <w:pStyle w:val="Textoindependiente"/>
        <w:jc w:val="center"/>
        <w:rPr>
          <w:rFonts w:cs="Arial"/>
          <w:b/>
          <w:sz w:val="22"/>
          <w:szCs w:val="26"/>
        </w:rPr>
      </w:pPr>
    </w:p>
    <w:p w14:paraId="7129005E" w14:textId="77777777" w:rsidR="006A6308" w:rsidRDefault="006A6308" w:rsidP="006A6308">
      <w:pPr>
        <w:pStyle w:val="Textoindependiente"/>
        <w:jc w:val="center"/>
        <w:rPr>
          <w:rFonts w:cs="Arial"/>
          <w:b/>
          <w:sz w:val="22"/>
          <w:szCs w:val="26"/>
        </w:rPr>
      </w:pPr>
    </w:p>
    <w:p w14:paraId="4CFFFBD3" w14:textId="77777777" w:rsidR="006A6308" w:rsidRPr="00FE61E2" w:rsidRDefault="006A6308" w:rsidP="006A6308">
      <w:pPr>
        <w:pStyle w:val="Textoindependiente"/>
        <w:jc w:val="center"/>
        <w:rPr>
          <w:rFonts w:ascii="Arial Narrow" w:hAnsi="Arial Narrow" w:cs="Arial"/>
          <w:b/>
          <w:szCs w:val="24"/>
        </w:rPr>
      </w:pPr>
      <w:r w:rsidRPr="00FE61E2">
        <w:rPr>
          <w:rFonts w:ascii="Arial Narrow" w:hAnsi="Arial Narrow" w:cs="Arial"/>
          <w:b/>
          <w:szCs w:val="24"/>
        </w:rPr>
        <w:t>ESTADO ANALITICO DE LA DEUDA Y OTROS PASIVOS</w:t>
      </w:r>
    </w:p>
    <w:p w14:paraId="136CBA3A" w14:textId="77777777" w:rsidR="006A6308" w:rsidRPr="00FE61E2" w:rsidRDefault="006A6308" w:rsidP="006A6308">
      <w:pPr>
        <w:pStyle w:val="Textoindependiente"/>
        <w:jc w:val="center"/>
        <w:rPr>
          <w:rFonts w:ascii="Arial Narrow" w:hAnsi="Arial Narrow" w:cs="Arial"/>
          <w:b/>
          <w:szCs w:val="24"/>
        </w:rPr>
      </w:pPr>
      <w:r w:rsidRPr="00FE61E2">
        <w:rPr>
          <w:rFonts w:ascii="Arial Narrow" w:hAnsi="Arial Narrow" w:cs="Arial"/>
          <w:b/>
          <w:szCs w:val="24"/>
        </w:rPr>
        <w:t>GOBIERNO DEL ESTADO DE SONORA</w:t>
      </w:r>
    </w:p>
    <w:p w14:paraId="4D30FE1D" w14:textId="77777777" w:rsidR="006A6308" w:rsidRPr="00FE61E2" w:rsidRDefault="006A6308" w:rsidP="006A6308">
      <w:pPr>
        <w:pStyle w:val="Textoindependiente"/>
        <w:jc w:val="center"/>
        <w:rPr>
          <w:rFonts w:ascii="Arial Narrow" w:hAnsi="Arial Narrow" w:cs="Arial"/>
          <w:b/>
          <w:szCs w:val="24"/>
        </w:rPr>
      </w:pPr>
      <w:r w:rsidRPr="00FE61E2">
        <w:rPr>
          <w:rFonts w:ascii="Arial Narrow" w:hAnsi="Arial Narrow" w:cs="Arial"/>
          <w:b/>
          <w:szCs w:val="24"/>
        </w:rPr>
        <w:t>AL 31 DE DICIEMBRE DE 2015</w:t>
      </w:r>
    </w:p>
    <w:p w14:paraId="6B917D78" w14:textId="77777777" w:rsidR="006A6308" w:rsidRPr="00FE61E2" w:rsidRDefault="006A6308" w:rsidP="006A6308">
      <w:pPr>
        <w:jc w:val="center"/>
        <w:rPr>
          <w:rFonts w:ascii="Arial Narrow" w:hAnsi="Arial Narrow" w:cs="Arial"/>
          <w:b/>
        </w:rPr>
      </w:pPr>
      <w:r w:rsidRPr="00FE61E2">
        <w:rPr>
          <w:rFonts w:ascii="Arial Narrow" w:hAnsi="Arial Narrow" w:cs="Arial"/>
          <w:b/>
        </w:rPr>
        <w:t>(PESOS)</w:t>
      </w:r>
    </w:p>
    <w:p w14:paraId="478743C1" w14:textId="77777777" w:rsidR="006A6308" w:rsidRPr="00FE61E2" w:rsidRDefault="006A6308" w:rsidP="006A6308">
      <w:pPr>
        <w:jc w:val="both"/>
        <w:rPr>
          <w:rFonts w:ascii="Arial Narrow" w:hAnsi="Arial Narrow" w:cs="Arial"/>
          <w:lang w:val="es-ES_tradnl" w:eastAsia="es-ES_tradnl"/>
        </w:rPr>
      </w:pPr>
    </w:p>
    <w:tbl>
      <w:tblPr>
        <w:tblW w:w="1032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44"/>
        <w:gridCol w:w="1418"/>
        <w:gridCol w:w="1926"/>
        <w:gridCol w:w="2292"/>
        <w:gridCol w:w="2244"/>
      </w:tblGrid>
      <w:tr w:rsidR="006A6308" w:rsidRPr="00FE61E2" w14:paraId="21FB21DE" w14:textId="77777777" w:rsidTr="006A1C27">
        <w:trPr>
          <w:trHeight w:val="651"/>
          <w:jc w:val="center"/>
        </w:trPr>
        <w:tc>
          <w:tcPr>
            <w:tcW w:w="2444" w:type="dxa"/>
            <w:tcBorders>
              <w:top w:val="single" w:sz="4" w:space="0" w:color="auto"/>
              <w:bottom w:val="single" w:sz="4" w:space="0" w:color="auto"/>
              <w:right w:val="single" w:sz="4" w:space="0" w:color="auto"/>
            </w:tcBorders>
            <w:vAlign w:val="center"/>
          </w:tcPr>
          <w:p w14:paraId="2B3F10F7" w14:textId="77777777" w:rsidR="006A6308" w:rsidRPr="00FE61E2" w:rsidRDefault="006A6308" w:rsidP="006A1C27">
            <w:pPr>
              <w:jc w:val="center"/>
              <w:rPr>
                <w:rFonts w:ascii="Arial Narrow" w:hAnsi="Arial Narrow" w:cs="Arial"/>
                <w:b/>
                <w:sz w:val="22"/>
                <w:szCs w:val="22"/>
              </w:rPr>
            </w:pPr>
            <w:r w:rsidRPr="00FE61E2">
              <w:rPr>
                <w:rFonts w:ascii="Arial Narrow" w:hAnsi="Arial Narrow" w:cs="Arial"/>
                <w:b/>
                <w:sz w:val="22"/>
                <w:szCs w:val="22"/>
              </w:rPr>
              <w:t>DENOMINACION DE LAS DEUDAS</w:t>
            </w:r>
          </w:p>
        </w:tc>
        <w:tc>
          <w:tcPr>
            <w:tcW w:w="1418" w:type="dxa"/>
            <w:tcBorders>
              <w:top w:val="single" w:sz="4" w:space="0" w:color="auto"/>
              <w:left w:val="single" w:sz="4" w:space="0" w:color="auto"/>
              <w:bottom w:val="single" w:sz="4" w:space="0" w:color="auto"/>
              <w:right w:val="single" w:sz="4" w:space="0" w:color="auto"/>
            </w:tcBorders>
            <w:vAlign w:val="center"/>
          </w:tcPr>
          <w:p w14:paraId="2D7AA302" w14:textId="77777777" w:rsidR="006A6308" w:rsidRPr="00FE61E2" w:rsidRDefault="006A6308" w:rsidP="006A1C27">
            <w:pPr>
              <w:jc w:val="center"/>
              <w:rPr>
                <w:rFonts w:ascii="Arial Narrow" w:hAnsi="Arial Narrow" w:cs="Arial"/>
                <w:b/>
                <w:sz w:val="22"/>
                <w:szCs w:val="22"/>
              </w:rPr>
            </w:pPr>
            <w:r w:rsidRPr="00FE61E2">
              <w:rPr>
                <w:rFonts w:ascii="Arial Narrow" w:hAnsi="Arial Narrow" w:cs="Arial"/>
                <w:b/>
                <w:sz w:val="22"/>
                <w:szCs w:val="22"/>
              </w:rPr>
              <w:t>MONEDA DE CONTRATACION</w:t>
            </w:r>
          </w:p>
        </w:tc>
        <w:tc>
          <w:tcPr>
            <w:tcW w:w="1926" w:type="dxa"/>
            <w:tcBorders>
              <w:top w:val="single" w:sz="4" w:space="0" w:color="auto"/>
              <w:left w:val="single" w:sz="4" w:space="0" w:color="auto"/>
              <w:bottom w:val="single" w:sz="4" w:space="0" w:color="auto"/>
              <w:right w:val="single" w:sz="4" w:space="0" w:color="auto"/>
            </w:tcBorders>
            <w:vAlign w:val="center"/>
          </w:tcPr>
          <w:p w14:paraId="54CC3DF2" w14:textId="77777777" w:rsidR="006A6308" w:rsidRPr="00FE61E2" w:rsidRDefault="006A6308" w:rsidP="006A1C27">
            <w:pPr>
              <w:jc w:val="center"/>
              <w:rPr>
                <w:rFonts w:ascii="Arial Narrow" w:hAnsi="Arial Narrow" w:cs="Arial"/>
                <w:b/>
                <w:sz w:val="22"/>
                <w:szCs w:val="22"/>
              </w:rPr>
            </w:pPr>
            <w:r w:rsidRPr="00FE61E2">
              <w:rPr>
                <w:rFonts w:ascii="Arial Narrow" w:hAnsi="Arial Narrow" w:cs="Arial"/>
                <w:b/>
                <w:sz w:val="22"/>
                <w:szCs w:val="22"/>
              </w:rPr>
              <w:t>INSTITUCION O PAIS ACREEDOR</w:t>
            </w:r>
          </w:p>
        </w:tc>
        <w:tc>
          <w:tcPr>
            <w:tcW w:w="2292" w:type="dxa"/>
            <w:tcBorders>
              <w:top w:val="single" w:sz="4" w:space="0" w:color="auto"/>
              <w:left w:val="single" w:sz="4" w:space="0" w:color="auto"/>
              <w:bottom w:val="single" w:sz="4" w:space="0" w:color="auto"/>
              <w:right w:val="single" w:sz="4" w:space="0" w:color="auto"/>
            </w:tcBorders>
            <w:vAlign w:val="center"/>
          </w:tcPr>
          <w:p w14:paraId="3A714BEC" w14:textId="77777777" w:rsidR="006A6308" w:rsidRPr="00FE61E2" w:rsidRDefault="006A6308" w:rsidP="006A1C27">
            <w:pPr>
              <w:jc w:val="center"/>
              <w:rPr>
                <w:rFonts w:ascii="Arial Narrow" w:hAnsi="Arial Narrow" w:cs="Arial"/>
                <w:b/>
                <w:sz w:val="22"/>
                <w:szCs w:val="22"/>
              </w:rPr>
            </w:pPr>
            <w:r w:rsidRPr="00FE61E2">
              <w:rPr>
                <w:rFonts w:ascii="Arial Narrow" w:hAnsi="Arial Narrow" w:cs="Arial"/>
                <w:b/>
                <w:sz w:val="22"/>
                <w:szCs w:val="22"/>
              </w:rPr>
              <w:t>SALDO INICIAL DEL PERIODO</w:t>
            </w:r>
          </w:p>
        </w:tc>
        <w:tc>
          <w:tcPr>
            <w:tcW w:w="2244" w:type="dxa"/>
            <w:tcBorders>
              <w:top w:val="single" w:sz="4" w:space="0" w:color="auto"/>
              <w:left w:val="single" w:sz="4" w:space="0" w:color="auto"/>
              <w:bottom w:val="single" w:sz="4" w:space="0" w:color="auto"/>
            </w:tcBorders>
            <w:vAlign w:val="center"/>
          </w:tcPr>
          <w:p w14:paraId="277A82DD" w14:textId="77777777" w:rsidR="006A6308" w:rsidRPr="00FE61E2" w:rsidRDefault="006A6308" w:rsidP="006A1C27">
            <w:pPr>
              <w:jc w:val="center"/>
              <w:rPr>
                <w:rFonts w:ascii="Arial Narrow" w:hAnsi="Arial Narrow" w:cs="Arial"/>
                <w:b/>
                <w:sz w:val="22"/>
                <w:szCs w:val="22"/>
              </w:rPr>
            </w:pPr>
            <w:r w:rsidRPr="00FE61E2">
              <w:rPr>
                <w:rFonts w:ascii="Arial Narrow" w:hAnsi="Arial Narrow" w:cs="Arial"/>
                <w:b/>
                <w:sz w:val="22"/>
                <w:szCs w:val="22"/>
              </w:rPr>
              <w:t>SALDO FINAL DEL PERIODO</w:t>
            </w:r>
          </w:p>
        </w:tc>
      </w:tr>
      <w:tr w:rsidR="006A6308" w:rsidRPr="00B54A31" w14:paraId="4C1E0BDA" w14:textId="77777777" w:rsidTr="006A1C27">
        <w:trPr>
          <w:jc w:val="center"/>
        </w:trPr>
        <w:tc>
          <w:tcPr>
            <w:tcW w:w="2444" w:type="dxa"/>
            <w:tcBorders>
              <w:top w:val="single" w:sz="4" w:space="0" w:color="auto"/>
              <w:right w:val="single" w:sz="4" w:space="0" w:color="auto"/>
            </w:tcBorders>
          </w:tcPr>
          <w:p w14:paraId="3A4F035C"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DEUDA PUBLICA</w:t>
            </w:r>
          </w:p>
        </w:tc>
        <w:tc>
          <w:tcPr>
            <w:tcW w:w="1418" w:type="dxa"/>
            <w:tcBorders>
              <w:top w:val="single" w:sz="4" w:space="0" w:color="auto"/>
              <w:left w:val="single" w:sz="4" w:space="0" w:color="auto"/>
              <w:bottom w:val="nil"/>
              <w:right w:val="single" w:sz="4" w:space="0" w:color="auto"/>
            </w:tcBorders>
          </w:tcPr>
          <w:p w14:paraId="0440C5BB" w14:textId="77777777" w:rsidR="006A6308" w:rsidRPr="00FE61E2" w:rsidRDefault="006A6308" w:rsidP="006A1C27">
            <w:pPr>
              <w:jc w:val="center"/>
              <w:rPr>
                <w:rFonts w:ascii="Arial Narrow" w:hAnsi="Arial Narrow" w:cs="Arial"/>
                <w:b/>
                <w:sz w:val="20"/>
                <w:szCs w:val="20"/>
              </w:rPr>
            </w:pPr>
          </w:p>
        </w:tc>
        <w:tc>
          <w:tcPr>
            <w:tcW w:w="1926" w:type="dxa"/>
            <w:tcBorders>
              <w:top w:val="single" w:sz="4" w:space="0" w:color="auto"/>
              <w:left w:val="single" w:sz="4" w:space="0" w:color="auto"/>
              <w:right w:val="single" w:sz="4" w:space="0" w:color="auto"/>
            </w:tcBorders>
          </w:tcPr>
          <w:p w14:paraId="43EE3A3A" w14:textId="77777777" w:rsidR="006A6308" w:rsidRPr="00FE61E2" w:rsidRDefault="006A6308" w:rsidP="006A1C27">
            <w:pPr>
              <w:jc w:val="center"/>
              <w:rPr>
                <w:rFonts w:ascii="Arial Narrow" w:hAnsi="Arial Narrow" w:cs="Arial"/>
                <w:b/>
                <w:sz w:val="20"/>
                <w:szCs w:val="20"/>
              </w:rPr>
            </w:pPr>
          </w:p>
        </w:tc>
        <w:tc>
          <w:tcPr>
            <w:tcW w:w="2292" w:type="dxa"/>
            <w:tcBorders>
              <w:top w:val="single" w:sz="4" w:space="0" w:color="auto"/>
              <w:left w:val="single" w:sz="4" w:space="0" w:color="auto"/>
              <w:bottom w:val="nil"/>
              <w:right w:val="single" w:sz="4" w:space="0" w:color="auto"/>
            </w:tcBorders>
          </w:tcPr>
          <w:p w14:paraId="253C8BC1" w14:textId="77777777" w:rsidR="006A6308" w:rsidRPr="00FE61E2" w:rsidRDefault="006A6308" w:rsidP="006A1C27">
            <w:pPr>
              <w:jc w:val="center"/>
              <w:rPr>
                <w:rFonts w:ascii="Arial Narrow" w:hAnsi="Arial Narrow" w:cs="Arial"/>
                <w:b/>
                <w:sz w:val="20"/>
                <w:szCs w:val="20"/>
              </w:rPr>
            </w:pPr>
          </w:p>
        </w:tc>
        <w:tc>
          <w:tcPr>
            <w:tcW w:w="2244" w:type="dxa"/>
            <w:tcBorders>
              <w:top w:val="single" w:sz="4" w:space="0" w:color="auto"/>
              <w:left w:val="single" w:sz="4" w:space="0" w:color="auto"/>
            </w:tcBorders>
          </w:tcPr>
          <w:p w14:paraId="1ECA25EF" w14:textId="77777777" w:rsidR="006A6308" w:rsidRPr="00FE61E2" w:rsidRDefault="006A6308" w:rsidP="006A1C27">
            <w:pPr>
              <w:jc w:val="center"/>
              <w:rPr>
                <w:rFonts w:ascii="Arial Narrow" w:hAnsi="Arial Narrow" w:cs="Arial"/>
                <w:b/>
                <w:sz w:val="20"/>
                <w:szCs w:val="20"/>
              </w:rPr>
            </w:pPr>
          </w:p>
        </w:tc>
      </w:tr>
      <w:tr w:rsidR="006A6308" w:rsidRPr="00B54A31" w14:paraId="76757B41" w14:textId="77777777" w:rsidTr="006A1C27">
        <w:trPr>
          <w:trHeight w:val="90"/>
          <w:jc w:val="center"/>
        </w:trPr>
        <w:tc>
          <w:tcPr>
            <w:tcW w:w="2444" w:type="dxa"/>
            <w:tcBorders>
              <w:right w:val="single" w:sz="4" w:space="0" w:color="auto"/>
            </w:tcBorders>
          </w:tcPr>
          <w:p w14:paraId="37B995B8"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 xml:space="preserve">   Corto plazo</w:t>
            </w:r>
          </w:p>
        </w:tc>
        <w:tc>
          <w:tcPr>
            <w:tcW w:w="1418" w:type="dxa"/>
            <w:tcBorders>
              <w:top w:val="nil"/>
              <w:left w:val="single" w:sz="4" w:space="0" w:color="auto"/>
              <w:bottom w:val="nil"/>
              <w:right w:val="single" w:sz="4" w:space="0" w:color="auto"/>
            </w:tcBorders>
          </w:tcPr>
          <w:p w14:paraId="65B1806B" w14:textId="77777777" w:rsidR="006A6308" w:rsidRPr="00FE61E2" w:rsidRDefault="006A6308" w:rsidP="006A1C27">
            <w:pPr>
              <w:jc w:val="center"/>
              <w:rPr>
                <w:rFonts w:ascii="Arial Narrow" w:hAnsi="Arial Narrow" w:cs="Arial"/>
                <w:sz w:val="20"/>
                <w:szCs w:val="20"/>
              </w:rPr>
            </w:pPr>
          </w:p>
        </w:tc>
        <w:tc>
          <w:tcPr>
            <w:tcW w:w="1926" w:type="dxa"/>
            <w:tcBorders>
              <w:left w:val="single" w:sz="4" w:space="0" w:color="auto"/>
              <w:right w:val="single" w:sz="4" w:space="0" w:color="auto"/>
            </w:tcBorders>
          </w:tcPr>
          <w:p w14:paraId="65987B23" w14:textId="77777777" w:rsidR="006A6308" w:rsidRPr="00FE61E2" w:rsidRDefault="006A6308" w:rsidP="006A1C27">
            <w:pPr>
              <w:jc w:val="center"/>
              <w:rPr>
                <w:rFonts w:ascii="Arial Narrow" w:hAnsi="Arial Narrow" w:cs="Arial"/>
                <w:sz w:val="20"/>
                <w:szCs w:val="20"/>
              </w:rPr>
            </w:pPr>
          </w:p>
        </w:tc>
        <w:tc>
          <w:tcPr>
            <w:tcW w:w="2292" w:type="dxa"/>
            <w:tcBorders>
              <w:top w:val="nil"/>
              <w:left w:val="single" w:sz="4" w:space="0" w:color="auto"/>
              <w:bottom w:val="nil"/>
              <w:right w:val="single" w:sz="4" w:space="0" w:color="auto"/>
            </w:tcBorders>
          </w:tcPr>
          <w:p w14:paraId="25B8C7A1" w14:textId="77777777" w:rsidR="006A6308" w:rsidRPr="00FE61E2" w:rsidRDefault="006A6308" w:rsidP="006A1C27">
            <w:pPr>
              <w:jc w:val="center"/>
              <w:rPr>
                <w:rFonts w:ascii="Arial Narrow" w:hAnsi="Arial Narrow" w:cs="Arial"/>
                <w:sz w:val="20"/>
                <w:szCs w:val="20"/>
              </w:rPr>
            </w:pPr>
          </w:p>
        </w:tc>
        <w:tc>
          <w:tcPr>
            <w:tcW w:w="2244" w:type="dxa"/>
            <w:tcBorders>
              <w:left w:val="single" w:sz="4" w:space="0" w:color="auto"/>
            </w:tcBorders>
          </w:tcPr>
          <w:p w14:paraId="3CCF4421" w14:textId="77777777" w:rsidR="006A6308" w:rsidRPr="00FE61E2" w:rsidRDefault="006A6308" w:rsidP="006A1C27">
            <w:pPr>
              <w:jc w:val="center"/>
              <w:rPr>
                <w:rFonts w:ascii="Arial Narrow" w:hAnsi="Arial Narrow" w:cs="Arial"/>
                <w:sz w:val="20"/>
                <w:szCs w:val="20"/>
              </w:rPr>
            </w:pPr>
          </w:p>
        </w:tc>
      </w:tr>
      <w:tr w:rsidR="006A6308" w:rsidRPr="00B54A31" w14:paraId="40FEB1C4" w14:textId="77777777" w:rsidTr="006A1C27">
        <w:trPr>
          <w:trHeight w:val="90"/>
          <w:jc w:val="center"/>
        </w:trPr>
        <w:tc>
          <w:tcPr>
            <w:tcW w:w="2444" w:type="dxa"/>
            <w:tcBorders>
              <w:right w:val="single" w:sz="4" w:space="0" w:color="auto"/>
            </w:tcBorders>
          </w:tcPr>
          <w:p w14:paraId="14066194"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Deuda Interna</w:t>
            </w:r>
          </w:p>
        </w:tc>
        <w:tc>
          <w:tcPr>
            <w:tcW w:w="1418" w:type="dxa"/>
            <w:tcBorders>
              <w:top w:val="nil"/>
              <w:left w:val="single" w:sz="4" w:space="0" w:color="auto"/>
              <w:bottom w:val="nil"/>
              <w:right w:val="single" w:sz="4" w:space="0" w:color="auto"/>
            </w:tcBorders>
          </w:tcPr>
          <w:p w14:paraId="53DA3312" w14:textId="77777777" w:rsidR="006A6308" w:rsidRPr="00FE61E2" w:rsidRDefault="006A6308" w:rsidP="006A1C27">
            <w:pPr>
              <w:jc w:val="center"/>
              <w:rPr>
                <w:rFonts w:ascii="Arial Narrow" w:hAnsi="Arial Narrow" w:cs="Arial"/>
                <w:sz w:val="20"/>
                <w:szCs w:val="20"/>
              </w:rPr>
            </w:pPr>
          </w:p>
        </w:tc>
        <w:tc>
          <w:tcPr>
            <w:tcW w:w="1926" w:type="dxa"/>
            <w:tcBorders>
              <w:left w:val="single" w:sz="4" w:space="0" w:color="auto"/>
              <w:right w:val="single" w:sz="4" w:space="0" w:color="auto"/>
            </w:tcBorders>
          </w:tcPr>
          <w:p w14:paraId="74E61E3D" w14:textId="77777777" w:rsidR="006A6308" w:rsidRPr="00FE61E2" w:rsidRDefault="006A6308" w:rsidP="006A1C27">
            <w:pPr>
              <w:jc w:val="center"/>
              <w:rPr>
                <w:rFonts w:ascii="Arial Narrow" w:hAnsi="Arial Narrow" w:cs="Arial"/>
                <w:sz w:val="20"/>
                <w:szCs w:val="20"/>
              </w:rPr>
            </w:pPr>
          </w:p>
        </w:tc>
        <w:tc>
          <w:tcPr>
            <w:tcW w:w="2292" w:type="dxa"/>
            <w:tcBorders>
              <w:top w:val="nil"/>
              <w:left w:val="single" w:sz="4" w:space="0" w:color="auto"/>
              <w:bottom w:val="nil"/>
              <w:right w:val="single" w:sz="4" w:space="0" w:color="auto"/>
            </w:tcBorders>
          </w:tcPr>
          <w:p w14:paraId="3B230F29" w14:textId="77777777" w:rsidR="006A6308" w:rsidRPr="00FE61E2" w:rsidRDefault="006A6308" w:rsidP="006A1C27">
            <w:pPr>
              <w:jc w:val="center"/>
              <w:rPr>
                <w:rFonts w:ascii="Arial Narrow" w:hAnsi="Arial Narrow" w:cs="Arial"/>
                <w:sz w:val="20"/>
                <w:szCs w:val="20"/>
              </w:rPr>
            </w:pPr>
          </w:p>
        </w:tc>
        <w:tc>
          <w:tcPr>
            <w:tcW w:w="2244" w:type="dxa"/>
            <w:tcBorders>
              <w:left w:val="single" w:sz="4" w:space="0" w:color="auto"/>
            </w:tcBorders>
          </w:tcPr>
          <w:p w14:paraId="4B095B41" w14:textId="77777777" w:rsidR="006A6308" w:rsidRPr="00FE61E2" w:rsidRDefault="006A6308" w:rsidP="006A1C27">
            <w:pPr>
              <w:jc w:val="center"/>
              <w:rPr>
                <w:rFonts w:ascii="Arial Narrow" w:hAnsi="Arial Narrow" w:cs="Arial"/>
                <w:sz w:val="20"/>
                <w:szCs w:val="20"/>
              </w:rPr>
            </w:pPr>
          </w:p>
        </w:tc>
      </w:tr>
      <w:tr w:rsidR="006A6308" w:rsidRPr="00B54A31" w14:paraId="6F70E0F8" w14:textId="77777777" w:rsidTr="00FE61E2">
        <w:trPr>
          <w:trHeight w:hRule="exact" w:val="284"/>
          <w:jc w:val="center"/>
        </w:trPr>
        <w:tc>
          <w:tcPr>
            <w:tcW w:w="2444" w:type="dxa"/>
            <w:tcBorders>
              <w:right w:val="single" w:sz="4" w:space="0" w:color="auto"/>
            </w:tcBorders>
          </w:tcPr>
          <w:p w14:paraId="05F68E4A" w14:textId="77777777" w:rsidR="006A6308" w:rsidRPr="00FE61E2" w:rsidRDefault="006A6308" w:rsidP="006A1C27">
            <w:pP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5EBD5771"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20D06A7C"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Interacciones</w:t>
            </w:r>
          </w:p>
        </w:tc>
        <w:tc>
          <w:tcPr>
            <w:tcW w:w="2292" w:type="dxa"/>
            <w:tcBorders>
              <w:top w:val="nil"/>
              <w:left w:val="single" w:sz="4" w:space="0" w:color="auto"/>
              <w:bottom w:val="nil"/>
              <w:right w:val="single" w:sz="4" w:space="0" w:color="auto"/>
            </w:tcBorders>
          </w:tcPr>
          <w:p w14:paraId="7691E81E"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292,000,000.00</w:t>
            </w:r>
          </w:p>
        </w:tc>
        <w:tc>
          <w:tcPr>
            <w:tcW w:w="2244" w:type="dxa"/>
            <w:tcBorders>
              <w:left w:val="single" w:sz="4" w:space="0" w:color="auto"/>
            </w:tcBorders>
          </w:tcPr>
          <w:p w14:paraId="5682B544"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0.00</w:t>
            </w:r>
          </w:p>
        </w:tc>
      </w:tr>
      <w:tr w:rsidR="006A6308" w:rsidRPr="00B54A31" w14:paraId="379D84FF" w14:textId="77777777" w:rsidTr="00FE61E2">
        <w:trPr>
          <w:trHeight w:hRule="exact" w:val="284"/>
          <w:jc w:val="center"/>
        </w:trPr>
        <w:tc>
          <w:tcPr>
            <w:tcW w:w="2444" w:type="dxa"/>
            <w:tcBorders>
              <w:right w:val="single" w:sz="4" w:space="0" w:color="auto"/>
            </w:tcBorders>
          </w:tcPr>
          <w:p w14:paraId="5873802E" w14:textId="77777777" w:rsidR="006A6308" w:rsidRPr="00FE61E2" w:rsidRDefault="006A6308" w:rsidP="006A1C27">
            <w:pP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620948BD"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1938674F"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Interacciones</w:t>
            </w:r>
          </w:p>
        </w:tc>
        <w:tc>
          <w:tcPr>
            <w:tcW w:w="2292" w:type="dxa"/>
            <w:tcBorders>
              <w:top w:val="nil"/>
              <w:left w:val="single" w:sz="4" w:space="0" w:color="auto"/>
              <w:bottom w:val="nil"/>
              <w:right w:val="single" w:sz="4" w:space="0" w:color="auto"/>
            </w:tcBorders>
          </w:tcPr>
          <w:p w14:paraId="23E003B7"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270,000,000.00</w:t>
            </w:r>
          </w:p>
        </w:tc>
        <w:tc>
          <w:tcPr>
            <w:tcW w:w="2244" w:type="dxa"/>
            <w:tcBorders>
              <w:left w:val="single" w:sz="4" w:space="0" w:color="auto"/>
            </w:tcBorders>
          </w:tcPr>
          <w:p w14:paraId="63FB37EE"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0.00</w:t>
            </w:r>
          </w:p>
        </w:tc>
      </w:tr>
      <w:tr w:rsidR="006A6308" w:rsidRPr="00B54A31" w14:paraId="1ACFF261" w14:textId="77777777" w:rsidTr="00FE61E2">
        <w:trPr>
          <w:trHeight w:hRule="exact" w:val="284"/>
          <w:jc w:val="center"/>
        </w:trPr>
        <w:tc>
          <w:tcPr>
            <w:tcW w:w="2444" w:type="dxa"/>
            <w:tcBorders>
              <w:right w:val="single" w:sz="4" w:space="0" w:color="auto"/>
            </w:tcBorders>
          </w:tcPr>
          <w:p w14:paraId="3103F4D1" w14:textId="77777777" w:rsidR="006A6308" w:rsidRPr="00FE61E2" w:rsidRDefault="006A6308" w:rsidP="006A1C27">
            <w:pP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7FD3C905"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7AD3AF83"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Banregio</w:t>
            </w:r>
          </w:p>
        </w:tc>
        <w:tc>
          <w:tcPr>
            <w:tcW w:w="2292" w:type="dxa"/>
            <w:tcBorders>
              <w:top w:val="nil"/>
              <w:left w:val="single" w:sz="4" w:space="0" w:color="auto"/>
              <w:bottom w:val="nil"/>
              <w:right w:val="single" w:sz="4" w:space="0" w:color="auto"/>
            </w:tcBorders>
          </w:tcPr>
          <w:p w14:paraId="2601279B"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177,778,000.00</w:t>
            </w:r>
          </w:p>
        </w:tc>
        <w:tc>
          <w:tcPr>
            <w:tcW w:w="2244" w:type="dxa"/>
            <w:tcBorders>
              <w:left w:val="single" w:sz="4" w:space="0" w:color="auto"/>
            </w:tcBorders>
          </w:tcPr>
          <w:p w14:paraId="15593842"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 xml:space="preserve">  0.00</w:t>
            </w:r>
          </w:p>
        </w:tc>
      </w:tr>
      <w:tr w:rsidR="006A6308" w:rsidRPr="00B54A31" w14:paraId="541CF099" w14:textId="77777777" w:rsidTr="00FE61E2">
        <w:trPr>
          <w:trHeight w:hRule="exact" w:val="284"/>
          <w:jc w:val="center"/>
        </w:trPr>
        <w:tc>
          <w:tcPr>
            <w:tcW w:w="2444" w:type="dxa"/>
            <w:tcBorders>
              <w:right w:val="single" w:sz="4" w:space="0" w:color="auto"/>
            </w:tcBorders>
          </w:tcPr>
          <w:p w14:paraId="369221C5" w14:textId="77777777" w:rsidR="006A6308" w:rsidRPr="00FE61E2" w:rsidRDefault="006A6308" w:rsidP="006A1C27">
            <w:pP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1F2654B1"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1C8BC0C7"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Banregio</w:t>
            </w:r>
          </w:p>
        </w:tc>
        <w:tc>
          <w:tcPr>
            <w:tcW w:w="2292" w:type="dxa"/>
            <w:tcBorders>
              <w:top w:val="nil"/>
              <w:left w:val="single" w:sz="4" w:space="0" w:color="auto"/>
              <w:bottom w:val="nil"/>
              <w:right w:val="single" w:sz="4" w:space="0" w:color="auto"/>
            </w:tcBorders>
          </w:tcPr>
          <w:p w14:paraId="386F47CB"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125,000,000.00</w:t>
            </w:r>
          </w:p>
        </w:tc>
        <w:tc>
          <w:tcPr>
            <w:tcW w:w="2244" w:type="dxa"/>
            <w:tcBorders>
              <w:left w:val="single" w:sz="4" w:space="0" w:color="auto"/>
            </w:tcBorders>
          </w:tcPr>
          <w:p w14:paraId="202204C0"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 xml:space="preserve">    0.00</w:t>
            </w:r>
          </w:p>
        </w:tc>
      </w:tr>
      <w:tr w:rsidR="006A6308" w:rsidRPr="00B54A31" w14:paraId="03C5BA45" w14:textId="77777777" w:rsidTr="00FE61E2">
        <w:trPr>
          <w:trHeight w:hRule="exact" w:val="284"/>
          <w:jc w:val="center"/>
        </w:trPr>
        <w:tc>
          <w:tcPr>
            <w:tcW w:w="2444" w:type="dxa"/>
            <w:tcBorders>
              <w:right w:val="single" w:sz="4" w:space="0" w:color="auto"/>
            </w:tcBorders>
          </w:tcPr>
          <w:p w14:paraId="7546F5EB" w14:textId="77777777" w:rsidR="006A6308" w:rsidRPr="00FE61E2" w:rsidRDefault="006A6308" w:rsidP="006A1C27">
            <w:pP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3E553E7E"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674B4701"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Interacciones</w:t>
            </w:r>
          </w:p>
        </w:tc>
        <w:tc>
          <w:tcPr>
            <w:tcW w:w="2292" w:type="dxa"/>
            <w:tcBorders>
              <w:top w:val="nil"/>
              <w:left w:val="single" w:sz="4" w:space="0" w:color="auto"/>
              <w:bottom w:val="nil"/>
              <w:right w:val="single" w:sz="4" w:space="0" w:color="auto"/>
            </w:tcBorders>
          </w:tcPr>
          <w:p w14:paraId="4DEFEC65"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750,000,000.00</w:t>
            </w:r>
          </w:p>
        </w:tc>
        <w:tc>
          <w:tcPr>
            <w:tcW w:w="2244" w:type="dxa"/>
            <w:tcBorders>
              <w:left w:val="single" w:sz="4" w:space="0" w:color="auto"/>
            </w:tcBorders>
          </w:tcPr>
          <w:p w14:paraId="084CC246"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0.00</w:t>
            </w:r>
          </w:p>
        </w:tc>
      </w:tr>
      <w:tr w:rsidR="006A6308" w:rsidRPr="00B54A31" w14:paraId="5F231890" w14:textId="77777777" w:rsidTr="00FE61E2">
        <w:trPr>
          <w:trHeight w:hRule="exact" w:val="284"/>
          <w:jc w:val="center"/>
        </w:trPr>
        <w:tc>
          <w:tcPr>
            <w:tcW w:w="2444" w:type="dxa"/>
            <w:tcBorders>
              <w:right w:val="single" w:sz="4" w:space="0" w:color="auto"/>
            </w:tcBorders>
          </w:tcPr>
          <w:p w14:paraId="53879D71" w14:textId="77777777" w:rsidR="006A6308" w:rsidRPr="00FE61E2" w:rsidRDefault="006A6308" w:rsidP="006A1C27">
            <w:pP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14AFD09E"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37E30BB3"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Interacciones</w:t>
            </w:r>
          </w:p>
        </w:tc>
        <w:tc>
          <w:tcPr>
            <w:tcW w:w="2292" w:type="dxa"/>
            <w:tcBorders>
              <w:top w:val="nil"/>
              <w:left w:val="single" w:sz="4" w:space="0" w:color="auto"/>
              <w:bottom w:val="nil"/>
              <w:right w:val="single" w:sz="4" w:space="0" w:color="auto"/>
            </w:tcBorders>
          </w:tcPr>
          <w:p w14:paraId="1C44A4C0"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0.00</w:t>
            </w:r>
          </w:p>
        </w:tc>
        <w:tc>
          <w:tcPr>
            <w:tcW w:w="2244" w:type="dxa"/>
            <w:tcBorders>
              <w:left w:val="single" w:sz="4" w:space="0" w:color="auto"/>
            </w:tcBorders>
          </w:tcPr>
          <w:p w14:paraId="1071219C"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567,460,427.15</w:t>
            </w:r>
          </w:p>
        </w:tc>
      </w:tr>
      <w:tr w:rsidR="006A6308" w:rsidRPr="00B54A31" w14:paraId="3DF2E440" w14:textId="77777777" w:rsidTr="00FE61E2">
        <w:trPr>
          <w:trHeight w:hRule="exact" w:val="284"/>
          <w:jc w:val="center"/>
        </w:trPr>
        <w:tc>
          <w:tcPr>
            <w:tcW w:w="2444" w:type="dxa"/>
            <w:tcBorders>
              <w:right w:val="single" w:sz="4" w:space="0" w:color="auto"/>
            </w:tcBorders>
          </w:tcPr>
          <w:p w14:paraId="607243AC"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1A9B04E3"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4817456B"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Interacciones</w:t>
            </w:r>
          </w:p>
        </w:tc>
        <w:tc>
          <w:tcPr>
            <w:tcW w:w="2292" w:type="dxa"/>
            <w:tcBorders>
              <w:top w:val="nil"/>
              <w:left w:val="single" w:sz="4" w:space="0" w:color="auto"/>
              <w:bottom w:val="nil"/>
              <w:right w:val="single" w:sz="4" w:space="0" w:color="auto"/>
            </w:tcBorders>
          </w:tcPr>
          <w:p w14:paraId="3FCEE241"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0.00</w:t>
            </w:r>
          </w:p>
        </w:tc>
        <w:tc>
          <w:tcPr>
            <w:tcW w:w="2244" w:type="dxa"/>
            <w:tcBorders>
              <w:left w:val="single" w:sz="4" w:space="0" w:color="auto"/>
            </w:tcBorders>
          </w:tcPr>
          <w:p w14:paraId="7ECA9CEB"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736,728,512.00</w:t>
            </w:r>
          </w:p>
        </w:tc>
      </w:tr>
      <w:tr w:rsidR="006A6308" w:rsidRPr="00B54A31" w14:paraId="448C72FE" w14:textId="77777777" w:rsidTr="00FE61E2">
        <w:trPr>
          <w:trHeight w:hRule="exact" w:val="284"/>
          <w:jc w:val="center"/>
        </w:trPr>
        <w:tc>
          <w:tcPr>
            <w:tcW w:w="2444" w:type="dxa"/>
            <w:tcBorders>
              <w:right w:val="single" w:sz="4" w:space="0" w:color="auto"/>
            </w:tcBorders>
          </w:tcPr>
          <w:p w14:paraId="2A2B2EE9"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55B37B4F"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618E574B"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 xml:space="preserve">HSBC </w:t>
            </w:r>
          </w:p>
        </w:tc>
        <w:tc>
          <w:tcPr>
            <w:tcW w:w="2292" w:type="dxa"/>
            <w:tcBorders>
              <w:top w:val="nil"/>
              <w:left w:val="single" w:sz="4" w:space="0" w:color="auto"/>
              <w:bottom w:val="nil"/>
              <w:right w:val="single" w:sz="4" w:space="0" w:color="auto"/>
            </w:tcBorders>
          </w:tcPr>
          <w:p w14:paraId="2CB7D108"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0.00</w:t>
            </w:r>
          </w:p>
        </w:tc>
        <w:tc>
          <w:tcPr>
            <w:tcW w:w="2244" w:type="dxa"/>
            <w:tcBorders>
              <w:left w:val="single" w:sz="4" w:space="0" w:color="auto"/>
            </w:tcBorders>
          </w:tcPr>
          <w:p w14:paraId="22DAF241"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300,000,000.00</w:t>
            </w:r>
          </w:p>
        </w:tc>
      </w:tr>
      <w:tr w:rsidR="006A6308" w:rsidRPr="00B54A31" w14:paraId="6D590EC3" w14:textId="77777777" w:rsidTr="00FE61E2">
        <w:trPr>
          <w:trHeight w:hRule="exact" w:val="284"/>
          <w:jc w:val="center"/>
        </w:trPr>
        <w:tc>
          <w:tcPr>
            <w:tcW w:w="2444" w:type="dxa"/>
            <w:tcBorders>
              <w:right w:val="single" w:sz="4" w:space="0" w:color="auto"/>
            </w:tcBorders>
          </w:tcPr>
          <w:p w14:paraId="5B2449C5" w14:textId="77777777" w:rsidR="006A6308" w:rsidRPr="00FE61E2" w:rsidRDefault="006A6308" w:rsidP="006A1C27">
            <w:pPr>
              <w:rPr>
                <w:rFonts w:ascii="Arial Narrow" w:hAnsi="Arial Narrow" w:cs="Arial"/>
                <w:sz w:val="20"/>
                <w:szCs w:val="20"/>
              </w:rPr>
            </w:pPr>
            <w:r w:rsidRPr="00FE61E2">
              <w:rPr>
                <w:rFonts w:ascii="Arial Narrow" w:hAnsi="Arial Narrow" w:cs="Arial"/>
                <w:i/>
                <w:sz w:val="20"/>
                <w:szCs w:val="20"/>
              </w:rPr>
              <w:t>Subtotal Corto Plazo</w:t>
            </w:r>
          </w:p>
        </w:tc>
        <w:tc>
          <w:tcPr>
            <w:tcW w:w="1418" w:type="dxa"/>
            <w:tcBorders>
              <w:top w:val="nil"/>
              <w:left w:val="single" w:sz="4" w:space="0" w:color="auto"/>
              <w:bottom w:val="nil"/>
              <w:right w:val="single" w:sz="4" w:space="0" w:color="auto"/>
            </w:tcBorders>
          </w:tcPr>
          <w:p w14:paraId="1A2F000E" w14:textId="77777777" w:rsidR="006A6308" w:rsidRPr="00FE61E2" w:rsidRDefault="006A6308" w:rsidP="006A1C27">
            <w:pPr>
              <w:jc w:val="center"/>
              <w:rPr>
                <w:rFonts w:ascii="Arial Narrow" w:hAnsi="Arial Narrow" w:cs="Arial"/>
                <w:sz w:val="20"/>
                <w:szCs w:val="20"/>
              </w:rPr>
            </w:pPr>
          </w:p>
        </w:tc>
        <w:tc>
          <w:tcPr>
            <w:tcW w:w="1926" w:type="dxa"/>
            <w:tcBorders>
              <w:left w:val="single" w:sz="4" w:space="0" w:color="auto"/>
              <w:right w:val="single" w:sz="4" w:space="0" w:color="auto"/>
            </w:tcBorders>
          </w:tcPr>
          <w:p w14:paraId="1821EBBC" w14:textId="77777777" w:rsidR="006A6308" w:rsidRPr="00FE61E2" w:rsidRDefault="006A6308" w:rsidP="006A1C27">
            <w:pPr>
              <w:jc w:val="center"/>
              <w:rPr>
                <w:rFonts w:ascii="Arial Narrow" w:hAnsi="Arial Narrow" w:cs="Arial"/>
                <w:sz w:val="20"/>
                <w:szCs w:val="20"/>
              </w:rPr>
            </w:pPr>
          </w:p>
        </w:tc>
        <w:tc>
          <w:tcPr>
            <w:tcW w:w="2292" w:type="dxa"/>
            <w:tcBorders>
              <w:top w:val="nil"/>
              <w:left w:val="single" w:sz="4" w:space="0" w:color="auto"/>
              <w:bottom w:val="nil"/>
              <w:right w:val="single" w:sz="4" w:space="0" w:color="auto"/>
            </w:tcBorders>
          </w:tcPr>
          <w:p w14:paraId="685D4C2F" w14:textId="77777777" w:rsidR="006A6308" w:rsidRPr="00FE61E2" w:rsidRDefault="006A6308" w:rsidP="006A1C27">
            <w:pPr>
              <w:jc w:val="right"/>
              <w:rPr>
                <w:rFonts w:ascii="Arial Narrow" w:hAnsi="Arial Narrow" w:cs="Arial"/>
                <w:i/>
                <w:sz w:val="20"/>
                <w:szCs w:val="20"/>
              </w:rPr>
            </w:pPr>
            <w:r w:rsidRPr="00FE61E2">
              <w:rPr>
                <w:rFonts w:ascii="Arial Narrow" w:hAnsi="Arial Narrow" w:cs="Arial"/>
                <w:i/>
                <w:sz w:val="20"/>
                <w:szCs w:val="20"/>
              </w:rPr>
              <w:t>864,778,000.00</w:t>
            </w:r>
          </w:p>
        </w:tc>
        <w:tc>
          <w:tcPr>
            <w:tcW w:w="2244" w:type="dxa"/>
            <w:tcBorders>
              <w:left w:val="single" w:sz="4" w:space="0" w:color="auto"/>
            </w:tcBorders>
          </w:tcPr>
          <w:p w14:paraId="5E408C73" w14:textId="77777777" w:rsidR="006A6308" w:rsidRPr="00FE61E2" w:rsidRDefault="006A6308" w:rsidP="006A1C27">
            <w:pPr>
              <w:jc w:val="right"/>
              <w:rPr>
                <w:rFonts w:ascii="Arial Narrow" w:hAnsi="Arial Narrow" w:cs="Arial"/>
                <w:i/>
                <w:sz w:val="20"/>
                <w:szCs w:val="20"/>
              </w:rPr>
            </w:pPr>
            <w:r w:rsidRPr="00FE61E2">
              <w:rPr>
                <w:rFonts w:ascii="Arial Narrow" w:hAnsi="Arial Narrow" w:cs="Arial"/>
                <w:i/>
                <w:sz w:val="20"/>
                <w:szCs w:val="20"/>
              </w:rPr>
              <w:t>1,604,188,939.15</w:t>
            </w:r>
          </w:p>
        </w:tc>
      </w:tr>
      <w:tr w:rsidR="006A6308" w:rsidRPr="00B54A31" w14:paraId="1A11D422" w14:textId="77777777" w:rsidTr="00FE61E2">
        <w:trPr>
          <w:trHeight w:hRule="exact" w:val="284"/>
          <w:jc w:val="center"/>
        </w:trPr>
        <w:tc>
          <w:tcPr>
            <w:tcW w:w="2444" w:type="dxa"/>
            <w:tcBorders>
              <w:right w:val="single" w:sz="4" w:space="0" w:color="auto"/>
            </w:tcBorders>
          </w:tcPr>
          <w:p w14:paraId="0C9839C4" w14:textId="77777777" w:rsidR="006A6308" w:rsidRPr="00FE61E2" w:rsidRDefault="006A6308" w:rsidP="006A1C27">
            <w:pPr>
              <w:jc w:val="center"/>
              <w:rPr>
                <w:rFonts w:ascii="Arial Narrow" w:hAnsi="Arial Narrow" w:cs="Arial"/>
                <w:b/>
                <w:sz w:val="20"/>
                <w:szCs w:val="20"/>
              </w:rPr>
            </w:pPr>
            <w:r w:rsidRPr="00FE61E2">
              <w:rPr>
                <w:rFonts w:ascii="Arial Narrow" w:hAnsi="Arial Narrow" w:cs="Arial"/>
                <w:b/>
                <w:sz w:val="20"/>
                <w:szCs w:val="20"/>
              </w:rPr>
              <w:t xml:space="preserve">    </w:t>
            </w:r>
          </w:p>
        </w:tc>
        <w:tc>
          <w:tcPr>
            <w:tcW w:w="1418" w:type="dxa"/>
            <w:tcBorders>
              <w:top w:val="nil"/>
              <w:left w:val="single" w:sz="4" w:space="0" w:color="auto"/>
              <w:bottom w:val="nil"/>
              <w:right w:val="single" w:sz="4" w:space="0" w:color="auto"/>
            </w:tcBorders>
          </w:tcPr>
          <w:p w14:paraId="46ECCF79" w14:textId="77777777" w:rsidR="006A6308" w:rsidRPr="00FE61E2" w:rsidRDefault="006A6308" w:rsidP="006A1C27">
            <w:pPr>
              <w:jc w:val="center"/>
              <w:rPr>
                <w:rFonts w:ascii="Arial Narrow" w:hAnsi="Arial Narrow" w:cs="Arial"/>
                <w:sz w:val="20"/>
                <w:szCs w:val="20"/>
              </w:rPr>
            </w:pPr>
          </w:p>
        </w:tc>
        <w:tc>
          <w:tcPr>
            <w:tcW w:w="1926" w:type="dxa"/>
            <w:tcBorders>
              <w:left w:val="single" w:sz="4" w:space="0" w:color="auto"/>
              <w:right w:val="single" w:sz="4" w:space="0" w:color="auto"/>
            </w:tcBorders>
          </w:tcPr>
          <w:p w14:paraId="05E02270" w14:textId="77777777" w:rsidR="006A6308" w:rsidRPr="00FE61E2" w:rsidRDefault="006A6308" w:rsidP="006A1C27">
            <w:pPr>
              <w:jc w:val="center"/>
              <w:rPr>
                <w:rFonts w:ascii="Arial Narrow" w:hAnsi="Arial Narrow" w:cs="Arial"/>
                <w:sz w:val="20"/>
                <w:szCs w:val="20"/>
              </w:rPr>
            </w:pPr>
          </w:p>
        </w:tc>
        <w:tc>
          <w:tcPr>
            <w:tcW w:w="2292" w:type="dxa"/>
            <w:tcBorders>
              <w:top w:val="nil"/>
              <w:left w:val="single" w:sz="4" w:space="0" w:color="auto"/>
              <w:bottom w:val="nil"/>
              <w:right w:val="single" w:sz="4" w:space="0" w:color="auto"/>
            </w:tcBorders>
          </w:tcPr>
          <w:p w14:paraId="0295CF20" w14:textId="77777777" w:rsidR="006A6308" w:rsidRPr="00FE61E2" w:rsidRDefault="006A6308" w:rsidP="006A1C27">
            <w:pPr>
              <w:jc w:val="right"/>
              <w:rPr>
                <w:rFonts w:ascii="Arial Narrow" w:hAnsi="Arial Narrow" w:cs="Arial"/>
                <w:sz w:val="20"/>
                <w:szCs w:val="20"/>
              </w:rPr>
            </w:pPr>
          </w:p>
        </w:tc>
        <w:tc>
          <w:tcPr>
            <w:tcW w:w="2244" w:type="dxa"/>
            <w:tcBorders>
              <w:left w:val="single" w:sz="4" w:space="0" w:color="auto"/>
            </w:tcBorders>
          </w:tcPr>
          <w:p w14:paraId="4837A716" w14:textId="77777777" w:rsidR="006A6308" w:rsidRPr="00FE61E2" w:rsidRDefault="006A6308" w:rsidP="006A1C27">
            <w:pPr>
              <w:jc w:val="right"/>
              <w:rPr>
                <w:rFonts w:ascii="Arial Narrow" w:hAnsi="Arial Narrow" w:cs="Arial"/>
                <w:sz w:val="20"/>
                <w:szCs w:val="20"/>
              </w:rPr>
            </w:pPr>
          </w:p>
        </w:tc>
      </w:tr>
      <w:tr w:rsidR="006A6308" w:rsidRPr="00B54A31" w14:paraId="6619C01E" w14:textId="77777777" w:rsidTr="00FE61E2">
        <w:trPr>
          <w:trHeight w:hRule="exact" w:val="284"/>
          <w:jc w:val="center"/>
        </w:trPr>
        <w:tc>
          <w:tcPr>
            <w:tcW w:w="2444" w:type="dxa"/>
            <w:tcBorders>
              <w:right w:val="single" w:sz="4" w:space="0" w:color="auto"/>
            </w:tcBorders>
          </w:tcPr>
          <w:p w14:paraId="3903DE5D"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Largo Plazo</w:t>
            </w:r>
          </w:p>
        </w:tc>
        <w:tc>
          <w:tcPr>
            <w:tcW w:w="1418" w:type="dxa"/>
            <w:tcBorders>
              <w:top w:val="nil"/>
              <w:left w:val="single" w:sz="4" w:space="0" w:color="auto"/>
              <w:bottom w:val="nil"/>
              <w:right w:val="single" w:sz="4" w:space="0" w:color="auto"/>
            </w:tcBorders>
          </w:tcPr>
          <w:p w14:paraId="64767099"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2ECA7D1E"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BBVA Bancomer</w:t>
            </w:r>
          </w:p>
        </w:tc>
        <w:tc>
          <w:tcPr>
            <w:tcW w:w="2292" w:type="dxa"/>
            <w:tcBorders>
              <w:top w:val="nil"/>
              <w:left w:val="single" w:sz="4" w:space="0" w:color="auto"/>
              <w:bottom w:val="nil"/>
              <w:right w:val="single" w:sz="4" w:space="0" w:color="auto"/>
            </w:tcBorders>
          </w:tcPr>
          <w:p w14:paraId="292EB214" w14:textId="77777777" w:rsidR="006A6308" w:rsidRPr="00FE61E2" w:rsidRDefault="006A6308" w:rsidP="006A1C27">
            <w:pPr>
              <w:ind w:firstLineChars="100" w:firstLine="200"/>
              <w:jc w:val="right"/>
              <w:rPr>
                <w:rFonts w:ascii="Arial Narrow" w:hAnsi="Arial Narrow" w:cs="Arial"/>
                <w:sz w:val="20"/>
                <w:szCs w:val="20"/>
              </w:rPr>
            </w:pPr>
            <w:r w:rsidRPr="00FE61E2">
              <w:rPr>
                <w:rFonts w:ascii="Arial Narrow" w:hAnsi="Arial Narrow" w:cs="Arial"/>
                <w:sz w:val="20"/>
                <w:szCs w:val="20"/>
              </w:rPr>
              <w:t>1,823,850,374.08</w:t>
            </w:r>
          </w:p>
        </w:tc>
        <w:tc>
          <w:tcPr>
            <w:tcW w:w="2244" w:type="dxa"/>
            <w:tcBorders>
              <w:left w:val="single" w:sz="4" w:space="0" w:color="auto"/>
            </w:tcBorders>
          </w:tcPr>
          <w:p w14:paraId="7F727C5C" w14:textId="77777777" w:rsidR="006A6308" w:rsidRPr="00FE61E2" w:rsidRDefault="006A6308" w:rsidP="006A1C27">
            <w:pPr>
              <w:jc w:val="right"/>
              <w:rPr>
                <w:rFonts w:ascii="Arial Narrow" w:hAnsi="Arial Narrow" w:cs="Arial"/>
                <w:i/>
                <w:sz w:val="20"/>
                <w:szCs w:val="20"/>
              </w:rPr>
            </w:pPr>
            <w:r w:rsidRPr="00FE61E2">
              <w:rPr>
                <w:rFonts w:ascii="Arial Narrow" w:hAnsi="Arial Narrow" w:cs="Arial"/>
                <w:sz w:val="20"/>
                <w:szCs w:val="20"/>
              </w:rPr>
              <w:t>1,725,705,959.32</w:t>
            </w:r>
          </w:p>
        </w:tc>
      </w:tr>
      <w:tr w:rsidR="006A6308" w:rsidRPr="00B54A31" w14:paraId="100DE26F" w14:textId="77777777" w:rsidTr="00FE61E2">
        <w:trPr>
          <w:trHeight w:hRule="exact" w:val="284"/>
          <w:jc w:val="center"/>
        </w:trPr>
        <w:tc>
          <w:tcPr>
            <w:tcW w:w="2444" w:type="dxa"/>
            <w:tcBorders>
              <w:right w:val="single" w:sz="4" w:space="0" w:color="auto"/>
            </w:tcBorders>
          </w:tcPr>
          <w:p w14:paraId="04EC31EB"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Deuda Interna</w:t>
            </w:r>
          </w:p>
        </w:tc>
        <w:tc>
          <w:tcPr>
            <w:tcW w:w="1418" w:type="dxa"/>
            <w:tcBorders>
              <w:top w:val="nil"/>
              <w:left w:val="single" w:sz="4" w:space="0" w:color="auto"/>
              <w:bottom w:val="nil"/>
              <w:right w:val="single" w:sz="4" w:space="0" w:color="auto"/>
            </w:tcBorders>
          </w:tcPr>
          <w:p w14:paraId="7443B0E0"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63E57D88"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BBVA Bancomer</w:t>
            </w:r>
          </w:p>
        </w:tc>
        <w:tc>
          <w:tcPr>
            <w:tcW w:w="2292" w:type="dxa"/>
            <w:tcBorders>
              <w:top w:val="nil"/>
              <w:left w:val="single" w:sz="4" w:space="0" w:color="auto"/>
              <w:bottom w:val="nil"/>
              <w:right w:val="single" w:sz="4" w:space="0" w:color="auto"/>
            </w:tcBorders>
          </w:tcPr>
          <w:p w14:paraId="760DA37E" w14:textId="77777777" w:rsidR="006A6308" w:rsidRPr="00FE61E2" w:rsidRDefault="006A6308" w:rsidP="006A1C27">
            <w:pPr>
              <w:ind w:firstLineChars="100" w:firstLine="200"/>
              <w:jc w:val="right"/>
              <w:rPr>
                <w:rFonts w:ascii="Arial Narrow" w:hAnsi="Arial Narrow" w:cs="Arial"/>
                <w:sz w:val="20"/>
                <w:szCs w:val="20"/>
              </w:rPr>
            </w:pPr>
            <w:r w:rsidRPr="00FE61E2">
              <w:rPr>
                <w:rFonts w:ascii="Arial Narrow" w:hAnsi="Arial Narrow" w:cs="Arial"/>
                <w:sz w:val="20"/>
                <w:szCs w:val="20"/>
              </w:rPr>
              <w:t>301,024,902.62</w:t>
            </w:r>
          </w:p>
        </w:tc>
        <w:tc>
          <w:tcPr>
            <w:tcW w:w="2244" w:type="dxa"/>
            <w:tcBorders>
              <w:left w:val="single" w:sz="4" w:space="0" w:color="auto"/>
            </w:tcBorders>
          </w:tcPr>
          <w:p w14:paraId="044617DB"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284,826,253.10</w:t>
            </w:r>
          </w:p>
        </w:tc>
      </w:tr>
      <w:tr w:rsidR="006A6308" w:rsidRPr="00B54A31" w14:paraId="79C68E45" w14:textId="77777777" w:rsidTr="00FE61E2">
        <w:trPr>
          <w:trHeight w:hRule="exact" w:val="284"/>
          <w:jc w:val="center"/>
        </w:trPr>
        <w:tc>
          <w:tcPr>
            <w:tcW w:w="2444" w:type="dxa"/>
            <w:vMerge w:val="restart"/>
            <w:tcBorders>
              <w:right w:val="single" w:sz="4" w:space="0" w:color="auto"/>
            </w:tcBorders>
          </w:tcPr>
          <w:p w14:paraId="7FB486CD" w14:textId="77777777" w:rsidR="006A6308" w:rsidRPr="00FE61E2" w:rsidRDefault="006A6308" w:rsidP="006A1C27">
            <w:pPr>
              <w:rPr>
                <w:rFonts w:ascii="Arial Narrow" w:hAnsi="Arial Narrow" w:cs="Arial"/>
                <w:sz w:val="20"/>
                <w:szCs w:val="20"/>
              </w:rPr>
            </w:pPr>
            <w:r w:rsidRPr="00FE61E2">
              <w:rPr>
                <w:rFonts w:ascii="Arial Narrow" w:hAnsi="Arial Narrow" w:cs="Arial"/>
                <w:sz w:val="20"/>
                <w:szCs w:val="20"/>
              </w:rPr>
              <w:t>Instituciones de Crédito</w:t>
            </w:r>
            <w:r w:rsidRPr="00FE61E2">
              <w:rPr>
                <w:rFonts w:ascii="Arial Narrow" w:hAnsi="Arial Narrow" w:cs="Arial"/>
                <w:b/>
                <w:sz w:val="20"/>
                <w:szCs w:val="20"/>
              </w:rPr>
              <w:t xml:space="preserve">      </w:t>
            </w:r>
          </w:p>
        </w:tc>
        <w:tc>
          <w:tcPr>
            <w:tcW w:w="1418" w:type="dxa"/>
            <w:tcBorders>
              <w:top w:val="nil"/>
              <w:left w:val="single" w:sz="4" w:space="0" w:color="auto"/>
              <w:bottom w:val="nil"/>
              <w:right w:val="single" w:sz="4" w:space="0" w:color="auto"/>
            </w:tcBorders>
          </w:tcPr>
          <w:p w14:paraId="4BA45571"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7A6EAA56"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Scotiabank</w:t>
            </w:r>
          </w:p>
        </w:tc>
        <w:tc>
          <w:tcPr>
            <w:tcW w:w="2292" w:type="dxa"/>
            <w:tcBorders>
              <w:top w:val="nil"/>
              <w:left w:val="single" w:sz="4" w:space="0" w:color="auto"/>
              <w:bottom w:val="nil"/>
              <w:right w:val="single" w:sz="4" w:space="0" w:color="auto"/>
            </w:tcBorders>
          </w:tcPr>
          <w:p w14:paraId="0289A0BA" w14:textId="77777777" w:rsidR="006A6308" w:rsidRPr="00FE61E2" w:rsidRDefault="006A6308" w:rsidP="006A1C27">
            <w:pPr>
              <w:ind w:firstLineChars="100" w:firstLine="200"/>
              <w:jc w:val="right"/>
              <w:rPr>
                <w:rFonts w:ascii="Arial Narrow" w:hAnsi="Arial Narrow" w:cs="Arial"/>
                <w:sz w:val="20"/>
                <w:szCs w:val="20"/>
              </w:rPr>
            </w:pPr>
            <w:r w:rsidRPr="00FE61E2">
              <w:rPr>
                <w:rFonts w:ascii="Arial Narrow" w:hAnsi="Arial Narrow" w:cs="Arial"/>
                <w:sz w:val="20"/>
                <w:szCs w:val="20"/>
              </w:rPr>
              <w:t>359,189,864.56</w:t>
            </w:r>
          </w:p>
        </w:tc>
        <w:tc>
          <w:tcPr>
            <w:tcW w:w="2244" w:type="dxa"/>
            <w:tcBorders>
              <w:left w:val="single" w:sz="4" w:space="0" w:color="auto"/>
            </w:tcBorders>
          </w:tcPr>
          <w:p w14:paraId="74E7C03B"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344,070,902.10</w:t>
            </w:r>
          </w:p>
        </w:tc>
      </w:tr>
      <w:tr w:rsidR="006A6308" w:rsidRPr="00B54A31" w14:paraId="1FA2CA69" w14:textId="77777777" w:rsidTr="00FE61E2">
        <w:trPr>
          <w:trHeight w:hRule="exact" w:val="284"/>
          <w:jc w:val="center"/>
        </w:trPr>
        <w:tc>
          <w:tcPr>
            <w:tcW w:w="2444" w:type="dxa"/>
            <w:vMerge/>
            <w:tcBorders>
              <w:right w:val="single" w:sz="4" w:space="0" w:color="auto"/>
            </w:tcBorders>
          </w:tcPr>
          <w:p w14:paraId="514CE121"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0D6596C4"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0D55A6A3"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Scotiabank</w:t>
            </w:r>
          </w:p>
        </w:tc>
        <w:tc>
          <w:tcPr>
            <w:tcW w:w="2292" w:type="dxa"/>
            <w:tcBorders>
              <w:top w:val="nil"/>
              <w:left w:val="single" w:sz="4" w:space="0" w:color="auto"/>
              <w:bottom w:val="nil"/>
              <w:right w:val="single" w:sz="4" w:space="0" w:color="auto"/>
            </w:tcBorders>
          </w:tcPr>
          <w:p w14:paraId="29E66EFE" w14:textId="77777777" w:rsidR="006A6308" w:rsidRPr="00FE61E2" w:rsidRDefault="006A6308" w:rsidP="006A1C27">
            <w:pPr>
              <w:ind w:firstLineChars="100" w:firstLine="200"/>
              <w:jc w:val="right"/>
              <w:rPr>
                <w:rFonts w:ascii="Arial Narrow" w:hAnsi="Arial Narrow" w:cs="Arial"/>
                <w:sz w:val="20"/>
                <w:szCs w:val="20"/>
              </w:rPr>
            </w:pPr>
            <w:r w:rsidRPr="00FE61E2">
              <w:rPr>
                <w:rFonts w:ascii="Arial Narrow" w:hAnsi="Arial Narrow" w:cs="Arial"/>
                <w:sz w:val="20"/>
                <w:szCs w:val="20"/>
              </w:rPr>
              <w:t>267,865,851.64</w:t>
            </w:r>
          </w:p>
        </w:tc>
        <w:tc>
          <w:tcPr>
            <w:tcW w:w="2244" w:type="dxa"/>
            <w:tcBorders>
              <w:left w:val="single" w:sz="4" w:space="0" w:color="auto"/>
            </w:tcBorders>
          </w:tcPr>
          <w:p w14:paraId="083CCD76"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256,532,526.59</w:t>
            </w:r>
          </w:p>
        </w:tc>
      </w:tr>
      <w:tr w:rsidR="006A6308" w:rsidRPr="00B54A31" w14:paraId="5DE524DD" w14:textId="77777777" w:rsidTr="00FE61E2">
        <w:trPr>
          <w:trHeight w:hRule="exact" w:val="284"/>
          <w:jc w:val="center"/>
        </w:trPr>
        <w:tc>
          <w:tcPr>
            <w:tcW w:w="2444" w:type="dxa"/>
            <w:tcBorders>
              <w:right w:val="single" w:sz="4" w:space="0" w:color="auto"/>
            </w:tcBorders>
          </w:tcPr>
          <w:p w14:paraId="433BEDDE"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6D2141AD"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2FE1767F"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Banorte</w:t>
            </w:r>
          </w:p>
        </w:tc>
        <w:tc>
          <w:tcPr>
            <w:tcW w:w="2292" w:type="dxa"/>
            <w:tcBorders>
              <w:top w:val="nil"/>
              <w:left w:val="single" w:sz="4" w:space="0" w:color="auto"/>
              <w:bottom w:val="nil"/>
              <w:right w:val="single" w:sz="4" w:space="0" w:color="auto"/>
            </w:tcBorders>
          </w:tcPr>
          <w:p w14:paraId="778BA84C" w14:textId="77777777" w:rsidR="006A6308" w:rsidRPr="00FE61E2" w:rsidRDefault="006A6308" w:rsidP="006A1C27">
            <w:pPr>
              <w:ind w:firstLineChars="100" w:firstLine="200"/>
              <w:jc w:val="right"/>
              <w:rPr>
                <w:rFonts w:ascii="Arial Narrow" w:hAnsi="Arial Narrow" w:cs="Arial"/>
                <w:sz w:val="20"/>
                <w:szCs w:val="20"/>
              </w:rPr>
            </w:pPr>
            <w:r w:rsidRPr="00FE61E2">
              <w:rPr>
                <w:rFonts w:ascii="Arial Narrow" w:hAnsi="Arial Narrow" w:cs="Arial"/>
                <w:sz w:val="20"/>
                <w:szCs w:val="20"/>
              </w:rPr>
              <w:t>4,816,136,398.67</w:t>
            </w:r>
          </w:p>
        </w:tc>
        <w:tc>
          <w:tcPr>
            <w:tcW w:w="2244" w:type="dxa"/>
            <w:tcBorders>
              <w:left w:val="single" w:sz="4" w:space="0" w:color="auto"/>
            </w:tcBorders>
          </w:tcPr>
          <w:p w14:paraId="43C4545C"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4,795,148,504.86</w:t>
            </w:r>
          </w:p>
        </w:tc>
      </w:tr>
      <w:tr w:rsidR="006A6308" w:rsidRPr="00B54A31" w14:paraId="6E5148FE" w14:textId="77777777" w:rsidTr="00FE61E2">
        <w:trPr>
          <w:trHeight w:hRule="exact" w:val="284"/>
          <w:jc w:val="center"/>
        </w:trPr>
        <w:tc>
          <w:tcPr>
            <w:tcW w:w="2444" w:type="dxa"/>
            <w:tcBorders>
              <w:right w:val="single" w:sz="4" w:space="0" w:color="auto"/>
            </w:tcBorders>
          </w:tcPr>
          <w:p w14:paraId="3AC40B27"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0DEC9AFB"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4902516C"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Interacciones</w:t>
            </w:r>
          </w:p>
        </w:tc>
        <w:tc>
          <w:tcPr>
            <w:tcW w:w="2292" w:type="dxa"/>
            <w:tcBorders>
              <w:top w:val="nil"/>
              <w:left w:val="single" w:sz="4" w:space="0" w:color="auto"/>
              <w:bottom w:val="nil"/>
              <w:right w:val="single" w:sz="4" w:space="0" w:color="auto"/>
            </w:tcBorders>
          </w:tcPr>
          <w:p w14:paraId="78FA6596" w14:textId="77777777" w:rsidR="006A6308" w:rsidRPr="00FE61E2" w:rsidRDefault="006A6308" w:rsidP="006A1C27">
            <w:pPr>
              <w:ind w:firstLineChars="100" w:firstLine="200"/>
              <w:jc w:val="right"/>
              <w:rPr>
                <w:rFonts w:ascii="Arial Narrow" w:hAnsi="Arial Narrow" w:cs="Arial"/>
                <w:sz w:val="20"/>
                <w:szCs w:val="20"/>
              </w:rPr>
            </w:pPr>
            <w:r w:rsidRPr="00FE61E2">
              <w:rPr>
                <w:rFonts w:ascii="Arial Narrow" w:hAnsi="Arial Narrow" w:cs="Arial"/>
                <w:sz w:val="20"/>
                <w:szCs w:val="20"/>
              </w:rPr>
              <w:t>997,316,817.00</w:t>
            </w:r>
          </w:p>
        </w:tc>
        <w:tc>
          <w:tcPr>
            <w:tcW w:w="2244" w:type="dxa"/>
            <w:tcBorders>
              <w:left w:val="single" w:sz="4" w:space="0" w:color="auto"/>
            </w:tcBorders>
          </w:tcPr>
          <w:p w14:paraId="39182507"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953,647,092.00</w:t>
            </w:r>
          </w:p>
        </w:tc>
      </w:tr>
      <w:tr w:rsidR="006A6308" w:rsidRPr="00B54A31" w14:paraId="445FC1E6" w14:textId="77777777" w:rsidTr="00FE61E2">
        <w:trPr>
          <w:trHeight w:hRule="exact" w:val="284"/>
          <w:jc w:val="center"/>
        </w:trPr>
        <w:tc>
          <w:tcPr>
            <w:tcW w:w="2444" w:type="dxa"/>
            <w:tcBorders>
              <w:right w:val="single" w:sz="4" w:space="0" w:color="auto"/>
            </w:tcBorders>
          </w:tcPr>
          <w:p w14:paraId="3F6A351B"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688417F6"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2E981953"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 xml:space="preserve">Interacciones        </w:t>
            </w:r>
          </w:p>
        </w:tc>
        <w:tc>
          <w:tcPr>
            <w:tcW w:w="2292" w:type="dxa"/>
            <w:tcBorders>
              <w:top w:val="nil"/>
              <w:left w:val="single" w:sz="4" w:space="0" w:color="auto"/>
              <w:bottom w:val="nil"/>
              <w:right w:val="single" w:sz="4" w:space="0" w:color="auto"/>
            </w:tcBorders>
          </w:tcPr>
          <w:p w14:paraId="1C1060A4"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845,203,451.62</w:t>
            </w:r>
          </w:p>
        </w:tc>
        <w:tc>
          <w:tcPr>
            <w:tcW w:w="2244" w:type="dxa"/>
            <w:tcBorders>
              <w:left w:val="single" w:sz="4" w:space="0" w:color="auto"/>
            </w:tcBorders>
          </w:tcPr>
          <w:p w14:paraId="3B58451A"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821,345,549.32</w:t>
            </w:r>
          </w:p>
        </w:tc>
      </w:tr>
      <w:tr w:rsidR="006A6308" w:rsidRPr="00B54A31" w14:paraId="44C691B8" w14:textId="77777777" w:rsidTr="00FE61E2">
        <w:trPr>
          <w:trHeight w:hRule="exact" w:val="284"/>
          <w:jc w:val="center"/>
        </w:trPr>
        <w:tc>
          <w:tcPr>
            <w:tcW w:w="2444" w:type="dxa"/>
            <w:tcBorders>
              <w:right w:val="single" w:sz="4" w:space="0" w:color="auto"/>
            </w:tcBorders>
          </w:tcPr>
          <w:p w14:paraId="289E6B06"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607C902E"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25B42E19"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BBVA Bancomer</w:t>
            </w:r>
          </w:p>
        </w:tc>
        <w:tc>
          <w:tcPr>
            <w:tcW w:w="2292" w:type="dxa"/>
            <w:tcBorders>
              <w:top w:val="nil"/>
              <w:left w:val="single" w:sz="4" w:space="0" w:color="auto"/>
              <w:bottom w:val="nil"/>
              <w:right w:val="single" w:sz="4" w:space="0" w:color="auto"/>
            </w:tcBorders>
          </w:tcPr>
          <w:p w14:paraId="0C593274"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323,620,612.11</w:t>
            </w:r>
          </w:p>
        </w:tc>
        <w:tc>
          <w:tcPr>
            <w:tcW w:w="2244" w:type="dxa"/>
            <w:tcBorders>
              <w:left w:val="single" w:sz="4" w:space="0" w:color="auto"/>
            </w:tcBorders>
            <w:vAlign w:val="bottom"/>
          </w:tcPr>
          <w:p w14:paraId="54F1368D"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320,937,857.02</w:t>
            </w:r>
          </w:p>
        </w:tc>
      </w:tr>
      <w:tr w:rsidR="006A6308" w:rsidRPr="00B54A31" w14:paraId="66F64B8A" w14:textId="77777777" w:rsidTr="00FE61E2">
        <w:trPr>
          <w:trHeight w:hRule="exact" w:val="284"/>
          <w:jc w:val="center"/>
        </w:trPr>
        <w:tc>
          <w:tcPr>
            <w:tcW w:w="2444" w:type="dxa"/>
            <w:tcBorders>
              <w:right w:val="single" w:sz="4" w:space="0" w:color="auto"/>
            </w:tcBorders>
          </w:tcPr>
          <w:p w14:paraId="10D11929"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40BF0127"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7A9C050A"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BBVA Bancomer</w:t>
            </w:r>
          </w:p>
        </w:tc>
        <w:tc>
          <w:tcPr>
            <w:tcW w:w="2292" w:type="dxa"/>
            <w:tcBorders>
              <w:top w:val="nil"/>
              <w:left w:val="single" w:sz="4" w:space="0" w:color="auto"/>
              <w:bottom w:val="nil"/>
              <w:right w:val="single" w:sz="4" w:space="0" w:color="auto"/>
            </w:tcBorders>
          </w:tcPr>
          <w:p w14:paraId="4E7A4299"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298,726,718.88</w:t>
            </w:r>
          </w:p>
        </w:tc>
        <w:tc>
          <w:tcPr>
            <w:tcW w:w="2244" w:type="dxa"/>
            <w:tcBorders>
              <w:left w:val="single" w:sz="4" w:space="0" w:color="auto"/>
            </w:tcBorders>
            <w:vAlign w:val="bottom"/>
          </w:tcPr>
          <w:p w14:paraId="4359CC10"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296,250,329.57</w:t>
            </w:r>
          </w:p>
        </w:tc>
      </w:tr>
      <w:tr w:rsidR="006A6308" w:rsidRPr="00B54A31" w14:paraId="37AF4A59" w14:textId="77777777" w:rsidTr="00FE61E2">
        <w:trPr>
          <w:trHeight w:hRule="exact" w:val="284"/>
          <w:jc w:val="center"/>
        </w:trPr>
        <w:tc>
          <w:tcPr>
            <w:tcW w:w="2444" w:type="dxa"/>
            <w:tcBorders>
              <w:right w:val="single" w:sz="4" w:space="0" w:color="auto"/>
            </w:tcBorders>
          </w:tcPr>
          <w:p w14:paraId="11BCE326"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1662DF81"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6A252244"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BBVA Bancomer</w:t>
            </w:r>
          </w:p>
        </w:tc>
        <w:tc>
          <w:tcPr>
            <w:tcW w:w="2292" w:type="dxa"/>
            <w:tcBorders>
              <w:top w:val="nil"/>
              <w:left w:val="single" w:sz="4" w:space="0" w:color="auto"/>
              <w:bottom w:val="nil"/>
              <w:right w:val="single" w:sz="4" w:space="0" w:color="auto"/>
            </w:tcBorders>
          </w:tcPr>
          <w:p w14:paraId="2DA072B4"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320,704,463.85</w:t>
            </w:r>
          </w:p>
        </w:tc>
        <w:tc>
          <w:tcPr>
            <w:tcW w:w="2244" w:type="dxa"/>
            <w:tcBorders>
              <w:left w:val="single" w:sz="4" w:space="0" w:color="auto"/>
            </w:tcBorders>
            <w:vAlign w:val="bottom"/>
          </w:tcPr>
          <w:p w14:paraId="7F5D41B9"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318,118,469.07</w:t>
            </w:r>
          </w:p>
        </w:tc>
      </w:tr>
      <w:tr w:rsidR="006A6308" w:rsidRPr="00B54A31" w14:paraId="4B747572" w14:textId="77777777" w:rsidTr="00FE61E2">
        <w:trPr>
          <w:trHeight w:hRule="exact" w:val="284"/>
          <w:jc w:val="center"/>
        </w:trPr>
        <w:tc>
          <w:tcPr>
            <w:tcW w:w="2444" w:type="dxa"/>
            <w:tcBorders>
              <w:right w:val="single" w:sz="4" w:space="0" w:color="auto"/>
            </w:tcBorders>
          </w:tcPr>
          <w:p w14:paraId="5AC400C9"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2C5F11A9"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563556C9"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Santander</w:t>
            </w:r>
          </w:p>
        </w:tc>
        <w:tc>
          <w:tcPr>
            <w:tcW w:w="2292" w:type="dxa"/>
            <w:tcBorders>
              <w:top w:val="nil"/>
              <w:left w:val="single" w:sz="4" w:space="0" w:color="auto"/>
              <w:bottom w:val="nil"/>
              <w:right w:val="single" w:sz="4" w:space="0" w:color="auto"/>
            </w:tcBorders>
          </w:tcPr>
          <w:p w14:paraId="574F476B"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921,132,356.04</w:t>
            </w:r>
          </w:p>
        </w:tc>
        <w:tc>
          <w:tcPr>
            <w:tcW w:w="2244" w:type="dxa"/>
            <w:tcBorders>
              <w:left w:val="single" w:sz="4" w:space="0" w:color="auto"/>
            </w:tcBorders>
            <w:vAlign w:val="bottom"/>
          </w:tcPr>
          <w:p w14:paraId="1773AB04"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913,704,821.58</w:t>
            </w:r>
          </w:p>
        </w:tc>
      </w:tr>
      <w:tr w:rsidR="006A6308" w:rsidRPr="00B54A31" w14:paraId="6BD4461A" w14:textId="77777777" w:rsidTr="00FE61E2">
        <w:trPr>
          <w:trHeight w:hRule="exact" w:val="284"/>
          <w:jc w:val="center"/>
        </w:trPr>
        <w:tc>
          <w:tcPr>
            <w:tcW w:w="2444" w:type="dxa"/>
            <w:tcBorders>
              <w:right w:val="single" w:sz="4" w:space="0" w:color="auto"/>
            </w:tcBorders>
          </w:tcPr>
          <w:p w14:paraId="4DCA6AB5"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696C88DA"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03CB1101"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Banobras</w:t>
            </w:r>
          </w:p>
        </w:tc>
        <w:tc>
          <w:tcPr>
            <w:tcW w:w="2292" w:type="dxa"/>
            <w:tcBorders>
              <w:top w:val="nil"/>
              <w:left w:val="single" w:sz="4" w:space="0" w:color="auto"/>
              <w:bottom w:val="nil"/>
              <w:right w:val="single" w:sz="4" w:space="0" w:color="auto"/>
            </w:tcBorders>
          </w:tcPr>
          <w:p w14:paraId="205805DE"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2,025,200,814.57</w:t>
            </w:r>
          </w:p>
        </w:tc>
        <w:tc>
          <w:tcPr>
            <w:tcW w:w="2244" w:type="dxa"/>
            <w:tcBorders>
              <w:left w:val="single" w:sz="4" w:space="0" w:color="auto"/>
            </w:tcBorders>
            <w:vAlign w:val="bottom"/>
          </w:tcPr>
          <w:p w14:paraId="6BE5D975"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2,008,643,116.91</w:t>
            </w:r>
          </w:p>
        </w:tc>
      </w:tr>
      <w:tr w:rsidR="006A6308" w:rsidRPr="00B54A31" w14:paraId="3ED4A5A3" w14:textId="77777777" w:rsidTr="00FE61E2">
        <w:trPr>
          <w:trHeight w:hRule="exact" w:val="284"/>
          <w:jc w:val="center"/>
        </w:trPr>
        <w:tc>
          <w:tcPr>
            <w:tcW w:w="2444" w:type="dxa"/>
            <w:tcBorders>
              <w:right w:val="single" w:sz="4" w:space="0" w:color="auto"/>
            </w:tcBorders>
          </w:tcPr>
          <w:p w14:paraId="4992432A"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0B277582"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03D3A823"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Banobras</w:t>
            </w:r>
          </w:p>
        </w:tc>
        <w:tc>
          <w:tcPr>
            <w:tcW w:w="2292" w:type="dxa"/>
            <w:tcBorders>
              <w:top w:val="nil"/>
              <w:left w:val="single" w:sz="4" w:space="0" w:color="auto"/>
              <w:bottom w:val="nil"/>
              <w:right w:val="single" w:sz="4" w:space="0" w:color="auto"/>
            </w:tcBorders>
          </w:tcPr>
          <w:p w14:paraId="69E60B1F"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1,697,411,871.81</w:t>
            </w:r>
          </w:p>
        </w:tc>
        <w:tc>
          <w:tcPr>
            <w:tcW w:w="2244" w:type="dxa"/>
            <w:tcBorders>
              <w:left w:val="single" w:sz="4" w:space="0" w:color="auto"/>
            </w:tcBorders>
            <w:vAlign w:val="bottom"/>
          </w:tcPr>
          <w:p w14:paraId="39459E3F"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1,683,534,120.80</w:t>
            </w:r>
          </w:p>
        </w:tc>
      </w:tr>
      <w:tr w:rsidR="006A6308" w:rsidRPr="00B54A31" w14:paraId="70650DA4" w14:textId="77777777" w:rsidTr="00FE61E2">
        <w:trPr>
          <w:trHeight w:hRule="exact" w:val="284"/>
          <w:jc w:val="center"/>
        </w:trPr>
        <w:tc>
          <w:tcPr>
            <w:tcW w:w="2444" w:type="dxa"/>
            <w:tcBorders>
              <w:right w:val="single" w:sz="4" w:space="0" w:color="auto"/>
            </w:tcBorders>
          </w:tcPr>
          <w:p w14:paraId="7EE33461"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6D5D6918"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right w:val="single" w:sz="4" w:space="0" w:color="auto"/>
            </w:tcBorders>
          </w:tcPr>
          <w:p w14:paraId="3395A14D"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Banorte</w:t>
            </w:r>
          </w:p>
        </w:tc>
        <w:tc>
          <w:tcPr>
            <w:tcW w:w="2292" w:type="dxa"/>
            <w:tcBorders>
              <w:top w:val="nil"/>
              <w:left w:val="single" w:sz="4" w:space="0" w:color="auto"/>
              <w:bottom w:val="nil"/>
              <w:right w:val="single" w:sz="4" w:space="0" w:color="auto"/>
            </w:tcBorders>
          </w:tcPr>
          <w:p w14:paraId="0E59C9E3" w14:textId="77777777" w:rsidR="006A6308" w:rsidRPr="00FE61E2" w:rsidRDefault="006A6308" w:rsidP="006A1C27">
            <w:pPr>
              <w:jc w:val="right"/>
              <w:rPr>
                <w:rFonts w:ascii="Arial Narrow" w:hAnsi="Arial Narrow" w:cs="Arial"/>
                <w:bCs/>
                <w:sz w:val="20"/>
                <w:szCs w:val="20"/>
              </w:rPr>
            </w:pPr>
            <w:r w:rsidRPr="00FE61E2">
              <w:rPr>
                <w:rFonts w:ascii="Arial Narrow" w:hAnsi="Arial Narrow" w:cs="Arial"/>
                <w:bCs/>
                <w:sz w:val="20"/>
                <w:szCs w:val="20"/>
              </w:rPr>
              <w:t>0.00</w:t>
            </w:r>
          </w:p>
        </w:tc>
        <w:tc>
          <w:tcPr>
            <w:tcW w:w="2244" w:type="dxa"/>
            <w:tcBorders>
              <w:left w:val="single" w:sz="4" w:space="0" w:color="auto"/>
            </w:tcBorders>
            <w:vAlign w:val="bottom"/>
          </w:tcPr>
          <w:p w14:paraId="25A2C4CF"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622,813,561.83</w:t>
            </w:r>
          </w:p>
        </w:tc>
      </w:tr>
      <w:tr w:rsidR="006A6308" w:rsidRPr="00B54A31" w14:paraId="7BD62E78" w14:textId="77777777" w:rsidTr="00FE61E2">
        <w:trPr>
          <w:trHeight w:hRule="exact" w:val="284"/>
          <w:jc w:val="center"/>
        </w:trPr>
        <w:tc>
          <w:tcPr>
            <w:tcW w:w="2444" w:type="dxa"/>
            <w:tcBorders>
              <w:right w:val="single" w:sz="4" w:space="0" w:color="auto"/>
            </w:tcBorders>
          </w:tcPr>
          <w:p w14:paraId="6FC9419D" w14:textId="77777777" w:rsidR="006A6308" w:rsidRPr="00FE61E2" w:rsidRDefault="006A6308" w:rsidP="006A1C27">
            <w:pPr>
              <w:jc w:val="center"/>
              <w:rPr>
                <w:rFonts w:ascii="Arial Narrow" w:hAnsi="Arial Narrow" w:cs="Arial"/>
                <w:b/>
                <w:sz w:val="20"/>
                <w:szCs w:val="20"/>
              </w:rPr>
            </w:pPr>
          </w:p>
        </w:tc>
        <w:tc>
          <w:tcPr>
            <w:tcW w:w="1418" w:type="dxa"/>
            <w:tcBorders>
              <w:top w:val="nil"/>
              <w:left w:val="single" w:sz="4" w:space="0" w:color="auto"/>
              <w:bottom w:val="nil"/>
              <w:right w:val="single" w:sz="4" w:space="0" w:color="auto"/>
            </w:tcBorders>
          </w:tcPr>
          <w:p w14:paraId="16E719C0"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 xml:space="preserve">Mxn </w:t>
            </w:r>
          </w:p>
          <w:p w14:paraId="3AD39C03"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Mxn</w:t>
            </w:r>
          </w:p>
        </w:tc>
        <w:tc>
          <w:tcPr>
            <w:tcW w:w="1926" w:type="dxa"/>
            <w:tcBorders>
              <w:left w:val="single" w:sz="4" w:space="0" w:color="auto"/>
              <w:bottom w:val="nil"/>
              <w:right w:val="single" w:sz="4" w:space="0" w:color="auto"/>
            </w:tcBorders>
          </w:tcPr>
          <w:p w14:paraId="631500F2"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Bancomer</w:t>
            </w:r>
          </w:p>
          <w:p w14:paraId="37D2264C" w14:textId="77777777" w:rsidR="006A6308" w:rsidRPr="00FE61E2" w:rsidRDefault="006A6308" w:rsidP="006A1C27">
            <w:pPr>
              <w:jc w:val="center"/>
              <w:rPr>
                <w:rFonts w:ascii="Arial Narrow" w:hAnsi="Arial Narrow" w:cs="Arial"/>
                <w:sz w:val="20"/>
                <w:szCs w:val="20"/>
              </w:rPr>
            </w:pPr>
            <w:r w:rsidRPr="00FE61E2">
              <w:rPr>
                <w:rFonts w:ascii="Arial Narrow" w:hAnsi="Arial Narrow" w:cs="Arial"/>
                <w:sz w:val="20"/>
                <w:szCs w:val="20"/>
              </w:rPr>
              <w:t>Bancomer</w:t>
            </w:r>
          </w:p>
        </w:tc>
        <w:tc>
          <w:tcPr>
            <w:tcW w:w="2292" w:type="dxa"/>
            <w:tcBorders>
              <w:top w:val="nil"/>
              <w:left w:val="single" w:sz="4" w:space="0" w:color="auto"/>
              <w:bottom w:val="nil"/>
              <w:right w:val="single" w:sz="4" w:space="0" w:color="auto"/>
            </w:tcBorders>
          </w:tcPr>
          <w:p w14:paraId="1413F80C"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0.00</w:t>
            </w:r>
          </w:p>
          <w:p w14:paraId="5D1F8DF1"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0.00</w:t>
            </w:r>
          </w:p>
        </w:tc>
        <w:tc>
          <w:tcPr>
            <w:tcW w:w="2244" w:type="dxa"/>
            <w:tcBorders>
              <w:left w:val="single" w:sz="4" w:space="0" w:color="auto"/>
              <w:bottom w:val="nil"/>
            </w:tcBorders>
            <w:vAlign w:val="bottom"/>
          </w:tcPr>
          <w:p w14:paraId="1E954F7D"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62,234,733.10</w:t>
            </w:r>
          </w:p>
          <w:p w14:paraId="61172854" w14:textId="77777777" w:rsidR="006A6308" w:rsidRPr="00FE61E2" w:rsidRDefault="006A6308" w:rsidP="006A1C27">
            <w:pPr>
              <w:jc w:val="right"/>
              <w:rPr>
                <w:rFonts w:ascii="Arial Narrow" w:hAnsi="Arial Narrow" w:cs="Arial"/>
                <w:sz w:val="20"/>
                <w:szCs w:val="20"/>
              </w:rPr>
            </w:pPr>
            <w:r w:rsidRPr="00FE61E2">
              <w:rPr>
                <w:rFonts w:ascii="Arial Narrow" w:hAnsi="Arial Narrow" w:cs="Arial"/>
                <w:sz w:val="20"/>
                <w:szCs w:val="20"/>
              </w:rPr>
              <w:t>747,289,761.95</w:t>
            </w:r>
          </w:p>
          <w:p w14:paraId="50730804" w14:textId="77777777" w:rsidR="006A6308" w:rsidRPr="00FE61E2" w:rsidRDefault="006A6308" w:rsidP="006A1C27">
            <w:pPr>
              <w:jc w:val="right"/>
              <w:rPr>
                <w:rFonts w:ascii="Arial Narrow" w:hAnsi="Arial Narrow" w:cs="Arial"/>
                <w:sz w:val="20"/>
                <w:szCs w:val="20"/>
              </w:rPr>
            </w:pPr>
          </w:p>
          <w:p w14:paraId="680751B3" w14:textId="77777777" w:rsidR="006A6308" w:rsidRPr="00FE61E2" w:rsidRDefault="006A6308" w:rsidP="006A1C27">
            <w:pPr>
              <w:jc w:val="right"/>
              <w:rPr>
                <w:rFonts w:ascii="Arial Narrow" w:hAnsi="Arial Narrow" w:cs="Arial"/>
                <w:sz w:val="20"/>
                <w:szCs w:val="20"/>
              </w:rPr>
            </w:pPr>
          </w:p>
        </w:tc>
      </w:tr>
      <w:tr w:rsidR="006A6308" w:rsidRPr="00B54A31" w14:paraId="7BB8D373" w14:textId="77777777" w:rsidTr="006A1C27">
        <w:trPr>
          <w:jc w:val="center"/>
        </w:trPr>
        <w:tc>
          <w:tcPr>
            <w:tcW w:w="2444" w:type="dxa"/>
            <w:tcBorders>
              <w:right w:val="single" w:sz="4" w:space="0" w:color="auto"/>
            </w:tcBorders>
          </w:tcPr>
          <w:p w14:paraId="62C1A7C1" w14:textId="77777777" w:rsidR="006A6308" w:rsidRPr="00FE61E2" w:rsidRDefault="006A6308" w:rsidP="006A1C27">
            <w:pPr>
              <w:rPr>
                <w:rFonts w:ascii="Arial Narrow" w:hAnsi="Arial Narrow" w:cs="Arial"/>
                <w:i/>
                <w:sz w:val="20"/>
                <w:szCs w:val="20"/>
              </w:rPr>
            </w:pPr>
            <w:r w:rsidRPr="00FE61E2">
              <w:rPr>
                <w:rFonts w:ascii="Arial Narrow" w:hAnsi="Arial Narrow" w:cs="Arial"/>
                <w:i/>
                <w:sz w:val="20"/>
                <w:szCs w:val="20"/>
              </w:rPr>
              <w:t>Subtotal Largo Plazo</w:t>
            </w:r>
          </w:p>
        </w:tc>
        <w:tc>
          <w:tcPr>
            <w:tcW w:w="1418" w:type="dxa"/>
            <w:tcBorders>
              <w:top w:val="nil"/>
              <w:left w:val="single" w:sz="4" w:space="0" w:color="auto"/>
              <w:bottom w:val="nil"/>
              <w:right w:val="single" w:sz="4" w:space="0" w:color="auto"/>
            </w:tcBorders>
          </w:tcPr>
          <w:p w14:paraId="3A4D8230" w14:textId="77777777" w:rsidR="006A6308" w:rsidRPr="00FE61E2" w:rsidRDefault="006A6308" w:rsidP="006A1C27">
            <w:pPr>
              <w:jc w:val="center"/>
              <w:rPr>
                <w:rFonts w:ascii="Arial Narrow" w:hAnsi="Arial Narrow" w:cs="Arial"/>
                <w:sz w:val="20"/>
                <w:szCs w:val="20"/>
              </w:rPr>
            </w:pPr>
          </w:p>
        </w:tc>
        <w:tc>
          <w:tcPr>
            <w:tcW w:w="1926" w:type="dxa"/>
            <w:tcBorders>
              <w:top w:val="nil"/>
              <w:left w:val="single" w:sz="4" w:space="0" w:color="auto"/>
              <w:bottom w:val="nil"/>
              <w:right w:val="single" w:sz="4" w:space="0" w:color="auto"/>
            </w:tcBorders>
          </w:tcPr>
          <w:p w14:paraId="4A883491" w14:textId="77777777" w:rsidR="006A6308" w:rsidRPr="00FE61E2" w:rsidRDefault="006A6308" w:rsidP="006A1C27">
            <w:pPr>
              <w:jc w:val="center"/>
              <w:rPr>
                <w:rFonts w:ascii="Arial Narrow" w:hAnsi="Arial Narrow" w:cs="Arial"/>
                <w:sz w:val="20"/>
                <w:szCs w:val="20"/>
              </w:rPr>
            </w:pPr>
          </w:p>
        </w:tc>
        <w:tc>
          <w:tcPr>
            <w:tcW w:w="2292" w:type="dxa"/>
            <w:tcBorders>
              <w:top w:val="nil"/>
              <w:left w:val="single" w:sz="4" w:space="0" w:color="auto"/>
              <w:bottom w:val="nil"/>
              <w:right w:val="single" w:sz="4" w:space="0" w:color="auto"/>
            </w:tcBorders>
          </w:tcPr>
          <w:p w14:paraId="6655834D" w14:textId="77777777" w:rsidR="006A6308" w:rsidRPr="00FE61E2" w:rsidRDefault="006A6308" w:rsidP="006A1C27">
            <w:pPr>
              <w:jc w:val="center"/>
              <w:rPr>
                <w:rFonts w:ascii="Arial Narrow" w:hAnsi="Arial Narrow" w:cs="Arial"/>
                <w:i/>
                <w:sz w:val="20"/>
                <w:szCs w:val="20"/>
              </w:rPr>
            </w:pPr>
          </w:p>
          <w:p w14:paraId="799B1F00" w14:textId="77777777" w:rsidR="006A6308" w:rsidRPr="00FE61E2" w:rsidRDefault="006A6308" w:rsidP="006A1C27">
            <w:pPr>
              <w:jc w:val="center"/>
              <w:rPr>
                <w:rFonts w:ascii="Arial Narrow" w:hAnsi="Arial Narrow" w:cs="Arial"/>
                <w:i/>
                <w:sz w:val="20"/>
                <w:szCs w:val="20"/>
              </w:rPr>
            </w:pPr>
            <w:r w:rsidRPr="00FE61E2">
              <w:rPr>
                <w:rFonts w:ascii="Arial Narrow" w:hAnsi="Arial Narrow" w:cs="Arial"/>
                <w:bCs/>
                <w:i/>
                <w:sz w:val="20"/>
                <w:szCs w:val="20"/>
              </w:rPr>
              <w:t>14,997,384,497.45</w:t>
            </w:r>
          </w:p>
        </w:tc>
        <w:tc>
          <w:tcPr>
            <w:tcW w:w="2244" w:type="dxa"/>
            <w:tcBorders>
              <w:top w:val="nil"/>
              <w:left w:val="single" w:sz="4" w:space="0" w:color="auto"/>
              <w:bottom w:val="nil"/>
              <w:right w:val="single" w:sz="4" w:space="0" w:color="auto"/>
            </w:tcBorders>
            <w:vAlign w:val="center"/>
          </w:tcPr>
          <w:p w14:paraId="4F0130C5" w14:textId="77777777" w:rsidR="006A6308" w:rsidRPr="00FE61E2" w:rsidRDefault="006A6308" w:rsidP="006A1C27">
            <w:pPr>
              <w:jc w:val="right"/>
              <w:rPr>
                <w:rFonts w:ascii="Arial Narrow" w:hAnsi="Arial Narrow" w:cs="Arial"/>
                <w:i/>
                <w:sz w:val="20"/>
                <w:szCs w:val="20"/>
              </w:rPr>
            </w:pPr>
            <w:r w:rsidRPr="00FE61E2">
              <w:rPr>
                <w:rFonts w:ascii="Arial Narrow" w:hAnsi="Arial Narrow" w:cs="Arial"/>
                <w:bCs/>
                <w:i/>
                <w:sz w:val="20"/>
                <w:szCs w:val="20"/>
              </w:rPr>
              <w:t>16,154,803,559.12</w:t>
            </w:r>
          </w:p>
        </w:tc>
      </w:tr>
      <w:tr w:rsidR="006A6308" w:rsidRPr="00B54A31" w14:paraId="29B15FDC" w14:textId="77777777" w:rsidTr="006A1C27">
        <w:trPr>
          <w:jc w:val="center"/>
        </w:trPr>
        <w:tc>
          <w:tcPr>
            <w:tcW w:w="2444" w:type="dxa"/>
            <w:tcBorders>
              <w:bottom w:val="single" w:sz="4" w:space="0" w:color="auto"/>
              <w:right w:val="single" w:sz="4" w:space="0" w:color="auto"/>
            </w:tcBorders>
          </w:tcPr>
          <w:p w14:paraId="7C94D377" w14:textId="77777777" w:rsidR="006A6308" w:rsidRPr="00FE61E2" w:rsidRDefault="006A6308" w:rsidP="006A1C27">
            <w:pPr>
              <w:rPr>
                <w:rFonts w:ascii="Arial Narrow" w:hAnsi="Arial Narrow" w:cs="Arial"/>
                <w:b/>
                <w:sz w:val="20"/>
                <w:szCs w:val="20"/>
              </w:rPr>
            </w:pPr>
          </w:p>
          <w:p w14:paraId="7481839F"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OTROS PASIVOS</w:t>
            </w:r>
          </w:p>
          <w:p w14:paraId="27A373A8" w14:textId="77777777" w:rsidR="006A6308" w:rsidRPr="00FE61E2" w:rsidRDefault="006A6308" w:rsidP="006A1C27">
            <w:pPr>
              <w:rPr>
                <w:rFonts w:ascii="Arial Narrow" w:hAnsi="Arial Narrow" w:cs="Arial"/>
                <w:b/>
                <w:sz w:val="20"/>
                <w:szCs w:val="20"/>
              </w:rPr>
            </w:pPr>
            <w:r w:rsidRPr="00FE61E2">
              <w:rPr>
                <w:rFonts w:ascii="Arial Narrow" w:hAnsi="Arial Narrow" w:cs="Arial"/>
                <w:b/>
                <w:sz w:val="20"/>
                <w:szCs w:val="20"/>
              </w:rPr>
              <w:t>TOTAL DEUDA Y OTROS PASIVOS</w:t>
            </w:r>
          </w:p>
        </w:tc>
        <w:tc>
          <w:tcPr>
            <w:tcW w:w="1418" w:type="dxa"/>
            <w:tcBorders>
              <w:top w:val="nil"/>
              <w:left w:val="single" w:sz="4" w:space="0" w:color="auto"/>
              <w:bottom w:val="single" w:sz="4" w:space="0" w:color="auto"/>
              <w:right w:val="single" w:sz="4" w:space="0" w:color="auto"/>
            </w:tcBorders>
          </w:tcPr>
          <w:p w14:paraId="4498C87A" w14:textId="77777777" w:rsidR="006A6308" w:rsidRPr="00FE61E2" w:rsidRDefault="006A6308" w:rsidP="006A1C27">
            <w:pPr>
              <w:jc w:val="center"/>
              <w:rPr>
                <w:rFonts w:ascii="Arial Narrow" w:hAnsi="Arial Narrow" w:cs="Arial"/>
                <w:b/>
                <w:sz w:val="20"/>
                <w:szCs w:val="20"/>
              </w:rPr>
            </w:pPr>
          </w:p>
        </w:tc>
        <w:tc>
          <w:tcPr>
            <w:tcW w:w="1926" w:type="dxa"/>
            <w:tcBorders>
              <w:top w:val="nil"/>
              <w:left w:val="single" w:sz="4" w:space="0" w:color="auto"/>
              <w:bottom w:val="single" w:sz="4" w:space="0" w:color="auto"/>
              <w:right w:val="single" w:sz="4" w:space="0" w:color="auto"/>
            </w:tcBorders>
          </w:tcPr>
          <w:p w14:paraId="344FBEFF" w14:textId="77777777" w:rsidR="006A6308" w:rsidRPr="00FE61E2" w:rsidRDefault="006A6308" w:rsidP="006A1C27">
            <w:pPr>
              <w:jc w:val="center"/>
              <w:rPr>
                <w:rFonts w:ascii="Arial Narrow" w:hAnsi="Arial Narrow" w:cs="Arial"/>
                <w:b/>
                <w:sz w:val="20"/>
                <w:szCs w:val="20"/>
              </w:rPr>
            </w:pPr>
          </w:p>
        </w:tc>
        <w:tc>
          <w:tcPr>
            <w:tcW w:w="2292" w:type="dxa"/>
            <w:tcBorders>
              <w:top w:val="nil"/>
              <w:left w:val="single" w:sz="4" w:space="0" w:color="auto"/>
              <w:bottom w:val="single" w:sz="4" w:space="0" w:color="auto"/>
              <w:right w:val="single" w:sz="4" w:space="0" w:color="auto"/>
            </w:tcBorders>
          </w:tcPr>
          <w:p w14:paraId="725F0BD5" w14:textId="77777777" w:rsidR="006A6308" w:rsidRPr="00FE61E2" w:rsidRDefault="006A6308" w:rsidP="006A1C27">
            <w:pPr>
              <w:jc w:val="center"/>
              <w:rPr>
                <w:rFonts w:ascii="Arial Narrow" w:hAnsi="Arial Narrow" w:cs="Arial"/>
                <w:b/>
                <w:sz w:val="20"/>
                <w:szCs w:val="20"/>
              </w:rPr>
            </w:pPr>
          </w:p>
          <w:p w14:paraId="4355EA5B" w14:textId="77777777" w:rsidR="006A6308" w:rsidRPr="00FE61E2" w:rsidRDefault="006A6308" w:rsidP="006A1C27">
            <w:pPr>
              <w:jc w:val="center"/>
              <w:rPr>
                <w:rFonts w:ascii="Arial Narrow" w:hAnsi="Arial Narrow" w:cs="Arial"/>
                <w:b/>
                <w:sz w:val="20"/>
                <w:szCs w:val="20"/>
              </w:rPr>
            </w:pPr>
            <w:r w:rsidRPr="00FE61E2">
              <w:rPr>
                <w:rFonts w:ascii="Arial Narrow" w:hAnsi="Arial Narrow" w:cs="Arial"/>
                <w:b/>
                <w:sz w:val="20"/>
                <w:szCs w:val="20"/>
              </w:rPr>
              <w:t>3,835,057,800.02</w:t>
            </w:r>
          </w:p>
          <w:p w14:paraId="520C8830" w14:textId="77777777" w:rsidR="006A6308" w:rsidRPr="00FE61E2" w:rsidRDefault="006A6308" w:rsidP="006A1C27">
            <w:pPr>
              <w:jc w:val="center"/>
              <w:rPr>
                <w:rFonts w:ascii="Arial Narrow" w:hAnsi="Arial Narrow" w:cs="Arial"/>
                <w:b/>
                <w:sz w:val="20"/>
                <w:szCs w:val="20"/>
              </w:rPr>
            </w:pPr>
            <w:r w:rsidRPr="00FE61E2">
              <w:rPr>
                <w:rFonts w:ascii="Arial Narrow" w:hAnsi="Arial Narrow" w:cs="Arial"/>
                <w:b/>
                <w:sz w:val="20"/>
                <w:szCs w:val="20"/>
              </w:rPr>
              <w:t>19,697,220,297.47</w:t>
            </w:r>
          </w:p>
          <w:p w14:paraId="45D17F31" w14:textId="77777777" w:rsidR="006A6308" w:rsidRPr="00FE61E2" w:rsidRDefault="006A6308" w:rsidP="006A1C27">
            <w:pPr>
              <w:jc w:val="center"/>
              <w:rPr>
                <w:rFonts w:ascii="Arial Narrow" w:hAnsi="Arial Narrow" w:cs="Arial"/>
                <w:b/>
                <w:sz w:val="20"/>
                <w:szCs w:val="20"/>
              </w:rPr>
            </w:pPr>
          </w:p>
        </w:tc>
        <w:tc>
          <w:tcPr>
            <w:tcW w:w="2244" w:type="dxa"/>
            <w:tcBorders>
              <w:top w:val="nil"/>
              <w:left w:val="single" w:sz="4" w:space="0" w:color="auto"/>
              <w:bottom w:val="single" w:sz="4" w:space="0" w:color="auto"/>
              <w:right w:val="single" w:sz="4" w:space="0" w:color="auto"/>
            </w:tcBorders>
            <w:vAlign w:val="center"/>
          </w:tcPr>
          <w:p w14:paraId="110947E8" w14:textId="77777777" w:rsidR="006A6308" w:rsidRPr="00FE61E2" w:rsidRDefault="006A6308" w:rsidP="006A1C27">
            <w:pPr>
              <w:jc w:val="center"/>
              <w:rPr>
                <w:rFonts w:ascii="Arial Narrow" w:hAnsi="Arial Narrow" w:cs="Arial"/>
                <w:b/>
                <w:sz w:val="20"/>
                <w:szCs w:val="20"/>
              </w:rPr>
            </w:pPr>
          </w:p>
          <w:p w14:paraId="2C183F3D" w14:textId="77777777" w:rsidR="006A6308" w:rsidRPr="00FE61E2" w:rsidRDefault="006A6308" w:rsidP="006A1C27">
            <w:pPr>
              <w:jc w:val="center"/>
              <w:rPr>
                <w:rFonts w:ascii="Arial Narrow" w:hAnsi="Arial Narrow" w:cs="Arial"/>
                <w:b/>
                <w:sz w:val="20"/>
                <w:szCs w:val="20"/>
              </w:rPr>
            </w:pPr>
            <w:r w:rsidRPr="00FE61E2">
              <w:rPr>
                <w:rFonts w:ascii="Arial Narrow" w:hAnsi="Arial Narrow" w:cs="Arial"/>
                <w:b/>
                <w:sz w:val="20"/>
                <w:szCs w:val="20"/>
              </w:rPr>
              <w:t>6,296,467,101.53</w:t>
            </w:r>
          </w:p>
          <w:p w14:paraId="393EC43A" w14:textId="77777777" w:rsidR="006A6308" w:rsidRPr="00FE61E2" w:rsidRDefault="006A6308" w:rsidP="006A1C27">
            <w:pPr>
              <w:jc w:val="center"/>
              <w:rPr>
                <w:rFonts w:ascii="Arial Narrow" w:hAnsi="Arial Narrow" w:cs="Arial"/>
                <w:b/>
                <w:sz w:val="20"/>
                <w:szCs w:val="20"/>
              </w:rPr>
            </w:pPr>
            <w:r w:rsidRPr="00FE61E2">
              <w:rPr>
                <w:rFonts w:ascii="Arial Narrow" w:hAnsi="Arial Narrow" w:cs="Arial"/>
                <w:b/>
                <w:sz w:val="20"/>
                <w:szCs w:val="20"/>
              </w:rPr>
              <w:t>24,055,459,599.80</w:t>
            </w:r>
          </w:p>
          <w:p w14:paraId="37FAC055" w14:textId="77777777" w:rsidR="006A6308" w:rsidRPr="00FE61E2" w:rsidRDefault="006A6308" w:rsidP="006A1C27">
            <w:pPr>
              <w:jc w:val="center"/>
              <w:rPr>
                <w:rFonts w:ascii="Arial Narrow" w:hAnsi="Arial Narrow" w:cs="Arial"/>
                <w:b/>
                <w:sz w:val="20"/>
                <w:szCs w:val="20"/>
              </w:rPr>
            </w:pPr>
          </w:p>
        </w:tc>
      </w:tr>
    </w:tbl>
    <w:p w14:paraId="14B752BE" w14:textId="77777777" w:rsidR="006A6308" w:rsidRDefault="006A6308" w:rsidP="006A6308">
      <w:pPr>
        <w:jc w:val="both"/>
        <w:rPr>
          <w:rFonts w:asciiTheme="minorHAnsi" w:hAnsiTheme="minorHAnsi"/>
          <w:sz w:val="26"/>
          <w:szCs w:val="26"/>
        </w:rPr>
      </w:pPr>
    </w:p>
    <w:p w14:paraId="57EDF201" w14:textId="791A1D36" w:rsidR="00FE61E2" w:rsidRDefault="00FE61E2">
      <w:pPr>
        <w:spacing w:after="200" w:line="276" w:lineRule="auto"/>
        <w:rPr>
          <w:rFonts w:asciiTheme="minorHAnsi" w:hAnsiTheme="minorHAnsi"/>
          <w:sz w:val="26"/>
          <w:szCs w:val="26"/>
        </w:rPr>
      </w:pPr>
      <w:r>
        <w:rPr>
          <w:rFonts w:asciiTheme="minorHAnsi" w:hAnsiTheme="minorHAnsi"/>
          <w:sz w:val="26"/>
          <w:szCs w:val="26"/>
        </w:rPr>
        <w:br w:type="page"/>
      </w:r>
    </w:p>
    <w:p w14:paraId="5E69E5EE" w14:textId="77777777" w:rsidR="006A6308" w:rsidRPr="00FE61E2" w:rsidRDefault="006A6308" w:rsidP="006A6308">
      <w:pPr>
        <w:rPr>
          <w:rFonts w:ascii="Tahoma" w:hAnsi="Tahoma" w:cs="Tahoma"/>
          <w:b/>
          <w:bCs/>
          <w:lang w:val="es-MX"/>
        </w:rPr>
      </w:pPr>
      <w:r w:rsidRPr="00FE61E2">
        <w:rPr>
          <w:rFonts w:ascii="Tahoma" w:hAnsi="Tahoma" w:cs="Tahoma"/>
          <w:b/>
          <w:bCs/>
          <w:lang w:val="es-MX"/>
        </w:rPr>
        <w:t>Indicadores de sostenibilidad.</w:t>
      </w:r>
    </w:p>
    <w:p w14:paraId="1FA6C5F0" w14:textId="77777777" w:rsidR="006A6308" w:rsidRPr="0099598A" w:rsidRDefault="006A6308" w:rsidP="006A6308">
      <w:pPr>
        <w:jc w:val="both"/>
        <w:rPr>
          <w:rFonts w:ascii="Candara" w:hAnsi="Candara" w:cs="Candara"/>
          <w:sz w:val="28"/>
          <w:szCs w:val="28"/>
          <w:lang w:val="es-MX"/>
        </w:rPr>
      </w:pPr>
    </w:p>
    <w:tbl>
      <w:tblPr>
        <w:tblW w:w="9724" w:type="dxa"/>
        <w:tblInd w:w="55" w:type="dxa"/>
        <w:tblLayout w:type="fixed"/>
        <w:tblCellMar>
          <w:left w:w="70" w:type="dxa"/>
          <w:right w:w="70" w:type="dxa"/>
        </w:tblCellMar>
        <w:tblLook w:val="04A0" w:firstRow="1" w:lastRow="0" w:firstColumn="1" w:lastColumn="0" w:noHBand="0" w:noVBand="1"/>
      </w:tblPr>
      <w:tblGrid>
        <w:gridCol w:w="1780"/>
        <w:gridCol w:w="2040"/>
        <w:gridCol w:w="164"/>
        <w:gridCol w:w="2977"/>
        <w:gridCol w:w="1230"/>
        <w:gridCol w:w="1020"/>
        <w:gridCol w:w="513"/>
      </w:tblGrid>
      <w:tr w:rsidR="006A6308" w:rsidRPr="00FE61E2" w14:paraId="2A15930F" w14:textId="77777777" w:rsidTr="006A1C27">
        <w:trPr>
          <w:gridAfter w:val="1"/>
          <w:wAfter w:w="513" w:type="dxa"/>
          <w:trHeight w:val="255"/>
        </w:trPr>
        <w:tc>
          <w:tcPr>
            <w:tcW w:w="9211" w:type="dxa"/>
            <w:gridSpan w:val="6"/>
            <w:tcBorders>
              <w:top w:val="nil"/>
              <w:left w:val="nil"/>
              <w:bottom w:val="nil"/>
              <w:right w:val="nil"/>
            </w:tcBorders>
            <w:shd w:val="clear" w:color="auto" w:fill="auto"/>
            <w:noWrap/>
            <w:vAlign w:val="bottom"/>
          </w:tcPr>
          <w:p w14:paraId="7865D1B0" w14:textId="77777777" w:rsidR="00FE61E2" w:rsidRDefault="006A6308" w:rsidP="006A1C27">
            <w:pPr>
              <w:jc w:val="center"/>
              <w:rPr>
                <w:rFonts w:ascii="Arial Narrow" w:hAnsi="Arial Narrow" w:cs="Arial"/>
                <w:b/>
                <w:bCs/>
                <w:lang w:val="es-MX" w:eastAsia="es-MX"/>
              </w:rPr>
            </w:pPr>
            <w:r w:rsidRPr="00FE61E2">
              <w:rPr>
                <w:rFonts w:ascii="Arial Narrow" w:hAnsi="Arial Narrow" w:cs="Arial"/>
                <w:b/>
                <w:bCs/>
                <w:lang w:val="es-MX" w:eastAsia="es-MX"/>
              </w:rPr>
              <w:t xml:space="preserve">Indicador que representa la proporción del endeudamiento respecto del </w:t>
            </w:r>
          </w:p>
          <w:p w14:paraId="5C043FEF" w14:textId="752A353C" w:rsidR="006A6308" w:rsidRPr="00FE61E2" w:rsidRDefault="006A6308" w:rsidP="006A1C27">
            <w:pPr>
              <w:jc w:val="center"/>
              <w:rPr>
                <w:rFonts w:ascii="Arial Narrow" w:hAnsi="Arial Narrow" w:cs="Arial"/>
                <w:b/>
                <w:bCs/>
                <w:lang w:val="es-MX" w:eastAsia="es-MX"/>
              </w:rPr>
            </w:pPr>
            <w:r w:rsidRPr="00FE61E2">
              <w:rPr>
                <w:rFonts w:ascii="Arial Narrow" w:hAnsi="Arial Narrow" w:cs="Arial"/>
                <w:b/>
                <w:bCs/>
                <w:lang w:val="es-MX" w:eastAsia="es-MX"/>
              </w:rPr>
              <w:t>Producto Interno Bruto Estatal</w:t>
            </w:r>
          </w:p>
        </w:tc>
      </w:tr>
      <w:tr w:rsidR="006A6308" w:rsidRPr="00FE61E2" w14:paraId="7F68EF0D" w14:textId="77777777" w:rsidTr="006A1C27">
        <w:trPr>
          <w:gridAfter w:val="1"/>
          <w:wAfter w:w="513" w:type="dxa"/>
          <w:trHeight w:val="255"/>
        </w:trPr>
        <w:tc>
          <w:tcPr>
            <w:tcW w:w="9211" w:type="dxa"/>
            <w:gridSpan w:val="6"/>
            <w:tcBorders>
              <w:top w:val="nil"/>
              <w:left w:val="nil"/>
              <w:bottom w:val="nil"/>
              <w:right w:val="nil"/>
            </w:tcBorders>
            <w:shd w:val="clear" w:color="auto" w:fill="auto"/>
            <w:noWrap/>
            <w:vAlign w:val="bottom"/>
          </w:tcPr>
          <w:p w14:paraId="18B77B1F" w14:textId="77777777" w:rsidR="006A6308" w:rsidRPr="00FE61E2" w:rsidRDefault="006A6308" w:rsidP="006A1C27">
            <w:pPr>
              <w:jc w:val="center"/>
              <w:rPr>
                <w:rFonts w:ascii="Arial Narrow" w:hAnsi="Arial Narrow" w:cs="Arial"/>
                <w:i/>
                <w:iCs/>
                <w:lang w:val="es-MX" w:eastAsia="es-MX"/>
              </w:rPr>
            </w:pPr>
            <w:r w:rsidRPr="00FE61E2">
              <w:rPr>
                <w:rFonts w:ascii="Arial Narrow" w:hAnsi="Arial Narrow" w:cs="Arial"/>
                <w:i/>
                <w:iCs/>
                <w:lang w:val="es-MX" w:eastAsia="es-MX"/>
              </w:rPr>
              <w:t>(en millones de pesos a precios corrientes)</w:t>
            </w:r>
          </w:p>
          <w:p w14:paraId="27DA5E85" w14:textId="77777777" w:rsidR="006A6308" w:rsidRPr="00FE61E2" w:rsidRDefault="006A6308" w:rsidP="006A1C27">
            <w:pPr>
              <w:jc w:val="center"/>
              <w:rPr>
                <w:rFonts w:ascii="Arial Narrow" w:hAnsi="Arial Narrow" w:cs="Arial"/>
                <w:i/>
                <w:iCs/>
                <w:lang w:val="es-MX" w:eastAsia="es-MX"/>
              </w:rPr>
            </w:pPr>
          </w:p>
        </w:tc>
      </w:tr>
      <w:tr w:rsidR="006A6308" w:rsidRPr="00FE61E2" w14:paraId="15D6F69B" w14:textId="77777777" w:rsidTr="006A1C27">
        <w:trPr>
          <w:trHeight w:val="275"/>
        </w:trPr>
        <w:tc>
          <w:tcPr>
            <w:tcW w:w="9724" w:type="dxa"/>
            <w:gridSpan w:val="7"/>
            <w:vMerge w:val="restart"/>
            <w:tcBorders>
              <w:top w:val="nil"/>
              <w:left w:val="nil"/>
              <w:bottom w:val="nil"/>
              <w:right w:val="nil"/>
            </w:tcBorders>
            <w:shd w:val="clear" w:color="auto" w:fill="auto"/>
            <w:vAlign w:val="bottom"/>
          </w:tcPr>
          <w:tbl>
            <w:tblPr>
              <w:tblpPr w:leftFromText="141" w:rightFromText="141" w:vertAnchor="text" w:horzAnchor="margin" w:tblpY="5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415"/>
              <w:gridCol w:w="2415"/>
              <w:gridCol w:w="2415"/>
            </w:tblGrid>
            <w:tr w:rsidR="006A6308" w:rsidRPr="00FE61E2" w14:paraId="3D2834D6" w14:textId="77777777" w:rsidTr="006A1C27">
              <w:trPr>
                <w:trHeight w:val="255"/>
              </w:trPr>
              <w:tc>
                <w:tcPr>
                  <w:tcW w:w="2415" w:type="dxa"/>
                  <w:shd w:val="clear" w:color="auto" w:fill="auto"/>
                </w:tcPr>
                <w:p w14:paraId="7A30091D"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Año</w:t>
                  </w:r>
                </w:p>
              </w:tc>
              <w:tc>
                <w:tcPr>
                  <w:tcW w:w="2415" w:type="dxa"/>
                  <w:shd w:val="clear" w:color="auto" w:fill="auto"/>
                </w:tcPr>
                <w:p w14:paraId="1FDAA4A2"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PIBE (Según INEGI)</w:t>
                  </w:r>
                </w:p>
              </w:tc>
              <w:tc>
                <w:tcPr>
                  <w:tcW w:w="2415" w:type="dxa"/>
                  <w:shd w:val="clear" w:color="auto" w:fill="auto"/>
                </w:tcPr>
                <w:p w14:paraId="21EAA183"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Deuda Publica</w:t>
                  </w:r>
                </w:p>
              </w:tc>
              <w:tc>
                <w:tcPr>
                  <w:tcW w:w="2415" w:type="dxa"/>
                  <w:shd w:val="clear" w:color="auto" w:fill="auto"/>
                </w:tcPr>
                <w:p w14:paraId="4142DD15"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Deuda / PIBE</w:t>
                  </w:r>
                </w:p>
              </w:tc>
            </w:tr>
            <w:tr w:rsidR="006A6308" w:rsidRPr="00FE61E2" w14:paraId="31C6B2B0" w14:textId="77777777" w:rsidTr="006A1C27">
              <w:tc>
                <w:tcPr>
                  <w:tcW w:w="2415" w:type="dxa"/>
                  <w:shd w:val="clear" w:color="auto" w:fill="auto"/>
                </w:tcPr>
                <w:p w14:paraId="4A7FD726" w14:textId="77777777" w:rsidR="006A6308" w:rsidRPr="00FE61E2" w:rsidRDefault="006A6308" w:rsidP="006A1C27">
                  <w:pPr>
                    <w:jc w:val="center"/>
                    <w:rPr>
                      <w:rFonts w:ascii="Arial Narrow" w:hAnsi="Arial Narrow"/>
                      <w:b/>
                      <w:bCs/>
                      <w:color w:val="000000"/>
                      <w:sz w:val="22"/>
                      <w:szCs w:val="22"/>
                      <w:lang w:val="es-MX"/>
                    </w:rPr>
                  </w:pPr>
                  <w:r w:rsidRPr="00FE61E2">
                    <w:rPr>
                      <w:rFonts w:ascii="Arial Narrow" w:hAnsi="Arial Narrow"/>
                      <w:b/>
                      <w:bCs/>
                      <w:color w:val="000000"/>
                      <w:sz w:val="22"/>
                      <w:szCs w:val="22"/>
                      <w:lang w:val="es-MX"/>
                    </w:rPr>
                    <w:t>2011</w:t>
                  </w:r>
                </w:p>
              </w:tc>
              <w:tc>
                <w:tcPr>
                  <w:tcW w:w="2415" w:type="dxa"/>
                  <w:shd w:val="clear" w:color="auto" w:fill="auto"/>
                </w:tcPr>
                <w:p w14:paraId="256DABBE" w14:textId="77777777" w:rsidR="006A6308" w:rsidRPr="00FE61E2" w:rsidRDefault="006A6308" w:rsidP="006A1C27">
                  <w:pPr>
                    <w:jc w:val="right"/>
                    <w:rPr>
                      <w:rFonts w:ascii="Arial Narrow" w:hAnsi="Arial Narrow"/>
                      <w:bCs/>
                      <w:color w:val="000000"/>
                      <w:sz w:val="22"/>
                      <w:szCs w:val="22"/>
                    </w:rPr>
                  </w:pPr>
                  <w:r w:rsidRPr="00FE61E2">
                    <w:rPr>
                      <w:rFonts w:ascii="Arial Narrow" w:hAnsi="Arial Narrow"/>
                      <w:bCs/>
                      <w:color w:val="000000"/>
                      <w:sz w:val="22"/>
                      <w:szCs w:val="22"/>
                    </w:rPr>
                    <w:t>224,120</w:t>
                  </w:r>
                </w:p>
              </w:tc>
              <w:tc>
                <w:tcPr>
                  <w:tcW w:w="2415" w:type="dxa"/>
                  <w:shd w:val="clear" w:color="auto" w:fill="auto"/>
                </w:tcPr>
                <w:p w14:paraId="7B6250D1"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10,923</w:t>
                  </w:r>
                </w:p>
              </w:tc>
              <w:tc>
                <w:tcPr>
                  <w:tcW w:w="2415" w:type="dxa"/>
                  <w:shd w:val="clear" w:color="auto" w:fill="auto"/>
                  <w:vAlign w:val="bottom"/>
                </w:tcPr>
                <w:p w14:paraId="05C355FE"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4.87%</w:t>
                  </w:r>
                </w:p>
              </w:tc>
            </w:tr>
            <w:tr w:rsidR="006A6308" w:rsidRPr="00FE61E2" w14:paraId="280C175B" w14:textId="77777777" w:rsidTr="006A1C27">
              <w:tc>
                <w:tcPr>
                  <w:tcW w:w="2415" w:type="dxa"/>
                  <w:shd w:val="clear" w:color="auto" w:fill="auto"/>
                </w:tcPr>
                <w:p w14:paraId="2EC1D35E" w14:textId="77777777" w:rsidR="006A6308" w:rsidRPr="00FE61E2" w:rsidRDefault="006A6308" w:rsidP="006A1C27">
                  <w:pPr>
                    <w:jc w:val="center"/>
                    <w:rPr>
                      <w:rFonts w:ascii="Arial Narrow" w:hAnsi="Arial Narrow"/>
                      <w:b/>
                      <w:bCs/>
                      <w:color w:val="000000"/>
                      <w:sz w:val="22"/>
                      <w:szCs w:val="22"/>
                    </w:rPr>
                  </w:pPr>
                  <w:r w:rsidRPr="00FE61E2">
                    <w:rPr>
                      <w:rFonts w:ascii="Arial Narrow" w:hAnsi="Arial Narrow"/>
                      <w:b/>
                      <w:bCs/>
                      <w:color w:val="000000"/>
                      <w:sz w:val="22"/>
                      <w:szCs w:val="22"/>
                    </w:rPr>
                    <w:t>2012</w:t>
                  </w:r>
                </w:p>
              </w:tc>
              <w:tc>
                <w:tcPr>
                  <w:tcW w:w="2415" w:type="dxa"/>
                  <w:shd w:val="clear" w:color="auto" w:fill="auto"/>
                </w:tcPr>
                <w:p w14:paraId="5CD69749" w14:textId="77777777" w:rsidR="006A6308" w:rsidRPr="00FE61E2" w:rsidRDefault="006A6308" w:rsidP="006A1C27">
                  <w:pPr>
                    <w:jc w:val="right"/>
                    <w:rPr>
                      <w:rFonts w:ascii="Arial Narrow" w:hAnsi="Arial Narrow"/>
                      <w:bCs/>
                      <w:color w:val="000000"/>
                      <w:sz w:val="22"/>
                      <w:szCs w:val="22"/>
                    </w:rPr>
                  </w:pPr>
                  <w:r w:rsidRPr="00FE61E2">
                    <w:rPr>
                      <w:rFonts w:ascii="Arial Narrow" w:hAnsi="Arial Narrow"/>
                      <w:bCs/>
                      <w:color w:val="000000"/>
                      <w:sz w:val="22"/>
                      <w:szCs w:val="22"/>
                    </w:rPr>
                    <w:t>373,528</w:t>
                  </w:r>
                </w:p>
              </w:tc>
              <w:tc>
                <w:tcPr>
                  <w:tcW w:w="2415" w:type="dxa"/>
                  <w:shd w:val="clear" w:color="auto" w:fill="auto"/>
                </w:tcPr>
                <w:p w14:paraId="2F76B911"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11,805</w:t>
                  </w:r>
                </w:p>
              </w:tc>
              <w:tc>
                <w:tcPr>
                  <w:tcW w:w="2415" w:type="dxa"/>
                  <w:shd w:val="clear" w:color="auto" w:fill="auto"/>
                  <w:vAlign w:val="bottom"/>
                </w:tcPr>
                <w:p w14:paraId="78A68A14"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3.16%</w:t>
                  </w:r>
                </w:p>
              </w:tc>
            </w:tr>
            <w:tr w:rsidR="006A6308" w:rsidRPr="00FE61E2" w14:paraId="3F5A9C83" w14:textId="77777777" w:rsidTr="006A1C27">
              <w:tc>
                <w:tcPr>
                  <w:tcW w:w="2415" w:type="dxa"/>
                  <w:shd w:val="clear" w:color="auto" w:fill="auto"/>
                </w:tcPr>
                <w:p w14:paraId="72E8BBB9" w14:textId="77777777" w:rsidR="006A6308" w:rsidRPr="00FE61E2" w:rsidRDefault="006A6308" w:rsidP="006A1C27">
                  <w:pPr>
                    <w:jc w:val="center"/>
                    <w:rPr>
                      <w:rFonts w:ascii="Arial Narrow" w:hAnsi="Arial Narrow"/>
                      <w:b/>
                      <w:bCs/>
                      <w:color w:val="000000"/>
                      <w:sz w:val="22"/>
                      <w:szCs w:val="22"/>
                    </w:rPr>
                  </w:pPr>
                  <w:r w:rsidRPr="00FE61E2">
                    <w:rPr>
                      <w:rFonts w:ascii="Arial Narrow" w:hAnsi="Arial Narrow"/>
                      <w:b/>
                      <w:bCs/>
                      <w:color w:val="000000"/>
                      <w:sz w:val="22"/>
                      <w:szCs w:val="22"/>
                    </w:rPr>
                    <w:t>2013</w:t>
                  </w:r>
                </w:p>
              </w:tc>
              <w:tc>
                <w:tcPr>
                  <w:tcW w:w="2415" w:type="dxa"/>
                  <w:shd w:val="clear" w:color="auto" w:fill="auto"/>
                </w:tcPr>
                <w:p w14:paraId="657694DA" w14:textId="77777777" w:rsidR="006A6308" w:rsidRPr="00FE61E2" w:rsidRDefault="006A6308" w:rsidP="006A1C27">
                  <w:pPr>
                    <w:jc w:val="right"/>
                    <w:rPr>
                      <w:rFonts w:ascii="Arial Narrow" w:hAnsi="Arial Narrow"/>
                      <w:bCs/>
                      <w:color w:val="000000"/>
                      <w:sz w:val="22"/>
                      <w:szCs w:val="22"/>
                    </w:rPr>
                  </w:pPr>
                  <w:r w:rsidRPr="00FE61E2">
                    <w:rPr>
                      <w:rFonts w:ascii="Arial Narrow" w:hAnsi="Arial Narrow"/>
                      <w:bCs/>
                      <w:color w:val="000000"/>
                      <w:sz w:val="22"/>
                      <w:szCs w:val="22"/>
                    </w:rPr>
                    <w:t>394,121</w:t>
                  </w:r>
                </w:p>
              </w:tc>
              <w:tc>
                <w:tcPr>
                  <w:tcW w:w="2415" w:type="dxa"/>
                  <w:shd w:val="clear" w:color="auto" w:fill="auto"/>
                </w:tcPr>
                <w:p w14:paraId="113957B9"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12,943</w:t>
                  </w:r>
                </w:p>
              </w:tc>
              <w:tc>
                <w:tcPr>
                  <w:tcW w:w="2415" w:type="dxa"/>
                  <w:shd w:val="clear" w:color="auto" w:fill="auto"/>
                  <w:vAlign w:val="bottom"/>
                </w:tcPr>
                <w:p w14:paraId="5FE71698"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3.28%</w:t>
                  </w:r>
                </w:p>
              </w:tc>
            </w:tr>
            <w:tr w:rsidR="006A6308" w:rsidRPr="00FE61E2" w14:paraId="5EAD5712" w14:textId="77777777" w:rsidTr="006A1C27">
              <w:tc>
                <w:tcPr>
                  <w:tcW w:w="2415" w:type="dxa"/>
                  <w:shd w:val="clear" w:color="auto" w:fill="auto"/>
                </w:tcPr>
                <w:p w14:paraId="12331885" w14:textId="77777777" w:rsidR="006A6308" w:rsidRPr="00FE61E2" w:rsidRDefault="006A6308" w:rsidP="006A1C27">
                  <w:pPr>
                    <w:jc w:val="center"/>
                    <w:rPr>
                      <w:rFonts w:ascii="Arial Narrow" w:hAnsi="Arial Narrow"/>
                      <w:b/>
                      <w:bCs/>
                      <w:color w:val="000000"/>
                      <w:sz w:val="22"/>
                      <w:szCs w:val="22"/>
                    </w:rPr>
                  </w:pPr>
                  <w:r w:rsidRPr="00FE61E2">
                    <w:rPr>
                      <w:rFonts w:ascii="Arial Narrow" w:hAnsi="Arial Narrow"/>
                      <w:b/>
                      <w:bCs/>
                      <w:color w:val="000000"/>
                      <w:sz w:val="22"/>
                      <w:szCs w:val="22"/>
                    </w:rPr>
                    <w:t>2014</w:t>
                  </w:r>
                </w:p>
              </w:tc>
              <w:tc>
                <w:tcPr>
                  <w:tcW w:w="2415" w:type="dxa"/>
                  <w:shd w:val="clear" w:color="auto" w:fill="auto"/>
                </w:tcPr>
                <w:p w14:paraId="4D40725E" w14:textId="77777777" w:rsidR="006A6308" w:rsidRPr="00FE61E2" w:rsidRDefault="006A6308" w:rsidP="006A1C27">
                  <w:pPr>
                    <w:jc w:val="right"/>
                    <w:rPr>
                      <w:rFonts w:ascii="Arial Narrow" w:hAnsi="Arial Narrow"/>
                      <w:bCs/>
                      <w:color w:val="000000"/>
                      <w:sz w:val="22"/>
                      <w:szCs w:val="22"/>
                    </w:rPr>
                  </w:pPr>
                  <w:r w:rsidRPr="00FE61E2">
                    <w:rPr>
                      <w:rFonts w:ascii="Arial Narrow" w:hAnsi="Arial Narrow"/>
                      <w:bCs/>
                      <w:color w:val="000000"/>
                      <w:sz w:val="22"/>
                      <w:szCs w:val="22"/>
                    </w:rPr>
                    <w:t>394,623</w:t>
                  </w:r>
                </w:p>
              </w:tc>
              <w:tc>
                <w:tcPr>
                  <w:tcW w:w="2415" w:type="dxa"/>
                  <w:shd w:val="clear" w:color="auto" w:fill="auto"/>
                </w:tcPr>
                <w:p w14:paraId="3C706800"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15,862</w:t>
                  </w:r>
                </w:p>
              </w:tc>
              <w:tc>
                <w:tcPr>
                  <w:tcW w:w="2415" w:type="dxa"/>
                  <w:shd w:val="clear" w:color="auto" w:fill="auto"/>
                  <w:vAlign w:val="bottom"/>
                </w:tcPr>
                <w:p w14:paraId="3F529866"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4.02%</w:t>
                  </w:r>
                </w:p>
              </w:tc>
            </w:tr>
            <w:tr w:rsidR="006A6308" w:rsidRPr="00FE61E2" w14:paraId="52E2D2A6" w14:textId="77777777" w:rsidTr="006A1C27">
              <w:tc>
                <w:tcPr>
                  <w:tcW w:w="2415" w:type="dxa"/>
                  <w:shd w:val="clear" w:color="auto" w:fill="auto"/>
                </w:tcPr>
                <w:p w14:paraId="3AF23B76" w14:textId="77777777" w:rsidR="006A6308" w:rsidRPr="00FE61E2" w:rsidRDefault="006A6308" w:rsidP="006A1C27">
                  <w:pPr>
                    <w:jc w:val="center"/>
                    <w:rPr>
                      <w:rFonts w:ascii="Arial Narrow" w:hAnsi="Arial Narrow"/>
                      <w:b/>
                      <w:bCs/>
                      <w:color w:val="000000"/>
                      <w:sz w:val="22"/>
                      <w:szCs w:val="22"/>
                    </w:rPr>
                  </w:pPr>
                  <w:r w:rsidRPr="00FE61E2">
                    <w:rPr>
                      <w:rFonts w:ascii="Arial Narrow" w:hAnsi="Arial Narrow"/>
                      <w:b/>
                      <w:bCs/>
                      <w:color w:val="000000"/>
                      <w:sz w:val="22"/>
                      <w:szCs w:val="22"/>
                    </w:rPr>
                    <w:t>2015</w:t>
                  </w:r>
                </w:p>
              </w:tc>
              <w:tc>
                <w:tcPr>
                  <w:tcW w:w="2415" w:type="dxa"/>
                  <w:shd w:val="clear" w:color="auto" w:fill="auto"/>
                </w:tcPr>
                <w:p w14:paraId="79DFE33F" w14:textId="77777777" w:rsidR="006A6308" w:rsidRPr="00FE61E2" w:rsidRDefault="006A6308" w:rsidP="006A1C27">
                  <w:pPr>
                    <w:jc w:val="right"/>
                    <w:rPr>
                      <w:rFonts w:ascii="Arial Narrow" w:hAnsi="Arial Narrow"/>
                      <w:bCs/>
                      <w:color w:val="000000"/>
                      <w:sz w:val="22"/>
                      <w:szCs w:val="22"/>
                    </w:rPr>
                  </w:pPr>
                  <w:r w:rsidRPr="00FE61E2">
                    <w:rPr>
                      <w:rFonts w:ascii="Arial Narrow" w:hAnsi="Arial Narrow"/>
                      <w:bCs/>
                      <w:color w:val="000000"/>
                      <w:sz w:val="22"/>
                      <w:szCs w:val="22"/>
                    </w:rPr>
                    <w:t>394,623</w:t>
                  </w:r>
                </w:p>
              </w:tc>
              <w:tc>
                <w:tcPr>
                  <w:tcW w:w="2415" w:type="dxa"/>
                  <w:shd w:val="clear" w:color="auto" w:fill="auto"/>
                </w:tcPr>
                <w:p w14:paraId="1D1DEFBC"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17,759</w:t>
                  </w:r>
                </w:p>
              </w:tc>
              <w:tc>
                <w:tcPr>
                  <w:tcW w:w="2415" w:type="dxa"/>
                  <w:shd w:val="clear" w:color="auto" w:fill="auto"/>
                  <w:vAlign w:val="bottom"/>
                </w:tcPr>
                <w:p w14:paraId="2082BEEA"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4.50%</w:t>
                  </w:r>
                </w:p>
              </w:tc>
            </w:tr>
          </w:tbl>
          <w:p w14:paraId="62B81A9F" w14:textId="77777777" w:rsidR="006A6308" w:rsidRPr="00FE61E2" w:rsidRDefault="006A6308" w:rsidP="006A1C27">
            <w:pPr>
              <w:rPr>
                <w:rFonts w:ascii="Arial Narrow" w:hAnsi="Arial Narrow" w:cs="Arial"/>
                <w:b/>
                <w:bCs/>
                <w:sz w:val="20"/>
                <w:szCs w:val="20"/>
                <w:lang w:val="es-MX" w:eastAsia="es-MX"/>
              </w:rPr>
            </w:pPr>
          </w:p>
          <w:p w14:paraId="4BE22A51" w14:textId="77777777" w:rsidR="006A6308" w:rsidRPr="00FE61E2" w:rsidRDefault="006A6308" w:rsidP="006A1C27">
            <w:pPr>
              <w:rPr>
                <w:rFonts w:ascii="Arial Narrow" w:hAnsi="Arial Narrow" w:cs="Arial"/>
                <w:b/>
                <w:bCs/>
                <w:sz w:val="20"/>
                <w:szCs w:val="20"/>
                <w:lang w:val="es-MX" w:eastAsia="es-MX"/>
              </w:rPr>
            </w:pPr>
          </w:p>
          <w:p w14:paraId="3E7E3620" w14:textId="77777777" w:rsidR="006A6308" w:rsidRPr="00FE61E2" w:rsidRDefault="006A6308" w:rsidP="006A1C27">
            <w:pPr>
              <w:rPr>
                <w:rFonts w:ascii="Arial Narrow" w:hAnsi="Arial Narrow" w:cs="Arial"/>
                <w:b/>
                <w:bCs/>
                <w:sz w:val="20"/>
                <w:szCs w:val="20"/>
                <w:lang w:val="es-MX" w:eastAsia="es-MX"/>
              </w:rPr>
            </w:pPr>
          </w:p>
          <w:p w14:paraId="0AEF3528" w14:textId="77777777" w:rsidR="006A6308" w:rsidRPr="00FE61E2" w:rsidRDefault="006A6308" w:rsidP="006A1C27">
            <w:pPr>
              <w:jc w:val="center"/>
              <w:rPr>
                <w:rFonts w:ascii="Arial Narrow" w:hAnsi="Arial Narrow" w:cs="Arial"/>
                <w:b/>
                <w:bCs/>
                <w:lang w:val="es-MX" w:eastAsia="es-MX"/>
              </w:rPr>
            </w:pPr>
            <w:r w:rsidRPr="00FE61E2">
              <w:rPr>
                <w:rFonts w:ascii="Arial Narrow" w:hAnsi="Arial Narrow" w:cs="Arial"/>
                <w:b/>
                <w:bCs/>
                <w:lang w:val="es-MX" w:eastAsia="es-MX"/>
              </w:rPr>
              <w:t xml:space="preserve">Indicador que representa la proporción del endeudamiento respecto a los ingresos totales </w:t>
            </w:r>
            <w:r w:rsidRPr="00FE61E2">
              <w:rPr>
                <w:rFonts w:ascii="Arial Narrow" w:hAnsi="Arial Narrow" w:cs="Arial"/>
                <w:vertAlign w:val="superscript"/>
                <w:lang w:val="es-MX" w:eastAsia="es-MX"/>
              </w:rPr>
              <w:t>1</w:t>
            </w:r>
          </w:p>
        </w:tc>
      </w:tr>
      <w:tr w:rsidR="006A6308" w:rsidRPr="00FE61E2" w14:paraId="32B3AE32" w14:textId="77777777" w:rsidTr="006A1C27">
        <w:trPr>
          <w:trHeight w:val="255"/>
        </w:trPr>
        <w:tc>
          <w:tcPr>
            <w:tcW w:w="9724" w:type="dxa"/>
            <w:gridSpan w:val="7"/>
            <w:vMerge/>
            <w:tcBorders>
              <w:top w:val="nil"/>
              <w:left w:val="nil"/>
              <w:bottom w:val="nil"/>
              <w:right w:val="nil"/>
            </w:tcBorders>
            <w:vAlign w:val="center"/>
          </w:tcPr>
          <w:p w14:paraId="72BF5F30" w14:textId="77777777" w:rsidR="006A6308" w:rsidRPr="00FE61E2" w:rsidRDefault="006A6308" w:rsidP="006A1C27">
            <w:pPr>
              <w:rPr>
                <w:rFonts w:ascii="Arial Narrow" w:hAnsi="Arial Narrow" w:cs="Arial"/>
                <w:b/>
                <w:bCs/>
                <w:sz w:val="20"/>
                <w:szCs w:val="20"/>
                <w:lang w:val="es-MX" w:eastAsia="es-MX"/>
              </w:rPr>
            </w:pPr>
          </w:p>
        </w:tc>
      </w:tr>
      <w:tr w:rsidR="006A6308" w:rsidRPr="00FE61E2" w14:paraId="4001C2EA" w14:textId="77777777" w:rsidTr="006A1C27">
        <w:trPr>
          <w:trHeight w:val="255"/>
        </w:trPr>
        <w:tc>
          <w:tcPr>
            <w:tcW w:w="9724" w:type="dxa"/>
            <w:gridSpan w:val="7"/>
            <w:tcBorders>
              <w:top w:val="nil"/>
              <w:left w:val="nil"/>
              <w:bottom w:val="nil"/>
              <w:right w:val="nil"/>
            </w:tcBorders>
            <w:shd w:val="clear" w:color="auto" w:fill="auto"/>
            <w:noWrap/>
            <w:vAlign w:val="bottom"/>
          </w:tcPr>
          <w:p w14:paraId="322E9473" w14:textId="77777777" w:rsidR="006A6308" w:rsidRPr="00FE61E2" w:rsidRDefault="006A6308" w:rsidP="006A1C27">
            <w:pPr>
              <w:jc w:val="center"/>
              <w:rPr>
                <w:rFonts w:ascii="Arial Narrow" w:hAnsi="Arial Narrow" w:cs="Arial"/>
                <w:i/>
                <w:iCs/>
                <w:lang w:val="es-MX" w:eastAsia="es-MX"/>
              </w:rPr>
            </w:pPr>
            <w:r w:rsidRPr="00FE61E2">
              <w:rPr>
                <w:rFonts w:ascii="Arial Narrow" w:hAnsi="Arial Narrow" w:cs="Arial"/>
                <w:i/>
                <w:iCs/>
                <w:lang w:val="es-MX" w:eastAsia="es-MX"/>
              </w:rPr>
              <w:t>(en millones de pesos)</w:t>
            </w:r>
          </w:p>
        </w:tc>
      </w:tr>
      <w:tr w:rsidR="006A6308" w:rsidRPr="00FE61E2" w14:paraId="365839E0" w14:textId="77777777" w:rsidTr="006A1C27">
        <w:trPr>
          <w:trHeight w:val="255"/>
        </w:trPr>
        <w:tc>
          <w:tcPr>
            <w:tcW w:w="1780" w:type="dxa"/>
            <w:tcBorders>
              <w:top w:val="nil"/>
              <w:left w:val="nil"/>
              <w:bottom w:val="nil"/>
              <w:right w:val="nil"/>
            </w:tcBorders>
            <w:shd w:val="clear" w:color="auto" w:fill="auto"/>
            <w:noWrap/>
            <w:vAlign w:val="bottom"/>
          </w:tcPr>
          <w:p w14:paraId="1E9F5B42" w14:textId="77777777" w:rsidR="006A6308" w:rsidRPr="00FE61E2" w:rsidRDefault="006A6308" w:rsidP="006A1C27">
            <w:pPr>
              <w:rPr>
                <w:rFonts w:ascii="Arial Narrow" w:hAnsi="Arial Narrow" w:cs="Arial"/>
                <w:sz w:val="20"/>
                <w:szCs w:val="20"/>
                <w:lang w:val="es-MX" w:eastAsia="es-MX"/>
              </w:rPr>
            </w:pPr>
          </w:p>
        </w:tc>
        <w:tc>
          <w:tcPr>
            <w:tcW w:w="2204" w:type="dxa"/>
            <w:gridSpan w:val="2"/>
            <w:tcBorders>
              <w:top w:val="nil"/>
              <w:left w:val="nil"/>
              <w:bottom w:val="nil"/>
              <w:right w:val="nil"/>
            </w:tcBorders>
            <w:shd w:val="clear" w:color="auto" w:fill="auto"/>
            <w:noWrap/>
            <w:vAlign w:val="bottom"/>
          </w:tcPr>
          <w:p w14:paraId="627CBB0E" w14:textId="77777777" w:rsidR="006A6308" w:rsidRPr="00FE61E2" w:rsidRDefault="006A6308" w:rsidP="006A1C27">
            <w:pPr>
              <w:rPr>
                <w:rFonts w:ascii="Arial Narrow" w:hAnsi="Arial Narrow" w:cs="Arial"/>
                <w:sz w:val="20"/>
                <w:szCs w:val="20"/>
                <w:lang w:val="es-MX" w:eastAsia="es-MX"/>
              </w:rPr>
            </w:pPr>
          </w:p>
        </w:tc>
        <w:tc>
          <w:tcPr>
            <w:tcW w:w="2977" w:type="dxa"/>
            <w:tcBorders>
              <w:top w:val="nil"/>
              <w:left w:val="nil"/>
              <w:bottom w:val="nil"/>
              <w:right w:val="nil"/>
            </w:tcBorders>
            <w:shd w:val="clear" w:color="auto" w:fill="auto"/>
            <w:noWrap/>
            <w:vAlign w:val="bottom"/>
          </w:tcPr>
          <w:p w14:paraId="6620FE3F" w14:textId="77777777" w:rsidR="006A6308" w:rsidRPr="00FE61E2" w:rsidRDefault="006A6308" w:rsidP="006A1C27">
            <w:pPr>
              <w:rPr>
                <w:rFonts w:ascii="Arial Narrow" w:hAnsi="Arial Narrow" w:cs="Arial"/>
                <w:sz w:val="20"/>
                <w:szCs w:val="20"/>
                <w:lang w:val="es-MX" w:eastAsia="es-MX"/>
              </w:rPr>
            </w:pPr>
          </w:p>
        </w:tc>
        <w:tc>
          <w:tcPr>
            <w:tcW w:w="1230" w:type="dxa"/>
            <w:tcBorders>
              <w:top w:val="nil"/>
              <w:left w:val="nil"/>
              <w:bottom w:val="nil"/>
              <w:right w:val="nil"/>
            </w:tcBorders>
            <w:shd w:val="clear" w:color="auto" w:fill="auto"/>
            <w:noWrap/>
            <w:vAlign w:val="bottom"/>
          </w:tcPr>
          <w:p w14:paraId="1AC6A1E3" w14:textId="77777777" w:rsidR="006A6308" w:rsidRPr="00FE61E2" w:rsidRDefault="006A6308" w:rsidP="006A1C27">
            <w:pPr>
              <w:rPr>
                <w:rFonts w:ascii="Arial Narrow" w:hAnsi="Arial Narrow" w:cs="Arial"/>
                <w:sz w:val="20"/>
                <w:szCs w:val="20"/>
                <w:lang w:val="es-MX" w:eastAsia="es-MX"/>
              </w:rPr>
            </w:pPr>
          </w:p>
        </w:tc>
        <w:tc>
          <w:tcPr>
            <w:tcW w:w="1533" w:type="dxa"/>
            <w:gridSpan w:val="2"/>
            <w:tcBorders>
              <w:top w:val="nil"/>
              <w:left w:val="nil"/>
              <w:bottom w:val="nil"/>
              <w:right w:val="nil"/>
            </w:tcBorders>
            <w:shd w:val="clear" w:color="auto" w:fill="auto"/>
            <w:noWrap/>
            <w:vAlign w:val="bottom"/>
          </w:tcPr>
          <w:p w14:paraId="513D43A0" w14:textId="77777777" w:rsidR="006A6308" w:rsidRPr="00FE61E2" w:rsidRDefault="006A6308" w:rsidP="006A1C27">
            <w:pPr>
              <w:rPr>
                <w:rFonts w:ascii="Arial Narrow" w:hAnsi="Arial Narrow" w:cs="Arial"/>
                <w:sz w:val="20"/>
                <w:szCs w:val="20"/>
                <w:lang w:val="es-MX" w:eastAsia="es-MX"/>
              </w:rPr>
            </w:pPr>
          </w:p>
        </w:tc>
      </w:tr>
      <w:tr w:rsidR="006A6308" w:rsidRPr="00FE61E2" w14:paraId="1EE9220F" w14:textId="77777777" w:rsidTr="006A1C27">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1B11DAA"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Año</w:t>
            </w:r>
          </w:p>
        </w:tc>
        <w:tc>
          <w:tcPr>
            <w:tcW w:w="2204" w:type="dxa"/>
            <w:gridSpan w:val="2"/>
            <w:tcBorders>
              <w:top w:val="single" w:sz="4" w:space="0" w:color="auto"/>
              <w:left w:val="nil"/>
              <w:bottom w:val="single" w:sz="4" w:space="0" w:color="auto"/>
              <w:right w:val="single" w:sz="4" w:space="0" w:color="auto"/>
            </w:tcBorders>
            <w:shd w:val="clear" w:color="auto" w:fill="auto"/>
            <w:vAlign w:val="center"/>
          </w:tcPr>
          <w:p w14:paraId="32CBF40D"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 xml:space="preserve">Ingresos Totales </w:t>
            </w:r>
            <w:r w:rsidRPr="00FE61E2">
              <w:rPr>
                <w:rFonts w:ascii="Arial Narrow" w:hAnsi="Arial Narrow" w:cs="Arial"/>
                <w:sz w:val="22"/>
                <w:szCs w:val="22"/>
                <w:vertAlign w:val="superscript"/>
                <w:lang w:val="es-MX" w:eastAsia="es-MX"/>
              </w:rPr>
              <w:t>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5E62C6"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Deuda Publica</w:t>
            </w:r>
          </w:p>
        </w:tc>
        <w:tc>
          <w:tcPr>
            <w:tcW w:w="2763" w:type="dxa"/>
            <w:gridSpan w:val="3"/>
            <w:tcBorders>
              <w:top w:val="single" w:sz="4" w:space="0" w:color="auto"/>
              <w:left w:val="nil"/>
              <w:bottom w:val="single" w:sz="4" w:space="0" w:color="auto"/>
              <w:right w:val="single" w:sz="4" w:space="0" w:color="000000"/>
            </w:tcBorders>
            <w:shd w:val="clear" w:color="auto" w:fill="auto"/>
            <w:vAlign w:val="center"/>
          </w:tcPr>
          <w:p w14:paraId="21002DC8"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Deuda / Ingresos totales</w:t>
            </w:r>
          </w:p>
        </w:tc>
      </w:tr>
      <w:tr w:rsidR="006A6308" w:rsidRPr="00FE61E2" w14:paraId="526DF942" w14:textId="77777777" w:rsidTr="006A1C27">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70CC491A"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2009</w:t>
            </w:r>
          </w:p>
        </w:tc>
        <w:tc>
          <w:tcPr>
            <w:tcW w:w="2204" w:type="dxa"/>
            <w:gridSpan w:val="2"/>
            <w:tcBorders>
              <w:top w:val="nil"/>
              <w:left w:val="nil"/>
              <w:bottom w:val="single" w:sz="4" w:space="0" w:color="auto"/>
              <w:right w:val="single" w:sz="4" w:space="0" w:color="auto"/>
            </w:tcBorders>
            <w:shd w:val="clear" w:color="auto" w:fill="auto"/>
            <w:noWrap/>
            <w:vAlign w:val="bottom"/>
          </w:tcPr>
          <w:p w14:paraId="681D585D" w14:textId="77777777" w:rsidR="006A6308" w:rsidRPr="00FE61E2" w:rsidRDefault="006A6308" w:rsidP="006A1C27">
            <w:pPr>
              <w:jc w:val="right"/>
              <w:rPr>
                <w:rFonts w:ascii="Arial Narrow" w:hAnsi="Arial Narrow" w:cs="Arial"/>
                <w:sz w:val="22"/>
                <w:szCs w:val="22"/>
                <w:lang w:val="es-MX" w:eastAsia="es-MX"/>
              </w:rPr>
            </w:pPr>
            <w:r w:rsidRPr="00FE61E2">
              <w:rPr>
                <w:rFonts w:ascii="Arial Narrow" w:hAnsi="Arial Narrow" w:cs="Arial"/>
                <w:sz w:val="22"/>
                <w:szCs w:val="22"/>
                <w:lang w:val="es-MX" w:eastAsia="es-MX"/>
              </w:rPr>
              <w:t>34,054.54</w:t>
            </w:r>
          </w:p>
        </w:tc>
        <w:tc>
          <w:tcPr>
            <w:tcW w:w="2977" w:type="dxa"/>
            <w:tcBorders>
              <w:top w:val="nil"/>
              <w:left w:val="nil"/>
              <w:bottom w:val="single" w:sz="4" w:space="0" w:color="auto"/>
              <w:right w:val="single" w:sz="4" w:space="0" w:color="auto"/>
            </w:tcBorders>
            <w:shd w:val="clear" w:color="auto" w:fill="auto"/>
            <w:noWrap/>
            <w:vAlign w:val="bottom"/>
          </w:tcPr>
          <w:p w14:paraId="48D3D39B" w14:textId="77777777" w:rsidR="006A6308" w:rsidRPr="00FE61E2" w:rsidRDefault="006A6308" w:rsidP="006A1C27">
            <w:pPr>
              <w:jc w:val="center"/>
              <w:rPr>
                <w:rFonts w:ascii="Arial Narrow" w:hAnsi="Arial Narrow" w:cs="Arial"/>
                <w:sz w:val="22"/>
                <w:szCs w:val="22"/>
                <w:lang w:val="es-MX" w:eastAsia="es-MX"/>
              </w:rPr>
            </w:pPr>
            <w:r w:rsidRPr="00FE61E2">
              <w:rPr>
                <w:rFonts w:ascii="Arial Narrow" w:hAnsi="Arial Narrow" w:cs="Arial"/>
                <w:sz w:val="22"/>
                <w:szCs w:val="22"/>
                <w:lang w:val="es-MX" w:eastAsia="es-MX"/>
              </w:rPr>
              <w:t>4,180</w:t>
            </w:r>
          </w:p>
        </w:tc>
        <w:tc>
          <w:tcPr>
            <w:tcW w:w="2763" w:type="dxa"/>
            <w:gridSpan w:val="3"/>
            <w:tcBorders>
              <w:top w:val="single" w:sz="4" w:space="0" w:color="auto"/>
              <w:left w:val="nil"/>
              <w:bottom w:val="single" w:sz="4" w:space="0" w:color="auto"/>
              <w:right w:val="single" w:sz="4" w:space="0" w:color="auto"/>
            </w:tcBorders>
            <w:shd w:val="clear" w:color="auto" w:fill="auto"/>
            <w:noWrap/>
          </w:tcPr>
          <w:p w14:paraId="0169C9C3" w14:textId="77777777" w:rsidR="006A6308" w:rsidRPr="00FE61E2" w:rsidRDefault="006A6308" w:rsidP="006A1C27">
            <w:pPr>
              <w:jc w:val="right"/>
              <w:rPr>
                <w:rFonts w:ascii="Arial Narrow" w:hAnsi="Arial Narrow"/>
                <w:sz w:val="22"/>
                <w:szCs w:val="22"/>
              </w:rPr>
            </w:pPr>
            <w:r w:rsidRPr="00FE61E2">
              <w:rPr>
                <w:rFonts w:ascii="Arial Narrow" w:hAnsi="Arial Narrow"/>
                <w:sz w:val="22"/>
                <w:szCs w:val="22"/>
              </w:rPr>
              <w:t>12.27%</w:t>
            </w:r>
          </w:p>
        </w:tc>
      </w:tr>
      <w:tr w:rsidR="006A6308" w:rsidRPr="00FE61E2" w14:paraId="735D9319" w14:textId="77777777" w:rsidTr="006A1C27">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60003463"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2010</w:t>
            </w:r>
          </w:p>
        </w:tc>
        <w:tc>
          <w:tcPr>
            <w:tcW w:w="2204" w:type="dxa"/>
            <w:gridSpan w:val="2"/>
            <w:tcBorders>
              <w:top w:val="nil"/>
              <w:left w:val="nil"/>
              <w:bottom w:val="single" w:sz="4" w:space="0" w:color="auto"/>
              <w:right w:val="single" w:sz="4" w:space="0" w:color="auto"/>
            </w:tcBorders>
            <w:shd w:val="clear" w:color="auto" w:fill="auto"/>
            <w:noWrap/>
            <w:vAlign w:val="bottom"/>
          </w:tcPr>
          <w:p w14:paraId="02E6B65A" w14:textId="77777777" w:rsidR="006A6308" w:rsidRPr="00FE61E2" w:rsidRDefault="006A6308" w:rsidP="006A1C27">
            <w:pPr>
              <w:jc w:val="right"/>
              <w:rPr>
                <w:rFonts w:ascii="Arial Narrow" w:hAnsi="Arial Narrow" w:cs="Arial"/>
                <w:sz w:val="22"/>
                <w:szCs w:val="22"/>
                <w:lang w:val="es-MX" w:eastAsia="es-MX"/>
              </w:rPr>
            </w:pPr>
            <w:r w:rsidRPr="00FE61E2">
              <w:rPr>
                <w:rFonts w:ascii="Arial Narrow" w:hAnsi="Arial Narrow" w:cs="Arial"/>
                <w:sz w:val="22"/>
                <w:szCs w:val="22"/>
                <w:lang w:val="es-MX" w:eastAsia="es-MX"/>
              </w:rPr>
              <w:t>34,189.08</w:t>
            </w:r>
          </w:p>
        </w:tc>
        <w:tc>
          <w:tcPr>
            <w:tcW w:w="2977" w:type="dxa"/>
            <w:tcBorders>
              <w:top w:val="nil"/>
              <w:left w:val="nil"/>
              <w:bottom w:val="single" w:sz="4" w:space="0" w:color="auto"/>
              <w:right w:val="single" w:sz="4" w:space="0" w:color="auto"/>
            </w:tcBorders>
            <w:shd w:val="clear" w:color="auto" w:fill="auto"/>
            <w:noWrap/>
            <w:vAlign w:val="bottom"/>
          </w:tcPr>
          <w:p w14:paraId="67EE3BE3" w14:textId="77777777" w:rsidR="006A6308" w:rsidRPr="00FE61E2" w:rsidRDefault="006A6308" w:rsidP="006A1C27">
            <w:pPr>
              <w:jc w:val="center"/>
              <w:rPr>
                <w:rFonts w:ascii="Arial Narrow" w:hAnsi="Arial Narrow" w:cs="Arial"/>
                <w:sz w:val="22"/>
                <w:szCs w:val="22"/>
                <w:lang w:val="es-MX" w:eastAsia="es-MX"/>
              </w:rPr>
            </w:pPr>
            <w:r w:rsidRPr="00FE61E2">
              <w:rPr>
                <w:rFonts w:ascii="Arial Narrow" w:hAnsi="Arial Narrow" w:cs="Arial"/>
                <w:sz w:val="22"/>
                <w:szCs w:val="22"/>
                <w:lang w:val="es-MX" w:eastAsia="es-MX"/>
              </w:rPr>
              <w:t>5,965</w:t>
            </w:r>
          </w:p>
        </w:tc>
        <w:tc>
          <w:tcPr>
            <w:tcW w:w="2763" w:type="dxa"/>
            <w:gridSpan w:val="3"/>
            <w:tcBorders>
              <w:top w:val="single" w:sz="4" w:space="0" w:color="auto"/>
              <w:left w:val="nil"/>
              <w:bottom w:val="single" w:sz="4" w:space="0" w:color="auto"/>
              <w:right w:val="single" w:sz="4" w:space="0" w:color="auto"/>
            </w:tcBorders>
            <w:shd w:val="clear" w:color="auto" w:fill="auto"/>
            <w:noWrap/>
          </w:tcPr>
          <w:p w14:paraId="397C5F37" w14:textId="77777777" w:rsidR="006A6308" w:rsidRPr="00FE61E2" w:rsidRDefault="006A6308" w:rsidP="006A1C27">
            <w:pPr>
              <w:jc w:val="right"/>
              <w:rPr>
                <w:rFonts w:ascii="Arial Narrow" w:hAnsi="Arial Narrow"/>
                <w:sz w:val="22"/>
                <w:szCs w:val="22"/>
              </w:rPr>
            </w:pPr>
            <w:r w:rsidRPr="00FE61E2">
              <w:rPr>
                <w:rFonts w:ascii="Arial Narrow" w:hAnsi="Arial Narrow"/>
                <w:sz w:val="22"/>
                <w:szCs w:val="22"/>
              </w:rPr>
              <w:t>17.45%</w:t>
            </w:r>
          </w:p>
        </w:tc>
      </w:tr>
      <w:tr w:rsidR="006A6308" w:rsidRPr="00FE61E2" w14:paraId="5799E642" w14:textId="77777777" w:rsidTr="006A1C27">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67E12948"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2011</w:t>
            </w:r>
          </w:p>
        </w:tc>
        <w:tc>
          <w:tcPr>
            <w:tcW w:w="2204" w:type="dxa"/>
            <w:gridSpan w:val="2"/>
            <w:tcBorders>
              <w:top w:val="nil"/>
              <w:left w:val="nil"/>
              <w:bottom w:val="single" w:sz="4" w:space="0" w:color="auto"/>
              <w:right w:val="single" w:sz="4" w:space="0" w:color="auto"/>
            </w:tcBorders>
            <w:shd w:val="clear" w:color="auto" w:fill="auto"/>
            <w:noWrap/>
            <w:vAlign w:val="bottom"/>
          </w:tcPr>
          <w:p w14:paraId="43F98B18" w14:textId="77777777" w:rsidR="006A6308" w:rsidRPr="00FE61E2" w:rsidRDefault="006A6308" w:rsidP="006A1C27">
            <w:pPr>
              <w:jc w:val="right"/>
              <w:rPr>
                <w:rFonts w:ascii="Arial Narrow" w:hAnsi="Arial Narrow" w:cs="Arial"/>
                <w:sz w:val="22"/>
                <w:szCs w:val="22"/>
                <w:lang w:val="es-MX" w:eastAsia="es-MX"/>
              </w:rPr>
            </w:pPr>
            <w:r w:rsidRPr="00FE61E2">
              <w:rPr>
                <w:rFonts w:ascii="Arial Narrow" w:hAnsi="Arial Narrow" w:cs="Arial"/>
                <w:sz w:val="22"/>
                <w:szCs w:val="22"/>
                <w:lang w:val="es-MX" w:eastAsia="es-MX"/>
              </w:rPr>
              <w:t>38,700.25</w:t>
            </w:r>
          </w:p>
        </w:tc>
        <w:tc>
          <w:tcPr>
            <w:tcW w:w="2977" w:type="dxa"/>
            <w:tcBorders>
              <w:top w:val="nil"/>
              <w:left w:val="nil"/>
              <w:bottom w:val="single" w:sz="4" w:space="0" w:color="auto"/>
              <w:right w:val="single" w:sz="4" w:space="0" w:color="auto"/>
            </w:tcBorders>
            <w:shd w:val="clear" w:color="auto" w:fill="auto"/>
            <w:noWrap/>
          </w:tcPr>
          <w:p w14:paraId="5759ECB0"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10,923</w:t>
            </w:r>
          </w:p>
        </w:tc>
        <w:tc>
          <w:tcPr>
            <w:tcW w:w="2763" w:type="dxa"/>
            <w:gridSpan w:val="3"/>
            <w:tcBorders>
              <w:top w:val="single" w:sz="4" w:space="0" w:color="auto"/>
              <w:left w:val="nil"/>
              <w:bottom w:val="single" w:sz="4" w:space="0" w:color="auto"/>
              <w:right w:val="single" w:sz="4" w:space="0" w:color="auto"/>
            </w:tcBorders>
            <w:shd w:val="clear" w:color="auto" w:fill="auto"/>
            <w:noWrap/>
          </w:tcPr>
          <w:p w14:paraId="2FD9F507" w14:textId="77777777" w:rsidR="006A6308" w:rsidRPr="00FE61E2" w:rsidRDefault="006A6308" w:rsidP="006A1C27">
            <w:pPr>
              <w:jc w:val="right"/>
              <w:rPr>
                <w:rFonts w:ascii="Arial Narrow" w:hAnsi="Arial Narrow"/>
                <w:sz w:val="22"/>
                <w:szCs w:val="22"/>
              </w:rPr>
            </w:pPr>
            <w:r w:rsidRPr="00FE61E2">
              <w:rPr>
                <w:rFonts w:ascii="Arial Narrow" w:hAnsi="Arial Narrow"/>
                <w:sz w:val="22"/>
                <w:szCs w:val="22"/>
              </w:rPr>
              <w:t>28.22%</w:t>
            </w:r>
          </w:p>
        </w:tc>
      </w:tr>
      <w:tr w:rsidR="006A6308" w:rsidRPr="00FE61E2" w14:paraId="65613722" w14:textId="77777777" w:rsidTr="006A1C27">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46234E37"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2012</w:t>
            </w:r>
          </w:p>
        </w:tc>
        <w:tc>
          <w:tcPr>
            <w:tcW w:w="2204" w:type="dxa"/>
            <w:gridSpan w:val="2"/>
            <w:tcBorders>
              <w:top w:val="nil"/>
              <w:left w:val="nil"/>
              <w:bottom w:val="single" w:sz="4" w:space="0" w:color="auto"/>
              <w:right w:val="single" w:sz="4" w:space="0" w:color="auto"/>
            </w:tcBorders>
            <w:shd w:val="clear" w:color="auto" w:fill="auto"/>
            <w:noWrap/>
            <w:vAlign w:val="bottom"/>
          </w:tcPr>
          <w:p w14:paraId="537C5E75" w14:textId="77777777" w:rsidR="006A6308" w:rsidRPr="00FE61E2" w:rsidRDefault="006A6308" w:rsidP="006A1C27">
            <w:pPr>
              <w:jc w:val="right"/>
              <w:rPr>
                <w:rFonts w:ascii="Arial Narrow" w:hAnsi="Arial Narrow" w:cs="Arial"/>
                <w:sz w:val="22"/>
                <w:szCs w:val="22"/>
                <w:lang w:val="es-MX" w:eastAsia="es-MX"/>
              </w:rPr>
            </w:pPr>
            <w:r w:rsidRPr="00FE61E2">
              <w:rPr>
                <w:rFonts w:ascii="Arial Narrow" w:hAnsi="Arial Narrow" w:cs="Arial"/>
                <w:sz w:val="22"/>
                <w:szCs w:val="22"/>
                <w:lang w:val="es-MX" w:eastAsia="es-MX"/>
              </w:rPr>
              <w:t>40,473.75</w:t>
            </w:r>
          </w:p>
        </w:tc>
        <w:tc>
          <w:tcPr>
            <w:tcW w:w="2977" w:type="dxa"/>
            <w:tcBorders>
              <w:top w:val="nil"/>
              <w:left w:val="nil"/>
              <w:bottom w:val="single" w:sz="4" w:space="0" w:color="auto"/>
              <w:right w:val="single" w:sz="4" w:space="0" w:color="auto"/>
            </w:tcBorders>
            <w:shd w:val="clear" w:color="auto" w:fill="auto"/>
            <w:noWrap/>
          </w:tcPr>
          <w:p w14:paraId="65409D79"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11,805</w:t>
            </w:r>
          </w:p>
        </w:tc>
        <w:tc>
          <w:tcPr>
            <w:tcW w:w="2763" w:type="dxa"/>
            <w:gridSpan w:val="3"/>
            <w:tcBorders>
              <w:top w:val="single" w:sz="4" w:space="0" w:color="auto"/>
              <w:left w:val="nil"/>
              <w:bottom w:val="single" w:sz="4" w:space="0" w:color="auto"/>
              <w:right w:val="single" w:sz="4" w:space="0" w:color="auto"/>
            </w:tcBorders>
            <w:shd w:val="clear" w:color="auto" w:fill="auto"/>
            <w:noWrap/>
          </w:tcPr>
          <w:p w14:paraId="7AE6052B" w14:textId="77777777" w:rsidR="006A6308" w:rsidRPr="00FE61E2" w:rsidRDefault="006A6308" w:rsidP="006A1C27">
            <w:pPr>
              <w:jc w:val="right"/>
              <w:rPr>
                <w:rFonts w:ascii="Arial Narrow" w:hAnsi="Arial Narrow"/>
                <w:sz w:val="22"/>
                <w:szCs w:val="22"/>
              </w:rPr>
            </w:pPr>
            <w:r w:rsidRPr="00FE61E2">
              <w:rPr>
                <w:rFonts w:ascii="Arial Narrow" w:hAnsi="Arial Narrow"/>
                <w:sz w:val="22"/>
                <w:szCs w:val="22"/>
              </w:rPr>
              <w:t>29.17%</w:t>
            </w:r>
          </w:p>
        </w:tc>
      </w:tr>
      <w:tr w:rsidR="006A6308" w:rsidRPr="00FE61E2" w14:paraId="0C33D850" w14:textId="77777777" w:rsidTr="006A1C27">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5D8CFE93"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2013</w:t>
            </w:r>
          </w:p>
        </w:tc>
        <w:tc>
          <w:tcPr>
            <w:tcW w:w="2204" w:type="dxa"/>
            <w:gridSpan w:val="2"/>
            <w:tcBorders>
              <w:top w:val="nil"/>
              <w:left w:val="nil"/>
              <w:bottom w:val="single" w:sz="4" w:space="0" w:color="auto"/>
              <w:right w:val="single" w:sz="4" w:space="0" w:color="auto"/>
            </w:tcBorders>
            <w:shd w:val="clear" w:color="auto" w:fill="auto"/>
            <w:noWrap/>
            <w:vAlign w:val="bottom"/>
          </w:tcPr>
          <w:p w14:paraId="050F2479" w14:textId="77777777" w:rsidR="006A6308" w:rsidRPr="00FE61E2" w:rsidRDefault="006A6308" w:rsidP="006A1C27">
            <w:pPr>
              <w:jc w:val="right"/>
              <w:rPr>
                <w:rFonts w:ascii="Arial Narrow" w:hAnsi="Arial Narrow" w:cs="Arial"/>
                <w:sz w:val="22"/>
                <w:szCs w:val="22"/>
                <w:lang w:val="es-MX" w:eastAsia="es-MX"/>
              </w:rPr>
            </w:pPr>
            <w:r w:rsidRPr="00FE61E2">
              <w:rPr>
                <w:rFonts w:ascii="Arial Narrow" w:hAnsi="Arial Narrow" w:cs="Arial"/>
                <w:sz w:val="22"/>
                <w:szCs w:val="22"/>
                <w:lang w:val="es-MX" w:eastAsia="es-MX"/>
              </w:rPr>
              <w:t>45,538.18</w:t>
            </w:r>
          </w:p>
        </w:tc>
        <w:tc>
          <w:tcPr>
            <w:tcW w:w="2977" w:type="dxa"/>
            <w:tcBorders>
              <w:top w:val="nil"/>
              <w:left w:val="nil"/>
              <w:bottom w:val="single" w:sz="4" w:space="0" w:color="auto"/>
              <w:right w:val="single" w:sz="4" w:space="0" w:color="auto"/>
            </w:tcBorders>
            <w:shd w:val="clear" w:color="auto" w:fill="auto"/>
            <w:noWrap/>
          </w:tcPr>
          <w:p w14:paraId="30F6EBFB"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12,943</w:t>
            </w:r>
          </w:p>
        </w:tc>
        <w:tc>
          <w:tcPr>
            <w:tcW w:w="2763" w:type="dxa"/>
            <w:gridSpan w:val="3"/>
            <w:tcBorders>
              <w:top w:val="single" w:sz="4" w:space="0" w:color="auto"/>
              <w:left w:val="nil"/>
              <w:bottom w:val="single" w:sz="4" w:space="0" w:color="auto"/>
              <w:right w:val="single" w:sz="4" w:space="0" w:color="auto"/>
            </w:tcBorders>
            <w:shd w:val="clear" w:color="auto" w:fill="auto"/>
            <w:noWrap/>
          </w:tcPr>
          <w:p w14:paraId="0BC7D49A" w14:textId="77777777" w:rsidR="006A6308" w:rsidRPr="00FE61E2" w:rsidRDefault="006A6308" w:rsidP="006A1C27">
            <w:pPr>
              <w:jc w:val="right"/>
              <w:rPr>
                <w:rFonts w:ascii="Arial Narrow" w:hAnsi="Arial Narrow"/>
                <w:sz w:val="22"/>
                <w:szCs w:val="22"/>
              </w:rPr>
            </w:pPr>
            <w:r w:rsidRPr="00FE61E2">
              <w:rPr>
                <w:rFonts w:ascii="Arial Narrow" w:hAnsi="Arial Narrow"/>
                <w:sz w:val="22"/>
                <w:szCs w:val="22"/>
              </w:rPr>
              <w:t>28.42%</w:t>
            </w:r>
          </w:p>
        </w:tc>
      </w:tr>
      <w:tr w:rsidR="006A6308" w:rsidRPr="00FE61E2" w14:paraId="06CF8BFA" w14:textId="77777777" w:rsidTr="006A1C27">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3BFE29AA"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2014</w:t>
            </w:r>
          </w:p>
        </w:tc>
        <w:tc>
          <w:tcPr>
            <w:tcW w:w="2204" w:type="dxa"/>
            <w:gridSpan w:val="2"/>
            <w:tcBorders>
              <w:top w:val="nil"/>
              <w:left w:val="nil"/>
              <w:bottom w:val="single" w:sz="4" w:space="0" w:color="auto"/>
              <w:right w:val="single" w:sz="4" w:space="0" w:color="auto"/>
            </w:tcBorders>
            <w:shd w:val="clear" w:color="auto" w:fill="auto"/>
            <w:noWrap/>
            <w:vAlign w:val="bottom"/>
          </w:tcPr>
          <w:p w14:paraId="209125DE" w14:textId="77777777" w:rsidR="006A6308" w:rsidRPr="00FE61E2" w:rsidRDefault="006A6308" w:rsidP="006A1C27">
            <w:pPr>
              <w:jc w:val="right"/>
              <w:rPr>
                <w:rFonts w:ascii="Arial Narrow" w:hAnsi="Arial Narrow" w:cs="Arial"/>
                <w:sz w:val="22"/>
                <w:szCs w:val="22"/>
                <w:lang w:val="es-MX" w:eastAsia="es-MX"/>
              </w:rPr>
            </w:pPr>
            <w:r w:rsidRPr="00FE61E2">
              <w:rPr>
                <w:rFonts w:ascii="Arial Narrow" w:hAnsi="Arial Narrow" w:cs="Arial"/>
                <w:sz w:val="22"/>
                <w:szCs w:val="22"/>
                <w:lang w:val="es-MX" w:eastAsia="es-MX"/>
              </w:rPr>
              <w:t>50,739.65</w:t>
            </w:r>
          </w:p>
        </w:tc>
        <w:tc>
          <w:tcPr>
            <w:tcW w:w="2977" w:type="dxa"/>
            <w:tcBorders>
              <w:top w:val="nil"/>
              <w:left w:val="nil"/>
              <w:bottom w:val="single" w:sz="4" w:space="0" w:color="auto"/>
              <w:right w:val="single" w:sz="4" w:space="0" w:color="auto"/>
            </w:tcBorders>
            <w:shd w:val="clear" w:color="auto" w:fill="auto"/>
            <w:noWrap/>
          </w:tcPr>
          <w:p w14:paraId="7B667795"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15,862</w:t>
            </w:r>
          </w:p>
        </w:tc>
        <w:tc>
          <w:tcPr>
            <w:tcW w:w="2763" w:type="dxa"/>
            <w:gridSpan w:val="3"/>
            <w:tcBorders>
              <w:top w:val="single" w:sz="4" w:space="0" w:color="auto"/>
              <w:left w:val="nil"/>
              <w:bottom w:val="single" w:sz="4" w:space="0" w:color="auto"/>
              <w:right w:val="single" w:sz="4" w:space="0" w:color="auto"/>
            </w:tcBorders>
            <w:shd w:val="clear" w:color="auto" w:fill="auto"/>
            <w:noWrap/>
          </w:tcPr>
          <w:p w14:paraId="25068957" w14:textId="77777777" w:rsidR="006A6308" w:rsidRPr="00FE61E2" w:rsidRDefault="006A6308" w:rsidP="006A1C27">
            <w:pPr>
              <w:jc w:val="right"/>
              <w:rPr>
                <w:rFonts w:ascii="Arial Narrow" w:hAnsi="Arial Narrow"/>
                <w:sz w:val="22"/>
                <w:szCs w:val="22"/>
              </w:rPr>
            </w:pPr>
            <w:r w:rsidRPr="00FE61E2">
              <w:rPr>
                <w:rFonts w:ascii="Arial Narrow" w:hAnsi="Arial Narrow"/>
                <w:sz w:val="22"/>
                <w:szCs w:val="22"/>
              </w:rPr>
              <w:t>31.26%</w:t>
            </w:r>
          </w:p>
        </w:tc>
      </w:tr>
      <w:tr w:rsidR="006A6308" w:rsidRPr="00FE61E2" w14:paraId="22FF4E2C" w14:textId="77777777" w:rsidTr="006A1C27">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6339A03A" w14:textId="77777777" w:rsidR="006A6308" w:rsidRPr="00FE61E2" w:rsidRDefault="006A6308" w:rsidP="006A1C27">
            <w:pPr>
              <w:jc w:val="center"/>
              <w:rPr>
                <w:rFonts w:ascii="Arial Narrow" w:hAnsi="Arial Narrow" w:cs="Arial"/>
                <w:b/>
                <w:bCs/>
                <w:sz w:val="22"/>
                <w:szCs w:val="22"/>
                <w:lang w:val="es-MX" w:eastAsia="es-MX"/>
              </w:rPr>
            </w:pPr>
            <w:r w:rsidRPr="00FE61E2">
              <w:rPr>
                <w:rFonts w:ascii="Arial Narrow" w:hAnsi="Arial Narrow" w:cs="Arial"/>
                <w:b/>
                <w:bCs/>
                <w:sz w:val="22"/>
                <w:szCs w:val="22"/>
                <w:lang w:val="es-MX" w:eastAsia="es-MX"/>
              </w:rPr>
              <w:t>2015</w:t>
            </w:r>
          </w:p>
        </w:tc>
        <w:tc>
          <w:tcPr>
            <w:tcW w:w="2204" w:type="dxa"/>
            <w:gridSpan w:val="2"/>
            <w:tcBorders>
              <w:top w:val="nil"/>
              <w:left w:val="nil"/>
              <w:bottom w:val="single" w:sz="4" w:space="0" w:color="auto"/>
              <w:right w:val="single" w:sz="4" w:space="0" w:color="auto"/>
            </w:tcBorders>
            <w:shd w:val="clear" w:color="auto" w:fill="auto"/>
            <w:noWrap/>
            <w:vAlign w:val="bottom"/>
          </w:tcPr>
          <w:p w14:paraId="34C4C9EE" w14:textId="77777777" w:rsidR="006A6308" w:rsidRPr="00FE61E2" w:rsidRDefault="006A6308" w:rsidP="006A1C27">
            <w:pPr>
              <w:jc w:val="right"/>
              <w:rPr>
                <w:rFonts w:ascii="Arial Narrow" w:hAnsi="Arial Narrow" w:cs="Arial"/>
                <w:sz w:val="22"/>
                <w:szCs w:val="22"/>
                <w:lang w:val="es-MX" w:eastAsia="es-MX"/>
              </w:rPr>
            </w:pPr>
            <w:r w:rsidRPr="00FE61E2">
              <w:rPr>
                <w:rFonts w:ascii="Arial Narrow" w:hAnsi="Arial Narrow" w:cs="Arial"/>
                <w:sz w:val="22"/>
                <w:szCs w:val="22"/>
                <w:lang w:val="es-MX" w:eastAsia="es-MX"/>
              </w:rPr>
              <w:t>49,969.51</w:t>
            </w:r>
          </w:p>
        </w:tc>
        <w:tc>
          <w:tcPr>
            <w:tcW w:w="2977" w:type="dxa"/>
            <w:tcBorders>
              <w:top w:val="nil"/>
              <w:left w:val="nil"/>
              <w:bottom w:val="single" w:sz="4" w:space="0" w:color="auto"/>
              <w:right w:val="single" w:sz="4" w:space="0" w:color="auto"/>
            </w:tcBorders>
            <w:shd w:val="clear" w:color="auto" w:fill="auto"/>
            <w:noWrap/>
          </w:tcPr>
          <w:p w14:paraId="7C8388C6" w14:textId="77777777" w:rsidR="006A6308" w:rsidRPr="00FE61E2" w:rsidRDefault="006A6308" w:rsidP="006A1C27">
            <w:pPr>
              <w:jc w:val="center"/>
              <w:rPr>
                <w:rFonts w:ascii="Arial Narrow" w:hAnsi="Arial Narrow"/>
                <w:bCs/>
                <w:color w:val="000000"/>
                <w:sz w:val="22"/>
                <w:szCs w:val="22"/>
                <w:lang w:val="es-MX"/>
              </w:rPr>
            </w:pPr>
            <w:r w:rsidRPr="00FE61E2">
              <w:rPr>
                <w:rFonts w:ascii="Arial Narrow" w:hAnsi="Arial Narrow"/>
                <w:bCs/>
                <w:color w:val="000000"/>
                <w:sz w:val="22"/>
                <w:szCs w:val="22"/>
                <w:lang w:val="es-MX"/>
              </w:rPr>
              <w:t>17,759</w:t>
            </w:r>
          </w:p>
        </w:tc>
        <w:tc>
          <w:tcPr>
            <w:tcW w:w="2763" w:type="dxa"/>
            <w:gridSpan w:val="3"/>
            <w:tcBorders>
              <w:top w:val="single" w:sz="4" w:space="0" w:color="auto"/>
              <w:left w:val="nil"/>
              <w:bottom w:val="single" w:sz="4" w:space="0" w:color="auto"/>
              <w:right w:val="single" w:sz="4" w:space="0" w:color="auto"/>
            </w:tcBorders>
            <w:shd w:val="clear" w:color="auto" w:fill="auto"/>
            <w:noWrap/>
          </w:tcPr>
          <w:p w14:paraId="5D23018C" w14:textId="77777777" w:rsidR="006A6308" w:rsidRPr="00FE61E2" w:rsidRDefault="006A6308" w:rsidP="006A1C27">
            <w:pPr>
              <w:jc w:val="right"/>
              <w:rPr>
                <w:rFonts w:ascii="Arial Narrow" w:hAnsi="Arial Narrow"/>
                <w:sz w:val="22"/>
                <w:szCs w:val="22"/>
              </w:rPr>
            </w:pPr>
            <w:r w:rsidRPr="00FE61E2">
              <w:rPr>
                <w:rFonts w:ascii="Arial Narrow" w:hAnsi="Arial Narrow"/>
                <w:sz w:val="22"/>
                <w:szCs w:val="22"/>
              </w:rPr>
              <w:t>35.54%</w:t>
            </w:r>
          </w:p>
        </w:tc>
      </w:tr>
      <w:tr w:rsidR="006A6308" w:rsidRPr="00FE61E2" w14:paraId="0E4A970E" w14:textId="77777777" w:rsidTr="006A1C27">
        <w:trPr>
          <w:trHeight w:val="255"/>
        </w:trPr>
        <w:tc>
          <w:tcPr>
            <w:tcW w:w="6961" w:type="dxa"/>
            <w:gridSpan w:val="4"/>
            <w:tcBorders>
              <w:top w:val="nil"/>
              <w:left w:val="nil"/>
              <w:bottom w:val="nil"/>
              <w:right w:val="nil"/>
            </w:tcBorders>
            <w:shd w:val="clear" w:color="auto" w:fill="auto"/>
            <w:noWrap/>
            <w:vAlign w:val="bottom"/>
          </w:tcPr>
          <w:p w14:paraId="3766C08E" w14:textId="77777777" w:rsidR="006A6308" w:rsidRPr="00FE61E2" w:rsidRDefault="006A6308" w:rsidP="006A1C27">
            <w:pPr>
              <w:rPr>
                <w:rFonts w:ascii="Arial Narrow" w:hAnsi="Arial Narrow" w:cs="Arial"/>
                <w:sz w:val="16"/>
                <w:szCs w:val="16"/>
                <w:lang w:val="es-MX" w:eastAsia="es-MX"/>
              </w:rPr>
            </w:pPr>
            <w:r w:rsidRPr="00FE61E2">
              <w:rPr>
                <w:rFonts w:ascii="Arial Narrow" w:hAnsi="Arial Narrow" w:cs="Arial"/>
                <w:sz w:val="16"/>
                <w:szCs w:val="16"/>
                <w:lang w:val="es-MX" w:eastAsia="es-MX"/>
              </w:rPr>
              <w:t>Comportamiento del indicador: Descendente es mejor</w:t>
            </w:r>
          </w:p>
        </w:tc>
        <w:tc>
          <w:tcPr>
            <w:tcW w:w="1230" w:type="dxa"/>
            <w:tcBorders>
              <w:top w:val="nil"/>
              <w:left w:val="nil"/>
              <w:bottom w:val="nil"/>
              <w:right w:val="nil"/>
            </w:tcBorders>
            <w:shd w:val="clear" w:color="auto" w:fill="auto"/>
            <w:noWrap/>
            <w:vAlign w:val="bottom"/>
          </w:tcPr>
          <w:p w14:paraId="7BF5E7DE" w14:textId="77777777" w:rsidR="006A6308" w:rsidRPr="00FE61E2" w:rsidRDefault="006A6308" w:rsidP="006A1C27">
            <w:pPr>
              <w:jc w:val="center"/>
              <w:rPr>
                <w:rFonts w:ascii="Arial Narrow" w:hAnsi="Arial Narrow" w:cs="Arial"/>
                <w:sz w:val="20"/>
                <w:szCs w:val="20"/>
                <w:lang w:val="es-MX" w:eastAsia="es-MX"/>
              </w:rPr>
            </w:pPr>
          </w:p>
        </w:tc>
        <w:tc>
          <w:tcPr>
            <w:tcW w:w="1533" w:type="dxa"/>
            <w:gridSpan w:val="2"/>
            <w:tcBorders>
              <w:top w:val="nil"/>
              <w:left w:val="nil"/>
              <w:bottom w:val="nil"/>
              <w:right w:val="nil"/>
            </w:tcBorders>
            <w:shd w:val="clear" w:color="auto" w:fill="auto"/>
            <w:noWrap/>
            <w:vAlign w:val="bottom"/>
          </w:tcPr>
          <w:p w14:paraId="23CD1926" w14:textId="77777777" w:rsidR="006A6308" w:rsidRPr="00FE61E2" w:rsidRDefault="006A6308" w:rsidP="006A1C27">
            <w:pPr>
              <w:jc w:val="center"/>
              <w:rPr>
                <w:rFonts w:ascii="Arial Narrow" w:hAnsi="Arial Narrow" w:cs="Arial"/>
                <w:sz w:val="20"/>
                <w:szCs w:val="20"/>
                <w:lang w:val="es-MX" w:eastAsia="es-MX"/>
              </w:rPr>
            </w:pPr>
          </w:p>
        </w:tc>
      </w:tr>
      <w:tr w:rsidR="006A6308" w:rsidRPr="00FE61E2" w14:paraId="487065BC" w14:textId="77777777" w:rsidTr="006A1C27">
        <w:trPr>
          <w:trHeight w:val="255"/>
        </w:trPr>
        <w:tc>
          <w:tcPr>
            <w:tcW w:w="3820" w:type="dxa"/>
            <w:gridSpan w:val="2"/>
            <w:tcBorders>
              <w:top w:val="nil"/>
              <w:left w:val="nil"/>
              <w:bottom w:val="nil"/>
              <w:right w:val="nil"/>
            </w:tcBorders>
            <w:shd w:val="clear" w:color="auto" w:fill="auto"/>
            <w:noWrap/>
          </w:tcPr>
          <w:p w14:paraId="10A9C040" w14:textId="77777777" w:rsidR="006A6308" w:rsidRDefault="006A6308" w:rsidP="006A1C27">
            <w:pPr>
              <w:rPr>
                <w:rFonts w:ascii="Arial Narrow" w:hAnsi="Arial Narrow" w:cs="Arial"/>
                <w:sz w:val="16"/>
                <w:szCs w:val="16"/>
                <w:lang w:val="es-MX" w:eastAsia="es-MX"/>
              </w:rPr>
            </w:pPr>
            <w:r w:rsidRPr="00FE61E2">
              <w:rPr>
                <w:rFonts w:ascii="Arial Narrow" w:hAnsi="Arial Narrow" w:cs="Arial"/>
                <w:sz w:val="16"/>
                <w:szCs w:val="16"/>
                <w:lang w:val="es-MX" w:eastAsia="es-MX"/>
              </w:rPr>
              <w:t>1_/ Ingresos Totales (excluyendo Financiamientos)</w:t>
            </w:r>
          </w:p>
          <w:p w14:paraId="5B412061" w14:textId="77777777" w:rsidR="0057594C" w:rsidRPr="00FE61E2" w:rsidRDefault="0057594C" w:rsidP="0057594C">
            <w:pPr>
              <w:rPr>
                <w:rFonts w:ascii="Arial Narrow" w:hAnsi="Arial Narrow" w:cs="Arial"/>
                <w:sz w:val="16"/>
                <w:szCs w:val="16"/>
                <w:lang w:val="es-MX" w:eastAsia="es-MX"/>
              </w:rPr>
            </w:pPr>
            <w:r w:rsidRPr="00FE61E2">
              <w:rPr>
                <w:rFonts w:ascii="Arial Narrow" w:hAnsi="Arial Narrow" w:cs="Arial"/>
                <w:sz w:val="16"/>
                <w:szCs w:val="16"/>
                <w:lang w:val="es-MX" w:eastAsia="es-MX"/>
              </w:rPr>
              <w:t>Fuente: Cuentas Publicas 2008 – 2014</w:t>
            </w:r>
          </w:p>
          <w:p w14:paraId="5E91BC2A" w14:textId="77777777" w:rsidR="0057594C" w:rsidRPr="00FE61E2" w:rsidRDefault="0057594C" w:rsidP="006A1C27">
            <w:pPr>
              <w:rPr>
                <w:rFonts w:ascii="Arial Narrow" w:hAnsi="Arial Narrow" w:cs="Arial"/>
                <w:sz w:val="16"/>
                <w:szCs w:val="16"/>
                <w:lang w:val="es-MX" w:eastAsia="es-MX"/>
              </w:rPr>
            </w:pPr>
          </w:p>
        </w:tc>
        <w:tc>
          <w:tcPr>
            <w:tcW w:w="3141" w:type="dxa"/>
            <w:gridSpan w:val="2"/>
            <w:tcBorders>
              <w:top w:val="nil"/>
              <w:left w:val="nil"/>
              <w:bottom w:val="nil"/>
              <w:right w:val="nil"/>
            </w:tcBorders>
            <w:shd w:val="clear" w:color="auto" w:fill="auto"/>
          </w:tcPr>
          <w:p w14:paraId="17EC8D6C" w14:textId="77777777" w:rsidR="006A6308" w:rsidRPr="00FE61E2" w:rsidRDefault="006A6308" w:rsidP="006A1C27">
            <w:pPr>
              <w:rPr>
                <w:rFonts w:ascii="Arial Narrow" w:hAnsi="Arial Narrow" w:cs="Arial"/>
                <w:sz w:val="16"/>
                <w:szCs w:val="16"/>
                <w:lang w:val="es-MX" w:eastAsia="es-MX"/>
              </w:rPr>
            </w:pPr>
          </w:p>
        </w:tc>
        <w:tc>
          <w:tcPr>
            <w:tcW w:w="1230" w:type="dxa"/>
            <w:tcBorders>
              <w:top w:val="nil"/>
              <w:left w:val="nil"/>
              <w:bottom w:val="nil"/>
              <w:right w:val="nil"/>
            </w:tcBorders>
            <w:shd w:val="clear" w:color="auto" w:fill="auto"/>
          </w:tcPr>
          <w:p w14:paraId="68FA2CDE" w14:textId="77777777" w:rsidR="006A6308" w:rsidRPr="00FE61E2" w:rsidRDefault="006A6308" w:rsidP="006A1C27">
            <w:pPr>
              <w:rPr>
                <w:rFonts w:ascii="Arial Narrow" w:hAnsi="Arial Narrow" w:cs="Arial"/>
                <w:sz w:val="16"/>
                <w:szCs w:val="16"/>
                <w:lang w:val="es-MX" w:eastAsia="es-MX"/>
              </w:rPr>
            </w:pPr>
          </w:p>
        </w:tc>
        <w:tc>
          <w:tcPr>
            <w:tcW w:w="1533" w:type="dxa"/>
            <w:gridSpan w:val="2"/>
            <w:tcBorders>
              <w:top w:val="nil"/>
              <w:left w:val="nil"/>
              <w:bottom w:val="nil"/>
              <w:right w:val="nil"/>
            </w:tcBorders>
            <w:shd w:val="clear" w:color="auto" w:fill="auto"/>
          </w:tcPr>
          <w:p w14:paraId="6098292C" w14:textId="77777777" w:rsidR="006A6308" w:rsidRPr="00FE61E2" w:rsidRDefault="006A6308" w:rsidP="006A1C27">
            <w:pPr>
              <w:rPr>
                <w:rFonts w:ascii="Arial Narrow" w:hAnsi="Arial Narrow" w:cs="Arial"/>
                <w:sz w:val="16"/>
                <w:szCs w:val="16"/>
                <w:lang w:val="es-MX" w:eastAsia="es-MX"/>
              </w:rPr>
            </w:pPr>
          </w:p>
        </w:tc>
      </w:tr>
    </w:tbl>
    <w:p w14:paraId="1D6E8B43" w14:textId="77777777" w:rsidR="006A6308" w:rsidRPr="00FE61E2" w:rsidRDefault="006A6308" w:rsidP="006A6308">
      <w:pPr>
        <w:ind w:left="720"/>
        <w:jc w:val="center"/>
        <w:rPr>
          <w:rFonts w:ascii="Arial Narrow" w:hAnsi="Arial Narrow"/>
          <w:b/>
          <w:bCs/>
          <w:color w:val="FF0000"/>
          <w:sz w:val="28"/>
          <w:szCs w:val="28"/>
          <w:lang w:val="es-MX"/>
        </w:rPr>
      </w:pPr>
    </w:p>
    <w:p w14:paraId="34E13AF2" w14:textId="77777777" w:rsidR="006A6308" w:rsidRPr="00FE61E2" w:rsidRDefault="006A6308" w:rsidP="006A6308">
      <w:pPr>
        <w:rPr>
          <w:rFonts w:ascii="Arial Narrow" w:hAnsi="Arial Narrow" w:cs="Arial"/>
          <w:b/>
          <w:color w:val="000000"/>
          <w:lang w:val="es-MX"/>
        </w:rPr>
      </w:pPr>
      <w:r w:rsidRPr="00FE61E2">
        <w:rPr>
          <w:rFonts w:ascii="Arial Narrow" w:hAnsi="Arial Narrow" w:cs="Arial"/>
          <w:b/>
          <w:color w:val="000000"/>
          <w:lang w:val="es-MX"/>
        </w:rPr>
        <w:t>Proporción de endeudamiento respecto de ingresos recaudados</w:t>
      </w:r>
    </w:p>
    <w:p w14:paraId="3F9F12D5" w14:textId="77777777" w:rsidR="006A6308" w:rsidRPr="00FE61E2" w:rsidRDefault="006A6308" w:rsidP="0057594C">
      <w:pPr>
        <w:ind w:left="2124" w:firstLine="708"/>
        <w:rPr>
          <w:rFonts w:ascii="Arial Narrow" w:hAnsi="Arial Narrow" w:cs="Arial"/>
          <w:b/>
          <w:color w:val="000000"/>
          <w:lang w:val="es-MX"/>
        </w:rPr>
      </w:pPr>
      <w:r w:rsidRPr="00FE61E2">
        <w:rPr>
          <w:rFonts w:ascii="Arial Narrow" w:hAnsi="Arial Narrow" w:cs="Arial"/>
          <w:b/>
          <w:color w:val="000000"/>
          <w:lang w:val="es-MX"/>
        </w:rPr>
        <w:t>(pesos)</w:t>
      </w:r>
    </w:p>
    <w:p w14:paraId="54A242B4" w14:textId="77777777" w:rsidR="006A6308" w:rsidRPr="00FE61E2" w:rsidRDefault="006A6308" w:rsidP="006A6308">
      <w:pPr>
        <w:jc w:val="both"/>
        <w:rPr>
          <w:rFonts w:ascii="Arial Narrow" w:hAnsi="Arial Narrow" w:cs="Arial"/>
          <w:color w:val="00000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885"/>
      </w:tblGrid>
      <w:tr w:rsidR="006A6308" w:rsidRPr="0057594C" w14:paraId="0F9C35FC" w14:textId="77777777" w:rsidTr="006A1C27">
        <w:tc>
          <w:tcPr>
            <w:tcW w:w="5056" w:type="dxa"/>
          </w:tcPr>
          <w:p w14:paraId="6FE5DE9C" w14:textId="77777777" w:rsidR="006A6308" w:rsidRPr="0057594C" w:rsidRDefault="006A6308" w:rsidP="006A1C27">
            <w:pPr>
              <w:jc w:val="both"/>
              <w:rPr>
                <w:rFonts w:ascii="Arial Narrow" w:hAnsi="Arial Narrow" w:cs="Arial"/>
                <w:color w:val="000000"/>
                <w:sz w:val="22"/>
                <w:szCs w:val="22"/>
                <w:lang w:val="es-MX"/>
              </w:rPr>
            </w:pPr>
            <w:r w:rsidRPr="0057594C">
              <w:rPr>
                <w:rFonts w:ascii="Arial Narrow" w:hAnsi="Arial Narrow" w:cs="Arial"/>
                <w:color w:val="000000"/>
                <w:sz w:val="22"/>
                <w:szCs w:val="22"/>
                <w:lang w:val="es-MX"/>
              </w:rPr>
              <w:t>Saldo deuda Directa al 31 de diciembre 2015</w:t>
            </w:r>
          </w:p>
        </w:tc>
        <w:tc>
          <w:tcPr>
            <w:tcW w:w="1885" w:type="dxa"/>
          </w:tcPr>
          <w:p w14:paraId="609A041A" w14:textId="77777777" w:rsidR="006A6308" w:rsidRPr="0057594C" w:rsidRDefault="006A6308" w:rsidP="006A1C27">
            <w:pPr>
              <w:jc w:val="right"/>
              <w:rPr>
                <w:rFonts w:ascii="Arial Narrow" w:hAnsi="Arial Narrow" w:cs="Arial"/>
                <w:color w:val="000000"/>
                <w:sz w:val="22"/>
                <w:szCs w:val="22"/>
                <w:lang w:val="es-MX"/>
              </w:rPr>
            </w:pPr>
            <w:r w:rsidRPr="0057594C">
              <w:rPr>
                <w:rFonts w:ascii="Arial Narrow" w:hAnsi="Arial Narrow" w:cs="Arial"/>
                <w:color w:val="000000"/>
                <w:sz w:val="22"/>
                <w:szCs w:val="22"/>
                <w:lang w:val="es-MX"/>
              </w:rPr>
              <w:t>17,758,992,498.27</w:t>
            </w:r>
          </w:p>
        </w:tc>
      </w:tr>
      <w:tr w:rsidR="006A6308" w:rsidRPr="0057594C" w14:paraId="0BBDB574" w14:textId="77777777" w:rsidTr="006A1C27">
        <w:tc>
          <w:tcPr>
            <w:tcW w:w="5056" w:type="dxa"/>
          </w:tcPr>
          <w:p w14:paraId="76CFC488" w14:textId="2315586F" w:rsidR="006A6308" w:rsidRPr="0057594C" w:rsidRDefault="006A6308" w:rsidP="006A1C27">
            <w:pPr>
              <w:jc w:val="both"/>
              <w:rPr>
                <w:rFonts w:ascii="Arial Narrow" w:hAnsi="Arial Narrow" w:cs="Arial"/>
                <w:color w:val="000000"/>
                <w:sz w:val="22"/>
                <w:szCs w:val="22"/>
                <w:lang w:val="es-MX"/>
              </w:rPr>
            </w:pPr>
            <w:r w:rsidRPr="0057594C">
              <w:rPr>
                <w:rFonts w:ascii="Arial Narrow" w:hAnsi="Arial Narrow" w:cs="Arial"/>
                <w:color w:val="000000"/>
                <w:sz w:val="22"/>
                <w:szCs w:val="22"/>
                <w:lang w:val="es-MX"/>
              </w:rPr>
              <w:t>Ingresos recaudados 2015 (</w:t>
            </w:r>
            <w:r w:rsidR="0057594C" w:rsidRPr="0057594C">
              <w:rPr>
                <w:rFonts w:ascii="Arial Narrow" w:hAnsi="Arial Narrow" w:cs="Arial"/>
                <w:color w:val="000000"/>
                <w:sz w:val="22"/>
                <w:szCs w:val="22"/>
                <w:lang w:val="es-MX"/>
              </w:rPr>
              <w:t>presupuesto</w:t>
            </w:r>
            <w:r w:rsidRPr="0057594C">
              <w:rPr>
                <w:rFonts w:ascii="Arial Narrow" w:hAnsi="Arial Narrow" w:cs="Arial"/>
                <w:color w:val="000000"/>
                <w:sz w:val="22"/>
                <w:szCs w:val="22"/>
                <w:lang w:val="es-MX"/>
              </w:rPr>
              <w:t xml:space="preserve">) </w:t>
            </w:r>
          </w:p>
        </w:tc>
        <w:tc>
          <w:tcPr>
            <w:tcW w:w="1885" w:type="dxa"/>
          </w:tcPr>
          <w:p w14:paraId="54318B66" w14:textId="6A023549" w:rsidR="006A6308" w:rsidRPr="0057594C" w:rsidRDefault="0057594C" w:rsidP="0057594C">
            <w:pPr>
              <w:jc w:val="right"/>
              <w:rPr>
                <w:rFonts w:ascii="Arial Narrow" w:hAnsi="Arial Narrow" w:cs="Arial"/>
                <w:b/>
                <w:bCs/>
                <w:color w:val="000000"/>
                <w:sz w:val="22"/>
                <w:szCs w:val="22"/>
              </w:rPr>
            </w:pPr>
            <w:r w:rsidRPr="0057594C">
              <w:rPr>
                <w:rFonts w:ascii="Arial Narrow" w:hAnsi="Arial Narrow" w:cs="Arial"/>
                <w:color w:val="000000"/>
                <w:sz w:val="22"/>
                <w:szCs w:val="22"/>
                <w:lang w:val="es-MX"/>
              </w:rPr>
              <w:t>48,594,060,440</w:t>
            </w:r>
          </w:p>
        </w:tc>
      </w:tr>
      <w:tr w:rsidR="006A6308" w:rsidRPr="0057594C" w14:paraId="3FE911FF" w14:textId="77777777" w:rsidTr="006A1C27">
        <w:tc>
          <w:tcPr>
            <w:tcW w:w="5056" w:type="dxa"/>
          </w:tcPr>
          <w:p w14:paraId="07E6DE1D" w14:textId="77777777" w:rsidR="006A6308" w:rsidRPr="0057594C" w:rsidRDefault="006A6308" w:rsidP="006A1C27">
            <w:pPr>
              <w:jc w:val="both"/>
              <w:rPr>
                <w:rFonts w:ascii="Arial Narrow" w:hAnsi="Arial Narrow" w:cs="Arial"/>
                <w:color w:val="000000"/>
                <w:sz w:val="22"/>
                <w:szCs w:val="22"/>
                <w:lang w:val="es-MX"/>
              </w:rPr>
            </w:pPr>
            <w:r w:rsidRPr="0057594C">
              <w:rPr>
                <w:rFonts w:ascii="Arial Narrow" w:hAnsi="Arial Narrow" w:cs="Arial"/>
                <w:color w:val="000000"/>
                <w:sz w:val="22"/>
                <w:szCs w:val="22"/>
                <w:lang w:val="es-MX"/>
              </w:rPr>
              <w:t xml:space="preserve">Proporción </w:t>
            </w:r>
          </w:p>
        </w:tc>
        <w:tc>
          <w:tcPr>
            <w:tcW w:w="1885" w:type="dxa"/>
          </w:tcPr>
          <w:p w14:paraId="3EE3B023" w14:textId="040621B6" w:rsidR="006A6308" w:rsidRPr="0057594C" w:rsidRDefault="0057594C" w:rsidP="006A1C27">
            <w:pPr>
              <w:jc w:val="right"/>
              <w:rPr>
                <w:rFonts w:ascii="Arial Narrow" w:hAnsi="Arial Narrow" w:cs="Arial"/>
                <w:color w:val="000000"/>
                <w:sz w:val="22"/>
                <w:szCs w:val="22"/>
                <w:lang w:val="es-MX"/>
              </w:rPr>
            </w:pPr>
            <w:r w:rsidRPr="0057594C">
              <w:rPr>
                <w:rFonts w:ascii="Arial Narrow" w:hAnsi="Arial Narrow" w:cs="Arial"/>
                <w:color w:val="000000"/>
                <w:sz w:val="22"/>
                <w:szCs w:val="22"/>
                <w:lang w:val="es-MX"/>
              </w:rPr>
              <w:t>36.55</w:t>
            </w:r>
            <w:r w:rsidR="006A6308" w:rsidRPr="0057594C">
              <w:rPr>
                <w:rFonts w:ascii="Arial Narrow" w:hAnsi="Arial Narrow" w:cs="Arial"/>
                <w:color w:val="000000"/>
                <w:sz w:val="22"/>
                <w:szCs w:val="22"/>
                <w:lang w:val="es-MX"/>
              </w:rPr>
              <w:t xml:space="preserve">%           </w:t>
            </w:r>
          </w:p>
        </w:tc>
      </w:tr>
    </w:tbl>
    <w:p w14:paraId="6B6430F6" w14:textId="3EF7C219" w:rsidR="006A6308" w:rsidRPr="0057594C" w:rsidRDefault="0057594C" w:rsidP="0057594C">
      <w:pPr>
        <w:jc w:val="both"/>
        <w:rPr>
          <w:rFonts w:ascii="Arial Narrow" w:hAnsi="Arial Narrow" w:cs="Candara"/>
          <w:sz w:val="28"/>
          <w:szCs w:val="28"/>
          <w:lang w:val="es-MX"/>
        </w:rPr>
      </w:pPr>
      <w:r>
        <w:rPr>
          <w:rFonts w:ascii="Arial Narrow" w:hAnsi="Arial Narrow" w:cs="Arial"/>
          <w:color w:val="000000"/>
          <w:sz w:val="18"/>
          <w:lang w:val="es-MX"/>
        </w:rPr>
        <w:t>*</w:t>
      </w:r>
      <w:r w:rsidRPr="0057594C">
        <w:rPr>
          <w:rFonts w:ascii="Arial Narrow" w:hAnsi="Arial Narrow" w:cs="Arial"/>
          <w:color w:val="000000"/>
          <w:sz w:val="18"/>
          <w:lang w:val="es-MX"/>
        </w:rPr>
        <w:t>Datos según Ley de Ingresos y Presupuesto de Ingresos del Estado para el ejercicio fiscal del año 201</w:t>
      </w:r>
      <w:r>
        <w:rPr>
          <w:rFonts w:ascii="Arial Narrow" w:hAnsi="Arial Narrow" w:cs="Arial"/>
          <w:color w:val="000000"/>
          <w:sz w:val="18"/>
          <w:lang w:val="es-MX"/>
        </w:rPr>
        <w:t>5</w:t>
      </w:r>
    </w:p>
    <w:p w14:paraId="0F666758" w14:textId="77777777" w:rsidR="0057594C" w:rsidRPr="00FE61E2" w:rsidRDefault="0057594C" w:rsidP="0057594C">
      <w:pPr>
        <w:ind w:firstLine="708"/>
        <w:rPr>
          <w:rFonts w:ascii="Arial Narrow" w:hAnsi="Arial Narrow" w:cs="Arial"/>
          <w:b/>
          <w:color w:val="000000"/>
          <w:lang w:val="es-MX"/>
        </w:rPr>
      </w:pPr>
      <w:r w:rsidRPr="00FE61E2">
        <w:rPr>
          <w:rFonts w:ascii="Arial Narrow" w:hAnsi="Arial Narrow" w:cs="Arial"/>
          <w:b/>
          <w:color w:val="000000"/>
          <w:lang w:val="es-MX"/>
        </w:rPr>
        <w:t>Proporción de endeudamiento respecto de ingresos recaudados</w:t>
      </w:r>
    </w:p>
    <w:p w14:paraId="66975603" w14:textId="77777777" w:rsidR="0057594C" w:rsidRPr="00FE61E2" w:rsidRDefault="0057594C" w:rsidP="0057594C">
      <w:pPr>
        <w:ind w:left="2832" w:firstLine="708"/>
        <w:rPr>
          <w:rFonts w:ascii="Arial Narrow" w:hAnsi="Arial Narrow" w:cs="Arial"/>
          <w:b/>
          <w:color w:val="000000"/>
          <w:lang w:val="es-MX"/>
        </w:rPr>
      </w:pPr>
      <w:r w:rsidRPr="00FE61E2">
        <w:rPr>
          <w:rFonts w:ascii="Arial Narrow" w:hAnsi="Arial Narrow" w:cs="Arial"/>
          <w:b/>
          <w:color w:val="000000"/>
          <w:lang w:val="es-MX"/>
        </w:rPr>
        <w:t>(pesos)</w:t>
      </w:r>
    </w:p>
    <w:p w14:paraId="56CB9006" w14:textId="77777777" w:rsidR="0057594C" w:rsidRPr="00FE61E2" w:rsidRDefault="0057594C" w:rsidP="0057594C">
      <w:pPr>
        <w:jc w:val="both"/>
        <w:rPr>
          <w:rFonts w:ascii="Arial Narrow" w:hAnsi="Arial Narrow" w:cs="Arial"/>
          <w:color w:val="00000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885"/>
      </w:tblGrid>
      <w:tr w:rsidR="0057594C" w:rsidRPr="0057594C" w14:paraId="1720300A" w14:textId="77777777" w:rsidTr="00333B7B">
        <w:tc>
          <w:tcPr>
            <w:tcW w:w="5056" w:type="dxa"/>
          </w:tcPr>
          <w:p w14:paraId="5A611556" w14:textId="77777777" w:rsidR="0057594C" w:rsidRPr="0057594C" w:rsidRDefault="0057594C" w:rsidP="00333B7B">
            <w:pPr>
              <w:jc w:val="both"/>
              <w:rPr>
                <w:rFonts w:ascii="Arial Narrow" w:hAnsi="Arial Narrow" w:cs="Arial"/>
                <w:color w:val="000000"/>
                <w:sz w:val="22"/>
                <w:szCs w:val="22"/>
                <w:lang w:val="es-MX"/>
              </w:rPr>
            </w:pPr>
            <w:r w:rsidRPr="0057594C">
              <w:rPr>
                <w:rFonts w:ascii="Arial Narrow" w:hAnsi="Arial Narrow" w:cs="Arial"/>
                <w:color w:val="000000"/>
                <w:sz w:val="22"/>
                <w:szCs w:val="22"/>
                <w:lang w:val="es-MX"/>
              </w:rPr>
              <w:t>Saldo deuda Directa al 31 de diciembre 2015</w:t>
            </w:r>
          </w:p>
        </w:tc>
        <w:tc>
          <w:tcPr>
            <w:tcW w:w="1885" w:type="dxa"/>
          </w:tcPr>
          <w:p w14:paraId="597C784E" w14:textId="77777777" w:rsidR="0057594C" w:rsidRPr="0057594C" w:rsidRDefault="0057594C" w:rsidP="00333B7B">
            <w:pPr>
              <w:jc w:val="right"/>
              <w:rPr>
                <w:rFonts w:ascii="Arial Narrow" w:hAnsi="Arial Narrow" w:cs="Arial"/>
                <w:color w:val="000000"/>
                <w:sz w:val="22"/>
                <w:szCs w:val="22"/>
                <w:lang w:val="es-MX"/>
              </w:rPr>
            </w:pPr>
            <w:r w:rsidRPr="0057594C">
              <w:rPr>
                <w:rFonts w:ascii="Arial Narrow" w:hAnsi="Arial Narrow" w:cs="Arial"/>
                <w:color w:val="000000"/>
                <w:sz w:val="22"/>
                <w:szCs w:val="22"/>
                <w:lang w:val="es-MX"/>
              </w:rPr>
              <w:t>17,758,992,498.27</w:t>
            </w:r>
          </w:p>
        </w:tc>
      </w:tr>
      <w:tr w:rsidR="0057594C" w:rsidRPr="0057594C" w14:paraId="0DBE03FF" w14:textId="77777777" w:rsidTr="00333B7B">
        <w:tc>
          <w:tcPr>
            <w:tcW w:w="5056" w:type="dxa"/>
          </w:tcPr>
          <w:p w14:paraId="48DFB218" w14:textId="77777777" w:rsidR="0057594C" w:rsidRPr="0057594C" w:rsidRDefault="0057594C" w:rsidP="00333B7B">
            <w:pPr>
              <w:jc w:val="both"/>
              <w:rPr>
                <w:rFonts w:ascii="Arial Narrow" w:hAnsi="Arial Narrow" w:cs="Arial"/>
                <w:color w:val="000000"/>
                <w:sz w:val="22"/>
                <w:szCs w:val="22"/>
                <w:lang w:val="es-MX"/>
              </w:rPr>
            </w:pPr>
            <w:r w:rsidRPr="0057594C">
              <w:rPr>
                <w:rFonts w:ascii="Arial Narrow" w:hAnsi="Arial Narrow" w:cs="Arial"/>
                <w:color w:val="000000"/>
                <w:sz w:val="22"/>
                <w:szCs w:val="22"/>
                <w:lang w:val="es-MX"/>
              </w:rPr>
              <w:t xml:space="preserve">Ingresos recaudados 2015 (real) </w:t>
            </w:r>
          </w:p>
        </w:tc>
        <w:tc>
          <w:tcPr>
            <w:tcW w:w="1885" w:type="dxa"/>
          </w:tcPr>
          <w:p w14:paraId="48C020FA" w14:textId="77777777" w:rsidR="0057594C" w:rsidRPr="0057594C" w:rsidRDefault="0057594C" w:rsidP="00333B7B">
            <w:pPr>
              <w:jc w:val="right"/>
              <w:rPr>
                <w:rFonts w:ascii="Arial Narrow" w:hAnsi="Arial Narrow" w:cs="Arial"/>
                <w:b/>
                <w:bCs/>
                <w:color w:val="000000"/>
                <w:sz w:val="22"/>
                <w:szCs w:val="22"/>
              </w:rPr>
            </w:pPr>
            <w:r>
              <w:rPr>
                <w:rFonts w:ascii="Arial Narrow" w:hAnsi="Arial Narrow" w:cs="Arial"/>
                <w:b/>
                <w:bCs/>
                <w:color w:val="000000"/>
                <w:sz w:val="22"/>
                <w:szCs w:val="22"/>
              </w:rPr>
              <w:t>55,866,711,181.00</w:t>
            </w:r>
          </w:p>
        </w:tc>
      </w:tr>
      <w:tr w:rsidR="0057594C" w:rsidRPr="0057594C" w14:paraId="191ACB38" w14:textId="77777777" w:rsidTr="00333B7B">
        <w:tc>
          <w:tcPr>
            <w:tcW w:w="5056" w:type="dxa"/>
          </w:tcPr>
          <w:p w14:paraId="4DABF3B3" w14:textId="77777777" w:rsidR="0057594C" w:rsidRPr="0057594C" w:rsidRDefault="0057594C" w:rsidP="00333B7B">
            <w:pPr>
              <w:jc w:val="both"/>
              <w:rPr>
                <w:rFonts w:ascii="Arial Narrow" w:hAnsi="Arial Narrow" w:cs="Arial"/>
                <w:color w:val="000000"/>
                <w:sz w:val="22"/>
                <w:szCs w:val="22"/>
                <w:lang w:val="es-MX"/>
              </w:rPr>
            </w:pPr>
            <w:r w:rsidRPr="0057594C">
              <w:rPr>
                <w:rFonts w:ascii="Arial Narrow" w:hAnsi="Arial Narrow" w:cs="Arial"/>
                <w:color w:val="000000"/>
                <w:sz w:val="22"/>
                <w:szCs w:val="22"/>
                <w:lang w:val="es-MX"/>
              </w:rPr>
              <w:t xml:space="preserve">Proporción </w:t>
            </w:r>
          </w:p>
        </w:tc>
        <w:tc>
          <w:tcPr>
            <w:tcW w:w="1885" w:type="dxa"/>
          </w:tcPr>
          <w:p w14:paraId="58B0FE5B" w14:textId="77777777" w:rsidR="0057594C" w:rsidRPr="0057594C" w:rsidRDefault="0057594C" w:rsidP="00333B7B">
            <w:pPr>
              <w:jc w:val="right"/>
              <w:rPr>
                <w:rFonts w:ascii="Arial Narrow" w:hAnsi="Arial Narrow" w:cs="Arial"/>
                <w:color w:val="000000"/>
                <w:sz w:val="22"/>
                <w:szCs w:val="22"/>
                <w:lang w:val="es-MX"/>
              </w:rPr>
            </w:pPr>
            <w:r w:rsidRPr="0057594C">
              <w:rPr>
                <w:rFonts w:ascii="Arial Narrow" w:hAnsi="Arial Narrow" w:cs="Arial"/>
                <w:color w:val="000000"/>
                <w:sz w:val="22"/>
                <w:szCs w:val="22"/>
                <w:lang w:val="es-MX"/>
              </w:rPr>
              <w:t xml:space="preserve">31.79%           </w:t>
            </w:r>
          </w:p>
        </w:tc>
      </w:tr>
    </w:tbl>
    <w:p w14:paraId="33F2D4DF" w14:textId="77777777" w:rsidR="0057594C" w:rsidRPr="00FE61E2" w:rsidRDefault="0057594C" w:rsidP="0057594C">
      <w:pPr>
        <w:jc w:val="both"/>
        <w:rPr>
          <w:rFonts w:ascii="Arial Narrow" w:hAnsi="Arial Narrow" w:cs="Candara"/>
          <w:sz w:val="28"/>
          <w:szCs w:val="28"/>
          <w:lang w:val="es-MX"/>
        </w:rPr>
      </w:pPr>
    </w:p>
    <w:p w14:paraId="5EC38F89" w14:textId="77777777" w:rsidR="0057594C" w:rsidRPr="00FE61E2" w:rsidRDefault="0057594C" w:rsidP="006A6308">
      <w:pPr>
        <w:jc w:val="both"/>
        <w:rPr>
          <w:rFonts w:ascii="Arial Narrow" w:hAnsi="Arial Narrow" w:cs="Candara"/>
          <w:sz w:val="28"/>
          <w:szCs w:val="28"/>
          <w:lang w:val="es-MX"/>
        </w:rPr>
      </w:pPr>
    </w:p>
    <w:p w14:paraId="7DB73896" w14:textId="77777777" w:rsidR="006A6308" w:rsidRDefault="006A6308" w:rsidP="006A6308">
      <w:pPr>
        <w:jc w:val="both"/>
        <w:rPr>
          <w:rFonts w:asciiTheme="minorHAnsi" w:hAnsiTheme="minorHAnsi"/>
          <w:sz w:val="26"/>
          <w:szCs w:val="26"/>
        </w:rPr>
      </w:pPr>
    </w:p>
    <w:p w14:paraId="7902CFFE" w14:textId="77777777" w:rsidR="006A6308" w:rsidRPr="006A6308" w:rsidRDefault="006A6308" w:rsidP="006A6308">
      <w:pPr>
        <w:jc w:val="both"/>
        <w:rPr>
          <w:rFonts w:asciiTheme="minorHAnsi" w:hAnsiTheme="minorHAnsi"/>
          <w:sz w:val="26"/>
          <w:szCs w:val="26"/>
        </w:rPr>
      </w:pPr>
    </w:p>
    <w:sectPr w:rsidR="006A6308" w:rsidRPr="006A6308" w:rsidSect="0069486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 Antonio Castillo" w:date="2016-04-15T00:23:00Z" w:initials="JAC">
    <w:p w14:paraId="7BF24D10" w14:textId="77777777" w:rsidR="006A1C27" w:rsidRDefault="006A1C27" w:rsidP="006A6308">
      <w:pPr>
        <w:pStyle w:val="Textocomentario"/>
      </w:pPr>
      <w:r>
        <w:rPr>
          <w:rStyle w:val="Refdecomentario"/>
        </w:rPr>
        <w:annotationRef/>
      </w:r>
      <w:r>
        <w:t>La deuda reportada no suma eso y si son amortizaciones, debe empatarse con el saldo actual.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F24D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692B" w14:textId="77777777" w:rsidR="00DD318B" w:rsidRDefault="00DD318B" w:rsidP="003A174B">
      <w:r>
        <w:separator/>
      </w:r>
    </w:p>
  </w:endnote>
  <w:endnote w:type="continuationSeparator" w:id="0">
    <w:p w14:paraId="43E3F88F" w14:textId="77777777" w:rsidR="00DD318B" w:rsidRDefault="00DD318B" w:rsidP="003A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C3A0C" w14:textId="77777777" w:rsidR="00DD318B" w:rsidRDefault="00DD318B" w:rsidP="003A174B">
      <w:r>
        <w:separator/>
      </w:r>
    </w:p>
  </w:footnote>
  <w:footnote w:type="continuationSeparator" w:id="0">
    <w:p w14:paraId="3B54A767" w14:textId="77777777" w:rsidR="00DD318B" w:rsidRDefault="00DD318B" w:rsidP="003A174B">
      <w:r>
        <w:continuationSeparator/>
      </w:r>
    </w:p>
  </w:footnote>
  <w:footnote w:id="1">
    <w:p w14:paraId="7C0C7019" w14:textId="77777777" w:rsidR="006A1C27" w:rsidRPr="003918BA" w:rsidRDefault="006A1C27" w:rsidP="003A174B">
      <w:pPr>
        <w:pStyle w:val="Textonotapie"/>
        <w:rPr>
          <w:lang w:val="es-MX"/>
        </w:rPr>
      </w:pPr>
      <w:r>
        <w:rPr>
          <w:rStyle w:val="Refdenotaalpie"/>
        </w:rPr>
        <w:footnoteRef/>
      </w:r>
      <w:r>
        <w:t xml:space="preserve"> </w:t>
      </w:r>
      <w:r>
        <w:rPr>
          <w:lang w:val="es-MX"/>
        </w:rPr>
        <w:t>Según cifras INEGI</w:t>
      </w:r>
    </w:p>
  </w:footnote>
  <w:footnote w:id="2">
    <w:p w14:paraId="04356519" w14:textId="77777777" w:rsidR="006A1C27" w:rsidRDefault="006A1C27" w:rsidP="003A174B">
      <w:pPr>
        <w:pStyle w:val="Textonotapie"/>
      </w:pPr>
      <w:r>
        <w:rPr>
          <w:rStyle w:val="Refdenotaalpie"/>
        </w:rPr>
        <w:footnoteRef/>
      </w:r>
      <w:r>
        <w:t xml:space="preserve"> Se presentan únicamente  los pagos de capital correspondientes a los créditos nuevos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37A5"/>
    <w:multiLevelType w:val="hybridMultilevel"/>
    <w:tmpl w:val="C3E4B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5400C76"/>
    <w:multiLevelType w:val="hybridMultilevel"/>
    <w:tmpl w:val="58DA0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4B"/>
    <w:rsid w:val="00006FCB"/>
    <w:rsid w:val="003A174B"/>
    <w:rsid w:val="004079F8"/>
    <w:rsid w:val="00456406"/>
    <w:rsid w:val="00477838"/>
    <w:rsid w:val="00513310"/>
    <w:rsid w:val="0057594C"/>
    <w:rsid w:val="00694861"/>
    <w:rsid w:val="006A1C27"/>
    <w:rsid w:val="006A6308"/>
    <w:rsid w:val="007B7699"/>
    <w:rsid w:val="00876138"/>
    <w:rsid w:val="00B37237"/>
    <w:rsid w:val="00D96395"/>
    <w:rsid w:val="00DD318B"/>
    <w:rsid w:val="00FE002E"/>
    <w:rsid w:val="00FE6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3E56"/>
  <w15:docId w15:val="{80152BCF-5B31-4938-9C02-4699FE3D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A174B"/>
    <w:rPr>
      <w:sz w:val="20"/>
      <w:szCs w:val="20"/>
    </w:rPr>
  </w:style>
  <w:style w:type="character" w:customStyle="1" w:styleId="TextonotapieCar">
    <w:name w:val="Texto nota pie Car"/>
    <w:basedOn w:val="Fuentedeprrafopredeter"/>
    <w:link w:val="Textonotapie"/>
    <w:semiHidden/>
    <w:rsid w:val="003A174B"/>
    <w:rPr>
      <w:rFonts w:ascii="Times New Roman" w:eastAsia="Times New Roman" w:hAnsi="Times New Roman" w:cs="Times New Roman"/>
      <w:sz w:val="20"/>
      <w:szCs w:val="20"/>
      <w:lang w:val="es-ES" w:eastAsia="es-ES"/>
    </w:rPr>
  </w:style>
  <w:style w:type="character" w:styleId="Refdenotaalpie">
    <w:name w:val="footnote reference"/>
    <w:semiHidden/>
    <w:rsid w:val="003A174B"/>
    <w:rPr>
      <w:vertAlign w:val="superscript"/>
    </w:rPr>
  </w:style>
  <w:style w:type="paragraph" w:styleId="Textoindependiente">
    <w:name w:val="Body Text"/>
    <w:basedOn w:val="Normal"/>
    <w:link w:val="TextoindependienteCar"/>
    <w:rsid w:val="003A174B"/>
    <w:rPr>
      <w:szCs w:val="20"/>
      <w:lang w:val="es-MX"/>
    </w:rPr>
  </w:style>
  <w:style w:type="character" w:customStyle="1" w:styleId="TextoindependienteCar">
    <w:name w:val="Texto independiente Car"/>
    <w:basedOn w:val="Fuentedeprrafopredeter"/>
    <w:link w:val="Textoindependiente"/>
    <w:rsid w:val="003A174B"/>
    <w:rPr>
      <w:rFonts w:ascii="Times New Roman" w:eastAsia="Times New Roman" w:hAnsi="Times New Roman" w:cs="Times New Roman"/>
      <w:sz w:val="24"/>
      <w:szCs w:val="20"/>
      <w:lang w:eastAsia="es-ES"/>
    </w:rPr>
  </w:style>
  <w:style w:type="character" w:styleId="Refdecomentario">
    <w:name w:val="annotation reference"/>
    <w:rsid w:val="006A6308"/>
    <w:rPr>
      <w:sz w:val="16"/>
      <w:szCs w:val="16"/>
    </w:rPr>
  </w:style>
  <w:style w:type="paragraph" w:styleId="Textocomentario">
    <w:name w:val="annotation text"/>
    <w:basedOn w:val="Normal"/>
    <w:link w:val="TextocomentarioCar"/>
    <w:rsid w:val="006A6308"/>
    <w:rPr>
      <w:rFonts w:ascii="Arial" w:hAnsi="Arial"/>
      <w:sz w:val="20"/>
      <w:szCs w:val="20"/>
    </w:rPr>
  </w:style>
  <w:style w:type="character" w:customStyle="1" w:styleId="TextocomentarioCar">
    <w:name w:val="Texto comentario Car"/>
    <w:basedOn w:val="Fuentedeprrafopredeter"/>
    <w:link w:val="Textocomentario"/>
    <w:rsid w:val="006A630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6A6308"/>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308"/>
    <w:rPr>
      <w:rFonts w:ascii="Tahoma" w:eastAsia="Times New Roman" w:hAnsi="Tahoma" w:cs="Tahoma"/>
      <w:sz w:val="16"/>
      <w:szCs w:val="16"/>
      <w:lang w:val="es-ES" w:eastAsia="es-ES"/>
    </w:rPr>
  </w:style>
  <w:style w:type="paragraph" w:styleId="Prrafodelista">
    <w:name w:val="List Paragraph"/>
    <w:basedOn w:val="Normal"/>
    <w:uiPriority w:val="34"/>
    <w:qFormat/>
    <w:rsid w:val="00575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4681</Words>
  <Characters>25750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30371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Martha</cp:lastModifiedBy>
  <cp:revision>2</cp:revision>
  <dcterms:created xsi:type="dcterms:W3CDTF">2016-12-06T20:31:00Z</dcterms:created>
  <dcterms:modified xsi:type="dcterms:W3CDTF">2016-12-06T20:31:00Z</dcterms:modified>
</cp:coreProperties>
</file>