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0F3" w:rsidRPr="005B00F3" w:rsidRDefault="005B00F3" w:rsidP="005B00F3">
      <w:pPr>
        <w:pStyle w:val="Textoindependiente"/>
        <w:spacing w:before="120" w:after="120" w:line="288" w:lineRule="auto"/>
        <w:rPr>
          <w:rFonts w:ascii="Tahoma" w:hAnsi="Tahoma" w:cs="Tahoma"/>
          <w:sz w:val="26"/>
          <w:szCs w:val="26"/>
        </w:rPr>
      </w:pPr>
      <w:bookmarkStart w:id="0" w:name="_GoBack"/>
      <w:bookmarkEnd w:id="0"/>
      <w:r w:rsidRPr="005B00F3">
        <w:rPr>
          <w:rFonts w:ascii="Tahoma" w:hAnsi="Tahoma" w:cs="Tahoma"/>
          <w:b/>
          <w:sz w:val="26"/>
          <w:szCs w:val="26"/>
        </w:rPr>
        <w:t>DEUDA DIRECTA</w:t>
      </w:r>
    </w:p>
    <w:p w:rsidR="005B00F3" w:rsidRPr="00003774" w:rsidRDefault="005B00F3" w:rsidP="005B00F3">
      <w:pPr>
        <w:spacing w:before="120" w:after="120" w:line="288" w:lineRule="auto"/>
        <w:jc w:val="both"/>
        <w:rPr>
          <w:rFonts w:ascii="Tahoma" w:hAnsi="Tahoma" w:cs="Tahoma"/>
          <w:sz w:val="26"/>
          <w:szCs w:val="26"/>
        </w:rPr>
      </w:pPr>
      <w:r w:rsidRPr="00003774">
        <w:rPr>
          <w:rFonts w:ascii="Tahoma" w:hAnsi="Tahoma" w:cs="Tahoma"/>
          <w:sz w:val="26"/>
          <w:szCs w:val="26"/>
        </w:rPr>
        <w:t xml:space="preserve">Nuestra Administración, iniciada en Septiembre 2015 encara un entorno adverso y complicado debido a las finanzas públicas recibidas, que en este tenor demanda actuar con rapidez. De ahí que por la situación diagnosticada, claramente no haya ninguna duda sobre el camino por emprender para la recuperación de los indicadores de bienestar, que si bien no eran los más elevados del contexto nacional, por lo menos si se encontraban entre los más aceptables, comparadas las entidades federativas. </w:t>
      </w:r>
    </w:p>
    <w:p w:rsidR="005B00F3" w:rsidRPr="00003774" w:rsidRDefault="005B00F3" w:rsidP="005B00F3">
      <w:pPr>
        <w:spacing w:before="120" w:after="120" w:line="288" w:lineRule="auto"/>
        <w:jc w:val="both"/>
        <w:rPr>
          <w:rFonts w:ascii="Tahoma" w:hAnsi="Tahoma" w:cs="Tahoma"/>
          <w:sz w:val="26"/>
          <w:szCs w:val="26"/>
        </w:rPr>
      </w:pPr>
      <w:r w:rsidRPr="00003774">
        <w:rPr>
          <w:rFonts w:ascii="Tahoma" w:hAnsi="Tahoma" w:cs="Tahoma"/>
          <w:sz w:val="26"/>
          <w:szCs w:val="26"/>
        </w:rPr>
        <w:t xml:space="preserve">En esta Administración, la política de endeudamiento en el Estado de Sonora, deberá de constituirse como un elemento clave para la adecuada estrategia en la planeación financiera de la hacienda Pública Estatal, que establece un marco de control y que define principalmente el origen y uso de los recursos públicos obtenidos por la vía del financiamiento, garantizando el racionamiento y disciplina del mismo. Establecer las pautas para asegurar que la propuesta de endeudamiento se realice acorde a las necesidades y a los recursos financieros existentes, así como también al respeto de la legalidad existente, para mantener un nivel de apalancamiento óptimo, un perfil financiero sólido y una buena calificación crediticia. </w:t>
      </w:r>
    </w:p>
    <w:p w:rsidR="005B00F3" w:rsidRPr="00003774" w:rsidRDefault="005B00F3" w:rsidP="005B00F3">
      <w:pPr>
        <w:spacing w:before="120" w:after="120" w:line="288" w:lineRule="auto"/>
        <w:jc w:val="both"/>
        <w:rPr>
          <w:rFonts w:ascii="Tahoma" w:hAnsi="Tahoma" w:cs="Tahoma"/>
          <w:sz w:val="26"/>
          <w:szCs w:val="26"/>
        </w:rPr>
      </w:pPr>
      <w:r w:rsidRPr="00003774">
        <w:rPr>
          <w:rFonts w:ascii="Tahoma" w:hAnsi="Tahoma" w:cs="Tahoma"/>
          <w:sz w:val="26"/>
          <w:szCs w:val="26"/>
        </w:rPr>
        <w:t>La política de Deuda dictada por el Gobierno del Estado, se enfocará en mejorar los niveles de liquidez, implementando nuevos esquemas de financiamiento que permitan fortalecer las finanzas públicas, situación que permitirá cubrir las necesidades más apremiantes en inversión pública, y mantener el equilibrio presupuestal mediante el manejo prudente y responsable de la deuda pública, al no recurrir al endeudamiento como instrumento compensatorio de las finanzas.</w:t>
      </w:r>
    </w:p>
    <w:p w:rsidR="005B00F3" w:rsidRPr="00003774" w:rsidRDefault="005B00F3" w:rsidP="005B00F3">
      <w:pPr>
        <w:spacing w:before="120" w:after="120" w:line="288" w:lineRule="auto"/>
        <w:jc w:val="both"/>
        <w:rPr>
          <w:rFonts w:ascii="Tahoma" w:hAnsi="Tahoma" w:cs="Tahoma"/>
          <w:sz w:val="26"/>
          <w:szCs w:val="26"/>
        </w:rPr>
      </w:pPr>
      <w:r w:rsidRPr="00003774">
        <w:rPr>
          <w:rFonts w:ascii="Tahoma" w:hAnsi="Tahoma" w:cs="Tahoma"/>
          <w:sz w:val="26"/>
          <w:szCs w:val="26"/>
        </w:rPr>
        <w:t xml:space="preserve">  </w:t>
      </w:r>
    </w:p>
    <w:p w:rsidR="005B00F3" w:rsidRPr="005B00F3" w:rsidRDefault="005B00F3" w:rsidP="005B00F3">
      <w:pPr>
        <w:spacing w:before="120" w:after="120" w:line="288" w:lineRule="auto"/>
        <w:rPr>
          <w:rFonts w:ascii="Tahoma" w:hAnsi="Tahoma" w:cs="Tahoma"/>
          <w:b/>
          <w:sz w:val="26"/>
          <w:szCs w:val="26"/>
          <w:lang w:val="es-MX"/>
        </w:rPr>
      </w:pPr>
      <w:r w:rsidRPr="005B00F3">
        <w:rPr>
          <w:rFonts w:ascii="Tahoma" w:hAnsi="Tahoma" w:cs="Tahoma"/>
          <w:b/>
          <w:sz w:val="26"/>
          <w:szCs w:val="26"/>
          <w:lang w:val="es-MX"/>
        </w:rPr>
        <w:t>Política de endeudamiento:</w:t>
      </w:r>
    </w:p>
    <w:p w:rsidR="005B00F3" w:rsidRPr="00003774" w:rsidRDefault="005B00F3" w:rsidP="005B00F3">
      <w:pPr>
        <w:spacing w:before="120" w:after="120" w:line="288" w:lineRule="auto"/>
        <w:jc w:val="both"/>
        <w:rPr>
          <w:rFonts w:ascii="Tahoma" w:hAnsi="Tahoma" w:cs="Tahoma"/>
          <w:sz w:val="26"/>
          <w:szCs w:val="26"/>
        </w:rPr>
      </w:pPr>
      <w:r w:rsidRPr="00003774">
        <w:rPr>
          <w:rFonts w:ascii="Tahoma" w:hAnsi="Tahoma" w:cs="Tahoma"/>
          <w:sz w:val="26"/>
          <w:szCs w:val="26"/>
        </w:rPr>
        <w:t xml:space="preserve">En este sentido, se contempla la posibilidad de robustecer la estructura con la que se renegocien los créditos, incluyendo un elemento novedoso consistente en garantías de pago oportuno así como coberturas financieras. Se pretende resolver la mejoría de las condiciones de los pasivos que enfrenta el Estado, por virtud de lo siguiente: </w:t>
      </w:r>
    </w:p>
    <w:p w:rsidR="005B00F3" w:rsidRPr="00003774" w:rsidRDefault="005B00F3" w:rsidP="005B00F3">
      <w:pPr>
        <w:spacing w:before="120" w:after="120" w:line="288" w:lineRule="auto"/>
        <w:jc w:val="both"/>
        <w:rPr>
          <w:rFonts w:ascii="Tahoma" w:hAnsi="Tahoma" w:cs="Tahoma"/>
          <w:sz w:val="26"/>
          <w:szCs w:val="26"/>
        </w:rPr>
      </w:pPr>
    </w:p>
    <w:p w:rsidR="005B00F3" w:rsidRPr="00003774" w:rsidRDefault="005B00F3" w:rsidP="005B00F3">
      <w:pPr>
        <w:spacing w:before="120" w:after="120" w:line="288" w:lineRule="auto"/>
        <w:jc w:val="both"/>
        <w:rPr>
          <w:rFonts w:ascii="Tahoma" w:hAnsi="Tahoma" w:cs="Tahoma"/>
          <w:sz w:val="26"/>
          <w:szCs w:val="26"/>
        </w:rPr>
      </w:pPr>
      <w:r w:rsidRPr="00003774">
        <w:rPr>
          <w:rFonts w:ascii="Tahoma" w:hAnsi="Tahoma" w:cs="Tahoma"/>
          <w:sz w:val="26"/>
          <w:szCs w:val="26"/>
        </w:rPr>
        <w:lastRenderedPageBreak/>
        <w:t xml:space="preserve">a) Refinanciar la deuda en los términos de lo que dispone la Ley de Deuda Pública, lo cual consiste en obtener un empréstito o crédito para pagar total o parcialmente otro pre-existente; y </w:t>
      </w:r>
    </w:p>
    <w:p w:rsidR="005B00F3" w:rsidRPr="00003774" w:rsidRDefault="005B00F3" w:rsidP="005B00F3">
      <w:pPr>
        <w:spacing w:before="120" w:after="120" w:line="288" w:lineRule="auto"/>
        <w:jc w:val="both"/>
        <w:rPr>
          <w:rFonts w:ascii="Tahoma" w:hAnsi="Tahoma" w:cs="Tahoma"/>
          <w:sz w:val="26"/>
          <w:szCs w:val="26"/>
        </w:rPr>
      </w:pPr>
      <w:r w:rsidRPr="00003774">
        <w:rPr>
          <w:rFonts w:ascii="Tahoma" w:hAnsi="Tahoma" w:cs="Tahoma"/>
          <w:sz w:val="26"/>
          <w:szCs w:val="26"/>
        </w:rPr>
        <w:t xml:space="preserve">b) Reestructurar, en relación a modificar tasas de interés, plazos, forma de pago u otros términos de un empréstito o crédito pre-existente. </w:t>
      </w:r>
    </w:p>
    <w:p w:rsidR="005B00F3" w:rsidRPr="00003774" w:rsidRDefault="005B00F3" w:rsidP="005B00F3">
      <w:pPr>
        <w:spacing w:before="120" w:after="120" w:line="288" w:lineRule="auto"/>
        <w:jc w:val="both"/>
        <w:rPr>
          <w:rFonts w:ascii="Tahoma" w:hAnsi="Tahoma" w:cs="Tahoma"/>
          <w:sz w:val="26"/>
          <w:szCs w:val="26"/>
        </w:rPr>
      </w:pPr>
      <w:r w:rsidRPr="00003774">
        <w:rPr>
          <w:rFonts w:ascii="Tahoma" w:hAnsi="Tahoma" w:cs="Tahoma"/>
          <w:sz w:val="26"/>
          <w:szCs w:val="26"/>
        </w:rPr>
        <w:t xml:space="preserve">Esto permitiría: </w:t>
      </w:r>
    </w:p>
    <w:p w:rsidR="005B00F3" w:rsidRPr="00003774" w:rsidRDefault="005B00F3" w:rsidP="005B00F3">
      <w:pPr>
        <w:spacing w:before="120" w:after="120" w:line="288" w:lineRule="auto"/>
        <w:jc w:val="both"/>
        <w:rPr>
          <w:rFonts w:ascii="Tahoma" w:hAnsi="Tahoma" w:cs="Tahoma"/>
          <w:sz w:val="26"/>
          <w:szCs w:val="26"/>
        </w:rPr>
      </w:pPr>
      <w:r w:rsidRPr="00003774">
        <w:rPr>
          <w:rFonts w:ascii="Tahoma" w:hAnsi="Tahoma" w:cs="Tahoma"/>
          <w:sz w:val="26"/>
          <w:szCs w:val="26"/>
        </w:rPr>
        <w:t xml:space="preserve">a) obtener ahorros en el servicio de la deuda al obtenerse tasas más bajas que las actuales; </w:t>
      </w:r>
    </w:p>
    <w:p w:rsidR="005B00F3" w:rsidRPr="00003774" w:rsidRDefault="005B00F3" w:rsidP="005B00F3">
      <w:pPr>
        <w:spacing w:before="120" w:after="120" w:line="288" w:lineRule="auto"/>
        <w:jc w:val="both"/>
        <w:rPr>
          <w:rFonts w:ascii="Tahoma" w:hAnsi="Tahoma" w:cs="Tahoma"/>
          <w:sz w:val="26"/>
          <w:szCs w:val="26"/>
        </w:rPr>
      </w:pPr>
      <w:r w:rsidRPr="00003774">
        <w:rPr>
          <w:rFonts w:ascii="Tahoma" w:hAnsi="Tahoma" w:cs="Tahoma"/>
          <w:sz w:val="26"/>
          <w:szCs w:val="26"/>
        </w:rPr>
        <w:t>b) aligerar las presiones a la hacienda pública al reducir los requerimientos que representa el servicio de la deuda actual.</w:t>
      </w:r>
    </w:p>
    <w:p w:rsidR="005B00F3" w:rsidRPr="00003774" w:rsidRDefault="005B00F3" w:rsidP="005B00F3">
      <w:pPr>
        <w:spacing w:before="120" w:after="120" w:line="288" w:lineRule="auto"/>
        <w:jc w:val="both"/>
        <w:rPr>
          <w:rFonts w:ascii="Tahoma" w:hAnsi="Tahoma" w:cs="Tahoma"/>
          <w:color w:val="000000"/>
          <w:sz w:val="26"/>
          <w:szCs w:val="26"/>
          <w:lang w:val="es-MX"/>
        </w:rPr>
      </w:pPr>
      <w:r w:rsidRPr="00003774">
        <w:rPr>
          <w:rFonts w:ascii="Tahoma" w:hAnsi="Tahoma" w:cs="Tahoma"/>
          <w:color w:val="000000"/>
          <w:sz w:val="26"/>
          <w:szCs w:val="26"/>
          <w:lang w:val="es-MX"/>
        </w:rPr>
        <w:t xml:space="preserve">A través de la Ley de Ingresos correspondiente al ejercicio Fiscal 2016, se autorizaron ingresos derivados de financiamientos por un total de $855.9 millones de pesos para destinarse a inversión pública productiva, los cuales se definen un poco más adelante mediante el artículo 10 de dicho ordenamiento. </w:t>
      </w:r>
    </w:p>
    <w:p w:rsidR="005B00F3" w:rsidRPr="00003774" w:rsidRDefault="005B00F3" w:rsidP="005B00F3">
      <w:pPr>
        <w:spacing w:before="120" w:after="120" w:line="288" w:lineRule="auto"/>
        <w:jc w:val="both"/>
        <w:rPr>
          <w:rFonts w:ascii="Tahoma" w:hAnsi="Tahoma" w:cs="Tahoma"/>
          <w:color w:val="000000"/>
          <w:sz w:val="26"/>
          <w:szCs w:val="26"/>
          <w:lang w:val="es-MX"/>
        </w:rPr>
      </w:pPr>
      <w:r w:rsidRPr="00003774">
        <w:rPr>
          <w:rFonts w:ascii="Tahoma" w:hAnsi="Tahoma" w:cs="Tahoma"/>
          <w:color w:val="000000"/>
          <w:sz w:val="26"/>
          <w:szCs w:val="26"/>
          <w:lang w:val="es-MX"/>
        </w:rPr>
        <w:t>Así mismo, mediante el Decreto 19 publicado en el Boletín Oficial Número 48 sección II de fecha lunes 14 de diciembre 2015; se autoriza a reestructurar y/o refinanciar la deuda pública del Estado, así como para llevar operaciones de financiamiento hasta por la cantidad de $21,993.1 millones de pesos.</w:t>
      </w:r>
    </w:p>
    <w:p w:rsidR="005B00F3" w:rsidRPr="00003774" w:rsidRDefault="005B00F3" w:rsidP="005B00F3">
      <w:pPr>
        <w:spacing w:before="120" w:after="120" w:line="288" w:lineRule="auto"/>
        <w:rPr>
          <w:rFonts w:ascii="Tahoma" w:hAnsi="Tahoma" w:cs="Tahoma"/>
          <w:b/>
          <w:color w:val="FF0000"/>
          <w:sz w:val="26"/>
          <w:szCs w:val="26"/>
          <w:lang w:val="es-MX"/>
        </w:rPr>
      </w:pPr>
    </w:p>
    <w:p w:rsidR="005B00F3" w:rsidRPr="005B00F3" w:rsidRDefault="005B00F3" w:rsidP="005B00F3">
      <w:pPr>
        <w:spacing w:before="120" w:after="120" w:line="288" w:lineRule="auto"/>
        <w:rPr>
          <w:rFonts w:ascii="Tahoma" w:hAnsi="Tahoma" w:cs="Tahoma"/>
          <w:b/>
          <w:sz w:val="26"/>
          <w:szCs w:val="26"/>
          <w:lang w:val="es-MX"/>
        </w:rPr>
      </w:pPr>
      <w:r w:rsidRPr="005B00F3">
        <w:rPr>
          <w:rFonts w:ascii="Tahoma" w:hAnsi="Tahoma" w:cs="Tahoma"/>
          <w:b/>
          <w:sz w:val="26"/>
          <w:szCs w:val="26"/>
          <w:lang w:val="es-MX"/>
        </w:rPr>
        <w:t>Objetivos:</w:t>
      </w:r>
    </w:p>
    <w:p w:rsidR="005B00F3" w:rsidRPr="00003774" w:rsidRDefault="005B00F3" w:rsidP="005B00F3">
      <w:pPr>
        <w:spacing w:before="120" w:after="120" w:line="288" w:lineRule="auto"/>
        <w:jc w:val="both"/>
        <w:rPr>
          <w:rFonts w:ascii="Tahoma" w:hAnsi="Tahoma" w:cs="Tahoma"/>
          <w:sz w:val="26"/>
          <w:szCs w:val="26"/>
        </w:rPr>
      </w:pPr>
      <w:r w:rsidRPr="00003774">
        <w:rPr>
          <w:rFonts w:ascii="Tahoma" w:hAnsi="Tahoma" w:cs="Tahoma"/>
          <w:sz w:val="26"/>
          <w:szCs w:val="26"/>
        </w:rPr>
        <w:t>· Satisfacer las necesidades de financiamiento buscando conseguir los mejores términos y condiciones financieras en la contratación y restructuración de deuda en función de la capacidad y calidad crediticia del Gobierno del Estado.</w:t>
      </w:r>
    </w:p>
    <w:p w:rsidR="005B00F3" w:rsidRPr="00003774" w:rsidRDefault="005B00F3" w:rsidP="005B00F3">
      <w:pPr>
        <w:spacing w:before="120" w:after="120" w:line="288" w:lineRule="auto"/>
        <w:jc w:val="both"/>
        <w:rPr>
          <w:rFonts w:ascii="Tahoma" w:hAnsi="Tahoma" w:cs="Tahoma"/>
          <w:sz w:val="26"/>
          <w:szCs w:val="26"/>
        </w:rPr>
      </w:pPr>
      <w:r w:rsidRPr="00003774">
        <w:rPr>
          <w:rFonts w:ascii="Tahoma" w:hAnsi="Tahoma" w:cs="Tahoma"/>
          <w:sz w:val="26"/>
          <w:szCs w:val="26"/>
        </w:rPr>
        <w:t>· Mantener el acceso al financiamiento bancario y a los mercados bursátiles, cuidando el historial y la calificación de riesgo crediticio del Gobierno del Estado.</w:t>
      </w:r>
    </w:p>
    <w:p w:rsidR="005B00F3" w:rsidRDefault="005B00F3" w:rsidP="005B00F3">
      <w:pPr>
        <w:spacing w:before="120" w:after="120" w:line="288" w:lineRule="auto"/>
        <w:rPr>
          <w:rFonts w:ascii="Tahoma" w:hAnsi="Tahoma" w:cs="Tahoma"/>
          <w:b/>
          <w:sz w:val="26"/>
          <w:szCs w:val="26"/>
          <w:lang w:val="es-MX"/>
        </w:rPr>
      </w:pPr>
    </w:p>
    <w:p w:rsidR="005B00F3" w:rsidRDefault="005B00F3">
      <w:pPr>
        <w:spacing w:after="200" w:line="276" w:lineRule="auto"/>
        <w:rPr>
          <w:rFonts w:ascii="Tahoma" w:hAnsi="Tahoma" w:cs="Tahoma"/>
          <w:b/>
          <w:sz w:val="26"/>
          <w:szCs w:val="26"/>
          <w:lang w:val="es-MX"/>
        </w:rPr>
      </w:pPr>
      <w:r>
        <w:rPr>
          <w:rFonts w:ascii="Tahoma" w:hAnsi="Tahoma" w:cs="Tahoma"/>
          <w:b/>
          <w:sz w:val="26"/>
          <w:szCs w:val="26"/>
          <w:lang w:val="es-MX"/>
        </w:rPr>
        <w:br w:type="page"/>
      </w:r>
    </w:p>
    <w:p w:rsidR="005B00F3" w:rsidRPr="005B00F3" w:rsidRDefault="005B00F3" w:rsidP="005B00F3">
      <w:pPr>
        <w:spacing w:before="120" w:after="120" w:line="288" w:lineRule="auto"/>
        <w:rPr>
          <w:rFonts w:ascii="Tahoma" w:hAnsi="Tahoma" w:cs="Tahoma"/>
          <w:b/>
          <w:sz w:val="26"/>
          <w:szCs w:val="26"/>
          <w:lang w:val="es-MX"/>
        </w:rPr>
      </w:pPr>
      <w:r w:rsidRPr="005B00F3">
        <w:rPr>
          <w:rFonts w:ascii="Tahoma" w:hAnsi="Tahoma" w:cs="Tahoma"/>
          <w:b/>
          <w:sz w:val="26"/>
          <w:szCs w:val="26"/>
          <w:lang w:val="es-MX"/>
        </w:rPr>
        <w:lastRenderedPageBreak/>
        <w:t>Estrategias:</w:t>
      </w:r>
    </w:p>
    <w:p w:rsidR="005B00F3" w:rsidRPr="00003774" w:rsidRDefault="005B00F3" w:rsidP="005B00F3">
      <w:pPr>
        <w:spacing w:before="120" w:after="120" w:line="288" w:lineRule="auto"/>
        <w:jc w:val="both"/>
        <w:rPr>
          <w:rFonts w:ascii="Tahoma" w:hAnsi="Tahoma" w:cs="Tahoma"/>
          <w:sz w:val="26"/>
          <w:szCs w:val="26"/>
        </w:rPr>
      </w:pPr>
      <w:r w:rsidRPr="00003774">
        <w:rPr>
          <w:rFonts w:ascii="Tahoma" w:hAnsi="Tahoma" w:cs="Tahoma"/>
          <w:sz w:val="26"/>
          <w:szCs w:val="26"/>
        </w:rPr>
        <w:t>-Fomentar la eficiencia y la contención en el gasto público.</w:t>
      </w:r>
    </w:p>
    <w:p w:rsidR="005B00F3" w:rsidRPr="00003774" w:rsidRDefault="005B00F3" w:rsidP="005B00F3">
      <w:pPr>
        <w:spacing w:before="120" w:after="120" w:line="288" w:lineRule="auto"/>
        <w:jc w:val="both"/>
        <w:rPr>
          <w:rFonts w:ascii="Tahoma" w:hAnsi="Tahoma" w:cs="Tahoma"/>
          <w:sz w:val="26"/>
          <w:szCs w:val="26"/>
        </w:rPr>
      </w:pPr>
      <w:r w:rsidRPr="00003774">
        <w:rPr>
          <w:rFonts w:ascii="Tahoma" w:hAnsi="Tahoma" w:cs="Tahoma"/>
          <w:sz w:val="26"/>
          <w:szCs w:val="26"/>
        </w:rPr>
        <w:t>-Administrar el grado de madurez y el perfil de la estructura de la deuda para alcanzar los objetivos de liquidez y poner a disposición recursos para apoyar inversiones públicas productivas que detonen el crecimiento económico del Estado.</w:t>
      </w:r>
    </w:p>
    <w:p w:rsidR="005B00F3" w:rsidRPr="00003774" w:rsidRDefault="005B00F3" w:rsidP="005B00F3">
      <w:pPr>
        <w:spacing w:before="120" w:after="120" w:line="288" w:lineRule="auto"/>
        <w:jc w:val="both"/>
        <w:rPr>
          <w:rFonts w:ascii="Tahoma" w:hAnsi="Tahoma" w:cs="Tahoma"/>
          <w:sz w:val="26"/>
          <w:szCs w:val="26"/>
        </w:rPr>
      </w:pPr>
      <w:r w:rsidRPr="00003774">
        <w:rPr>
          <w:rFonts w:ascii="Tahoma" w:hAnsi="Tahoma" w:cs="Tahoma"/>
          <w:sz w:val="26"/>
          <w:szCs w:val="26"/>
        </w:rPr>
        <w:t>- Dar seguimiento al comportamiento del mercado crediticio para determinar la situación que guarda la deuda pública estatal y mantener o modificar las tasas y los plazos en condiciones financieras favorables, acordes para asegurar que el costo de la deuda sea el mínimo posible.</w:t>
      </w:r>
    </w:p>
    <w:p w:rsidR="005B00F3" w:rsidRPr="00003774" w:rsidRDefault="005B00F3" w:rsidP="005B00F3">
      <w:pPr>
        <w:spacing w:before="120" w:after="120" w:line="288" w:lineRule="auto"/>
        <w:jc w:val="both"/>
        <w:rPr>
          <w:rFonts w:ascii="Tahoma" w:hAnsi="Tahoma" w:cs="Tahoma"/>
          <w:sz w:val="26"/>
          <w:szCs w:val="26"/>
        </w:rPr>
      </w:pPr>
      <w:r w:rsidRPr="00003774">
        <w:rPr>
          <w:rFonts w:ascii="Tahoma" w:hAnsi="Tahoma" w:cs="Tahoma"/>
          <w:sz w:val="26"/>
          <w:szCs w:val="26"/>
        </w:rPr>
        <w:t>- Disminuir las vulnerabilidades cubriendo el riesgo mediante instrumentos del mercado de derivados.</w:t>
      </w:r>
    </w:p>
    <w:p w:rsidR="005B00F3" w:rsidRPr="00003774" w:rsidRDefault="005B00F3" w:rsidP="005B00F3">
      <w:pPr>
        <w:spacing w:before="120" w:after="120" w:line="288" w:lineRule="auto"/>
        <w:jc w:val="both"/>
        <w:rPr>
          <w:rFonts w:ascii="Tahoma" w:hAnsi="Tahoma" w:cs="Tahoma"/>
          <w:sz w:val="26"/>
          <w:szCs w:val="26"/>
        </w:rPr>
      </w:pPr>
      <w:r w:rsidRPr="00003774">
        <w:rPr>
          <w:rFonts w:ascii="Tahoma" w:hAnsi="Tahoma" w:cs="Tahoma"/>
          <w:sz w:val="26"/>
          <w:szCs w:val="26"/>
        </w:rPr>
        <w:t>- Evaluar otras opciones de financiamiento para proyectos de inversión como las Asociaciones Publico Privadas.</w:t>
      </w:r>
    </w:p>
    <w:p w:rsidR="005B00F3" w:rsidRPr="00003774" w:rsidRDefault="005B00F3" w:rsidP="005B00F3">
      <w:pPr>
        <w:spacing w:before="120" w:after="120" w:line="288" w:lineRule="auto"/>
        <w:jc w:val="both"/>
        <w:rPr>
          <w:rFonts w:ascii="Tahoma" w:hAnsi="Tahoma" w:cs="Tahoma"/>
          <w:sz w:val="26"/>
          <w:szCs w:val="26"/>
        </w:rPr>
      </w:pPr>
      <w:r w:rsidRPr="00003774">
        <w:rPr>
          <w:rFonts w:ascii="Tahoma" w:hAnsi="Tahoma" w:cs="Tahoma"/>
          <w:sz w:val="26"/>
          <w:szCs w:val="26"/>
        </w:rPr>
        <w:t>- Revisar las obligaciones financieras derivadas de esquemas de asociación público privadas en caso de que existan las posibilidades de hacerlo, para buscar áreas de oportunidad y mejorar sus condiciones financieras.</w:t>
      </w:r>
    </w:p>
    <w:p w:rsidR="005B00F3" w:rsidRPr="00003774" w:rsidRDefault="005B00F3" w:rsidP="005B00F3">
      <w:pPr>
        <w:spacing w:before="120" w:after="120" w:line="288" w:lineRule="auto"/>
        <w:jc w:val="both"/>
        <w:rPr>
          <w:rFonts w:ascii="Tahoma" w:hAnsi="Tahoma" w:cs="Tahoma"/>
          <w:sz w:val="26"/>
          <w:szCs w:val="26"/>
        </w:rPr>
      </w:pPr>
    </w:p>
    <w:p w:rsidR="005B00F3" w:rsidRPr="005B00F3" w:rsidRDefault="005B00F3" w:rsidP="005B00F3">
      <w:pPr>
        <w:spacing w:before="120" w:after="120" w:line="288" w:lineRule="auto"/>
        <w:rPr>
          <w:rFonts w:ascii="Tahoma" w:hAnsi="Tahoma" w:cs="Tahoma"/>
          <w:b/>
          <w:sz w:val="26"/>
          <w:szCs w:val="26"/>
          <w:lang w:val="es-MX"/>
        </w:rPr>
      </w:pPr>
      <w:r w:rsidRPr="005B00F3">
        <w:rPr>
          <w:rFonts w:ascii="Tahoma" w:hAnsi="Tahoma" w:cs="Tahoma"/>
          <w:b/>
          <w:sz w:val="26"/>
          <w:szCs w:val="26"/>
          <w:lang w:val="es-MX"/>
        </w:rPr>
        <w:t>Líneas de acción:</w:t>
      </w:r>
    </w:p>
    <w:p w:rsidR="005B00F3" w:rsidRPr="00003774" w:rsidRDefault="005B00F3" w:rsidP="005B00F3">
      <w:pPr>
        <w:spacing w:before="120" w:after="120" w:line="288" w:lineRule="auto"/>
        <w:jc w:val="both"/>
        <w:rPr>
          <w:rFonts w:ascii="Tahoma" w:hAnsi="Tahoma" w:cs="Tahoma"/>
          <w:sz w:val="26"/>
          <w:szCs w:val="26"/>
        </w:rPr>
      </w:pPr>
      <w:r w:rsidRPr="00003774">
        <w:rPr>
          <w:rFonts w:ascii="Tahoma" w:hAnsi="Tahoma" w:cs="Tahoma"/>
          <w:sz w:val="26"/>
          <w:szCs w:val="26"/>
        </w:rPr>
        <w:t xml:space="preserve">- Dar cabal y puntual cumplimiento a las obligaciones derivadas de los contratos de crédito a cargo del Gobierno del Estado con el propósito de evitar el incumplimiento y mora de las carteras. </w:t>
      </w:r>
    </w:p>
    <w:p w:rsidR="005B00F3" w:rsidRPr="00003774" w:rsidRDefault="005B00F3" w:rsidP="005B00F3">
      <w:pPr>
        <w:spacing w:before="120" w:after="120" w:line="288" w:lineRule="auto"/>
        <w:jc w:val="both"/>
        <w:rPr>
          <w:rFonts w:ascii="Tahoma" w:hAnsi="Tahoma" w:cs="Tahoma"/>
          <w:sz w:val="26"/>
          <w:szCs w:val="26"/>
        </w:rPr>
      </w:pPr>
      <w:r w:rsidRPr="00003774">
        <w:rPr>
          <w:rFonts w:ascii="Tahoma" w:hAnsi="Tahoma" w:cs="Tahoma"/>
          <w:sz w:val="26"/>
          <w:szCs w:val="26"/>
        </w:rPr>
        <w:t>- Vigilar que el perfil de la deuda garantice en todo momento su cumplimiento, velando que la carga del servicio de la deuda directa no ejerza presiones presupuestales ni limite la capacidad de endeudamiento del Gobierno del Estado.</w:t>
      </w:r>
    </w:p>
    <w:p w:rsidR="005B00F3" w:rsidRPr="00003774" w:rsidRDefault="005B00F3" w:rsidP="005B00F3">
      <w:pPr>
        <w:spacing w:before="120" w:after="120" w:line="288" w:lineRule="auto"/>
        <w:jc w:val="both"/>
        <w:rPr>
          <w:rFonts w:ascii="Tahoma" w:hAnsi="Tahoma" w:cs="Tahoma"/>
          <w:sz w:val="26"/>
          <w:szCs w:val="26"/>
        </w:rPr>
      </w:pPr>
      <w:r w:rsidRPr="00003774">
        <w:rPr>
          <w:rFonts w:ascii="Tahoma" w:hAnsi="Tahoma" w:cs="Tahoma"/>
          <w:sz w:val="26"/>
          <w:szCs w:val="26"/>
        </w:rPr>
        <w:t>- Promover con oportunidad las adecuaciones necesarias al marco jurídico para optimizar y transparentar la aplicación de los recursos derivados de financiamientos.</w:t>
      </w:r>
    </w:p>
    <w:p w:rsidR="005B00F3" w:rsidRPr="00003774" w:rsidRDefault="005B00F3" w:rsidP="005B00F3">
      <w:pPr>
        <w:spacing w:before="120" w:after="120" w:line="288" w:lineRule="auto"/>
        <w:jc w:val="both"/>
        <w:rPr>
          <w:rFonts w:ascii="Tahoma" w:hAnsi="Tahoma" w:cs="Tahoma"/>
          <w:sz w:val="26"/>
          <w:szCs w:val="26"/>
        </w:rPr>
      </w:pPr>
      <w:r w:rsidRPr="00003774">
        <w:rPr>
          <w:rFonts w:ascii="Tahoma" w:hAnsi="Tahoma" w:cs="Tahoma"/>
          <w:sz w:val="26"/>
          <w:szCs w:val="26"/>
        </w:rPr>
        <w:t>- Buscar las oportunidades que el mercado de derivados ofrece para reducir el riesgo de que eventos externos aumenten los costos de los financiamientos contratados.</w:t>
      </w:r>
    </w:p>
    <w:p w:rsidR="005B00F3" w:rsidRPr="00003774" w:rsidRDefault="005B00F3" w:rsidP="005B00F3">
      <w:pPr>
        <w:spacing w:before="120" w:after="120" w:line="288" w:lineRule="auto"/>
        <w:jc w:val="both"/>
        <w:rPr>
          <w:rFonts w:ascii="Tahoma" w:hAnsi="Tahoma" w:cs="Tahoma"/>
          <w:sz w:val="26"/>
          <w:szCs w:val="26"/>
        </w:rPr>
      </w:pPr>
    </w:p>
    <w:p w:rsidR="005B00F3" w:rsidRPr="005B00F3" w:rsidRDefault="005B00F3" w:rsidP="005B00F3">
      <w:pPr>
        <w:spacing w:before="120" w:after="120" w:line="288" w:lineRule="auto"/>
        <w:rPr>
          <w:rFonts w:ascii="Tahoma" w:hAnsi="Tahoma" w:cs="Tahoma"/>
          <w:b/>
          <w:sz w:val="26"/>
          <w:szCs w:val="26"/>
          <w:lang w:val="es-MX"/>
        </w:rPr>
      </w:pPr>
      <w:r w:rsidRPr="005B00F3">
        <w:rPr>
          <w:rFonts w:ascii="Tahoma" w:hAnsi="Tahoma" w:cs="Tahoma"/>
          <w:b/>
          <w:sz w:val="26"/>
          <w:szCs w:val="26"/>
          <w:lang w:val="es-MX"/>
        </w:rPr>
        <w:t>Fortalezas crediticias:</w:t>
      </w:r>
    </w:p>
    <w:p w:rsidR="005B00F3" w:rsidRPr="00003774" w:rsidRDefault="005B00F3" w:rsidP="005B00F3">
      <w:pPr>
        <w:spacing w:before="120" w:after="120" w:line="288" w:lineRule="auto"/>
        <w:jc w:val="both"/>
        <w:rPr>
          <w:rFonts w:ascii="Tahoma" w:hAnsi="Tahoma" w:cs="Tahoma"/>
          <w:color w:val="000000"/>
          <w:sz w:val="26"/>
          <w:szCs w:val="26"/>
          <w:lang w:val="es-MX"/>
        </w:rPr>
      </w:pPr>
      <w:r w:rsidRPr="00003774">
        <w:rPr>
          <w:rFonts w:ascii="Tahoma" w:hAnsi="Tahoma" w:cs="Tahoma"/>
          <w:color w:val="000000"/>
          <w:sz w:val="26"/>
          <w:szCs w:val="26"/>
          <w:lang w:val="es-MX"/>
        </w:rPr>
        <w:t>Según lo indican las calificadoras en sus últimos reportes emitidos, las fortalezas crediticias del Estado de Sonora, son:</w:t>
      </w:r>
    </w:p>
    <w:p w:rsidR="005B00F3" w:rsidRPr="00003774" w:rsidRDefault="005B00F3" w:rsidP="005B00F3">
      <w:pPr>
        <w:numPr>
          <w:ilvl w:val="0"/>
          <w:numId w:val="32"/>
        </w:numPr>
        <w:spacing w:before="120" w:after="120" w:line="288" w:lineRule="auto"/>
        <w:ind w:left="714" w:hanging="357"/>
        <w:jc w:val="both"/>
        <w:rPr>
          <w:rFonts w:ascii="Tahoma" w:hAnsi="Tahoma" w:cs="Tahoma"/>
          <w:color w:val="000000"/>
          <w:sz w:val="26"/>
          <w:szCs w:val="26"/>
          <w:lang w:val="es-MX"/>
        </w:rPr>
      </w:pPr>
      <w:r w:rsidRPr="00003774">
        <w:rPr>
          <w:rFonts w:ascii="Tahoma" w:hAnsi="Tahoma" w:cs="Tahoma"/>
          <w:color w:val="000000"/>
          <w:sz w:val="26"/>
          <w:szCs w:val="26"/>
          <w:lang w:val="es-MX"/>
        </w:rPr>
        <w:t xml:space="preserve">Sonora destaca por sus niveles de recaudación de ingresos propios. Estos registran una razón de 13.6% en 2014 de los ingresos totales, lo que supera la mediana del Grupo de Estados calificados por Fitch Ratings (GEF) de 8.2%. </w:t>
      </w:r>
    </w:p>
    <w:p w:rsidR="005B00F3" w:rsidRPr="00003774" w:rsidRDefault="005B00F3" w:rsidP="005B00F3">
      <w:pPr>
        <w:numPr>
          <w:ilvl w:val="0"/>
          <w:numId w:val="32"/>
        </w:numPr>
        <w:spacing w:before="120" w:after="120" w:line="288" w:lineRule="auto"/>
        <w:ind w:left="714" w:hanging="357"/>
        <w:jc w:val="both"/>
        <w:rPr>
          <w:rFonts w:ascii="Tahoma" w:hAnsi="Tahoma" w:cs="Tahoma"/>
          <w:color w:val="000000"/>
          <w:sz w:val="26"/>
          <w:szCs w:val="26"/>
          <w:lang w:val="es-MX"/>
        </w:rPr>
      </w:pPr>
      <w:r w:rsidRPr="00003774">
        <w:rPr>
          <w:rFonts w:ascii="Tahoma" w:hAnsi="Tahoma" w:cs="Tahoma"/>
          <w:color w:val="000000"/>
          <w:sz w:val="26"/>
          <w:szCs w:val="26"/>
          <w:lang w:val="es-MX"/>
        </w:rPr>
        <w:t xml:space="preserve">En los últimos años ha habido un aumento en las Participaciones y Aportaciones Federales que ha recibido el Estado de Sonora </w:t>
      </w:r>
    </w:p>
    <w:p w:rsidR="005B00F3" w:rsidRPr="00003774" w:rsidRDefault="005B00F3" w:rsidP="005B00F3">
      <w:pPr>
        <w:numPr>
          <w:ilvl w:val="0"/>
          <w:numId w:val="32"/>
        </w:numPr>
        <w:spacing w:before="120" w:after="120" w:line="288" w:lineRule="auto"/>
        <w:ind w:left="714" w:hanging="357"/>
        <w:jc w:val="both"/>
        <w:rPr>
          <w:rFonts w:ascii="Tahoma" w:hAnsi="Tahoma" w:cs="Tahoma"/>
          <w:color w:val="000000"/>
          <w:sz w:val="26"/>
          <w:szCs w:val="26"/>
          <w:lang w:val="es-MX"/>
        </w:rPr>
      </w:pPr>
      <w:r w:rsidRPr="00003774">
        <w:rPr>
          <w:rFonts w:ascii="Tahoma" w:hAnsi="Tahoma" w:cs="Tahoma"/>
          <w:color w:val="000000"/>
          <w:sz w:val="26"/>
          <w:szCs w:val="26"/>
          <w:lang w:val="es-MX"/>
        </w:rPr>
        <w:t>Sonora refleja una próspera y relativamente diversificada economía.</w:t>
      </w:r>
    </w:p>
    <w:p w:rsidR="005B00F3" w:rsidRPr="00003774" w:rsidRDefault="005B00F3" w:rsidP="005B00F3">
      <w:pPr>
        <w:numPr>
          <w:ilvl w:val="0"/>
          <w:numId w:val="32"/>
        </w:numPr>
        <w:spacing w:before="120" w:after="120" w:line="288" w:lineRule="auto"/>
        <w:ind w:left="714" w:hanging="357"/>
        <w:jc w:val="both"/>
        <w:rPr>
          <w:rFonts w:ascii="Tahoma" w:hAnsi="Tahoma" w:cs="Tahoma"/>
          <w:color w:val="000000"/>
          <w:sz w:val="26"/>
          <w:szCs w:val="26"/>
          <w:lang w:val="es-MX"/>
        </w:rPr>
      </w:pPr>
      <w:r w:rsidRPr="00003774">
        <w:rPr>
          <w:rFonts w:ascii="Tahoma" w:hAnsi="Tahoma" w:cs="Tahoma"/>
          <w:color w:val="000000"/>
          <w:sz w:val="26"/>
          <w:szCs w:val="26"/>
          <w:lang w:val="es-MX"/>
        </w:rPr>
        <w:t>Elevada base de ingresos propios comparada con la de sus pares nacionales.</w:t>
      </w:r>
    </w:p>
    <w:p w:rsidR="005B00F3" w:rsidRPr="00003774" w:rsidRDefault="005B00F3" w:rsidP="005B00F3">
      <w:pPr>
        <w:numPr>
          <w:ilvl w:val="0"/>
          <w:numId w:val="32"/>
        </w:numPr>
        <w:spacing w:before="120" w:after="120" w:line="288" w:lineRule="auto"/>
        <w:ind w:left="714" w:hanging="357"/>
        <w:jc w:val="both"/>
        <w:rPr>
          <w:rFonts w:ascii="Tahoma" w:hAnsi="Tahoma" w:cs="Tahoma"/>
          <w:color w:val="000000"/>
          <w:sz w:val="26"/>
          <w:szCs w:val="26"/>
          <w:lang w:val="es-MX"/>
        </w:rPr>
      </w:pPr>
      <w:r w:rsidRPr="00003774">
        <w:rPr>
          <w:rFonts w:ascii="Tahoma" w:hAnsi="Tahoma" w:cs="Tahoma"/>
          <w:color w:val="000000"/>
          <w:sz w:val="26"/>
          <w:szCs w:val="26"/>
          <w:lang w:val="es-MX"/>
        </w:rPr>
        <w:t>El Balance financiero ha pasado de un déficit del 16.5% a IT en 2011 a 2.3% en 2014.</w:t>
      </w:r>
    </w:p>
    <w:p w:rsidR="005B00F3" w:rsidRPr="00003774" w:rsidRDefault="005B00F3" w:rsidP="005B00F3">
      <w:pPr>
        <w:spacing w:before="120" w:after="120" w:line="288" w:lineRule="auto"/>
        <w:ind w:left="714"/>
        <w:jc w:val="both"/>
        <w:rPr>
          <w:rFonts w:ascii="Tahoma" w:hAnsi="Tahoma" w:cs="Tahoma"/>
          <w:color w:val="000000"/>
          <w:sz w:val="26"/>
          <w:szCs w:val="26"/>
          <w:lang w:val="es-MX"/>
        </w:rPr>
      </w:pPr>
    </w:p>
    <w:p w:rsidR="005B00F3" w:rsidRPr="005B00F3" w:rsidRDefault="005B00F3" w:rsidP="005B00F3">
      <w:pPr>
        <w:spacing w:before="120" w:after="120" w:line="288" w:lineRule="auto"/>
        <w:rPr>
          <w:rFonts w:ascii="Tahoma" w:hAnsi="Tahoma" w:cs="Tahoma"/>
          <w:b/>
          <w:sz w:val="26"/>
          <w:szCs w:val="26"/>
          <w:lang w:val="es-MX"/>
        </w:rPr>
      </w:pPr>
      <w:r w:rsidRPr="005B00F3">
        <w:rPr>
          <w:rFonts w:ascii="Tahoma" w:hAnsi="Tahoma" w:cs="Tahoma"/>
          <w:b/>
          <w:sz w:val="26"/>
          <w:szCs w:val="26"/>
          <w:lang w:val="es-MX"/>
        </w:rPr>
        <w:t>Análisis de la Deuda Directa</w:t>
      </w:r>
    </w:p>
    <w:p w:rsidR="005B00F3" w:rsidRPr="00003774" w:rsidRDefault="005B00F3" w:rsidP="005B00F3">
      <w:pPr>
        <w:pStyle w:val="Textoindependiente"/>
        <w:spacing w:before="120" w:after="120" w:line="288" w:lineRule="auto"/>
        <w:rPr>
          <w:rFonts w:ascii="Tahoma" w:hAnsi="Tahoma" w:cs="Tahoma"/>
          <w:sz w:val="26"/>
          <w:szCs w:val="26"/>
        </w:rPr>
      </w:pPr>
      <w:r w:rsidRPr="00003774">
        <w:rPr>
          <w:rFonts w:ascii="Tahoma" w:hAnsi="Tahoma" w:cs="Tahoma"/>
          <w:sz w:val="26"/>
          <w:szCs w:val="26"/>
        </w:rPr>
        <w:t xml:space="preserve">Se presenta a continuación una gráfica sobre el comportamiento histórico de la Deuda Directa contratada por el Gobierno del Estado de Sonora: </w:t>
      </w:r>
    </w:p>
    <w:bookmarkStart w:id="1" w:name="_MON_1521959488"/>
    <w:bookmarkStart w:id="2" w:name="_MON_1521959957"/>
    <w:bookmarkStart w:id="3" w:name="_MON_1521960045"/>
    <w:bookmarkStart w:id="4" w:name="_MON_1523686601"/>
    <w:bookmarkStart w:id="5" w:name="_MON_1523686655"/>
    <w:bookmarkStart w:id="6" w:name="_MON_1523686666"/>
    <w:bookmarkStart w:id="7" w:name="_MON_1523686684"/>
    <w:bookmarkStart w:id="8" w:name="_MON_1523686715"/>
    <w:bookmarkStart w:id="9" w:name="_MON_1523686742"/>
    <w:bookmarkStart w:id="10" w:name="_MON_1523686769"/>
    <w:bookmarkStart w:id="11" w:name="_MON_1523686853"/>
    <w:bookmarkStart w:id="12" w:name="_MON_1523686864"/>
    <w:bookmarkStart w:id="13" w:name="_MON_1523686889"/>
    <w:bookmarkStart w:id="14" w:name="_MON_1523686902"/>
    <w:bookmarkStart w:id="15" w:name="_MON_1523686915"/>
    <w:bookmarkStart w:id="16" w:name="_MON_1523686936"/>
    <w:bookmarkStart w:id="17" w:name="_MON_1516000418"/>
    <w:bookmarkStart w:id="18" w:name="_MON_1516626361"/>
    <w:bookmarkStart w:id="19" w:name="_MON_1516626574"/>
    <w:bookmarkStart w:id="20" w:name="_MON_1516635967"/>
    <w:bookmarkStart w:id="21" w:name="_MON_152195864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Start w:id="22" w:name="_MON_1521959447"/>
    <w:bookmarkEnd w:id="22"/>
    <w:p w:rsidR="005B00F3" w:rsidRDefault="005B00F3" w:rsidP="005B00F3">
      <w:pPr>
        <w:pStyle w:val="Textoindependiente"/>
        <w:spacing w:before="120" w:after="120" w:line="288" w:lineRule="auto"/>
        <w:rPr>
          <w:rFonts w:ascii="Arial Narrow" w:hAnsi="Arial Narrow" w:cs="Tahoma"/>
          <w:sz w:val="24"/>
          <w:szCs w:val="24"/>
        </w:rPr>
      </w:pPr>
      <w:r w:rsidRPr="00451D77">
        <w:rPr>
          <w:rFonts w:ascii="Arial Narrow" w:hAnsi="Arial Narrow" w:cs="Tahoma"/>
          <w:sz w:val="24"/>
          <w:szCs w:val="24"/>
        </w:rPr>
        <w:object w:dxaOrig="9262" w:dyaOrig="5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240.75pt" o:ole="">
            <v:imagedata r:id="rId6" o:title=""/>
          </v:shape>
          <o:OLEObject Type="Embed" ProgID="Excel.Sheet.8" ShapeID="_x0000_i1025" DrawAspect="Content" ObjectID="_1543047649" r:id="rId7"/>
        </w:object>
      </w:r>
      <w:r>
        <w:rPr>
          <w:rFonts w:ascii="Arial Narrow" w:hAnsi="Arial Narrow" w:cs="Tahoma"/>
          <w:sz w:val="24"/>
          <w:szCs w:val="24"/>
        </w:rPr>
        <w:t xml:space="preserve">   </w:t>
      </w:r>
    </w:p>
    <w:p w:rsidR="005B00F3" w:rsidRPr="005B00F3" w:rsidRDefault="005B00F3" w:rsidP="005B00F3">
      <w:pPr>
        <w:pStyle w:val="Textoindependiente"/>
        <w:spacing w:before="120" w:after="120" w:line="288" w:lineRule="auto"/>
        <w:rPr>
          <w:rFonts w:ascii="Tahoma" w:hAnsi="Tahoma" w:cs="Tahoma"/>
          <w:sz w:val="26"/>
          <w:szCs w:val="26"/>
        </w:rPr>
      </w:pPr>
      <w:r w:rsidRPr="005B00F3">
        <w:rPr>
          <w:rFonts w:ascii="Tahoma" w:hAnsi="Tahoma" w:cs="Tahoma"/>
          <w:sz w:val="26"/>
          <w:szCs w:val="26"/>
        </w:rPr>
        <w:lastRenderedPageBreak/>
        <w:t>Cabe hacer notar que en la gráfica anterior se considera el saldo neto de la deuda, una vez que se descuentan los fondos de reserva, que constituyen activos líquidos para hacer frente al servicio de la deuda, de acuerdo al cuadro siguiente:</w:t>
      </w:r>
    </w:p>
    <w:p w:rsidR="005B00F3" w:rsidRPr="00451D77" w:rsidRDefault="005B00F3" w:rsidP="005B00F3">
      <w:pPr>
        <w:pStyle w:val="Textoindependiente"/>
        <w:spacing w:before="120" w:after="120" w:line="288" w:lineRule="auto"/>
        <w:rPr>
          <w:rFonts w:ascii="Arial Narrow" w:hAnsi="Arial Narrow" w:cs="Tahoma"/>
          <w:sz w:val="24"/>
          <w:szCs w:val="24"/>
        </w:rPr>
      </w:pPr>
    </w:p>
    <w:tbl>
      <w:tblPr>
        <w:tblW w:w="5830" w:type="dxa"/>
        <w:jc w:val="center"/>
        <w:tblCellMar>
          <w:left w:w="70" w:type="dxa"/>
          <w:right w:w="70" w:type="dxa"/>
        </w:tblCellMar>
        <w:tblLook w:val="04A0" w:firstRow="1" w:lastRow="0" w:firstColumn="1" w:lastColumn="0" w:noHBand="0" w:noVBand="1"/>
      </w:tblPr>
      <w:tblGrid>
        <w:gridCol w:w="2570"/>
        <w:gridCol w:w="1701"/>
        <w:gridCol w:w="1559"/>
      </w:tblGrid>
      <w:tr w:rsidR="005B00F3" w:rsidRPr="00451D77" w:rsidTr="002300C0">
        <w:trPr>
          <w:trHeight w:val="375"/>
          <w:jc w:val="center"/>
        </w:trPr>
        <w:tc>
          <w:tcPr>
            <w:tcW w:w="257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B00F3" w:rsidRPr="00451D77" w:rsidRDefault="005B00F3" w:rsidP="002300C0">
            <w:pPr>
              <w:jc w:val="center"/>
              <w:rPr>
                <w:rFonts w:ascii="Arial Narrow" w:hAnsi="Arial Narrow" w:cs="Arial"/>
                <w:b/>
                <w:bCs/>
                <w:lang w:val="es-MX" w:eastAsia="es-MX"/>
              </w:rPr>
            </w:pPr>
            <w:r w:rsidRPr="00451D77">
              <w:rPr>
                <w:rFonts w:ascii="Arial Narrow" w:hAnsi="Arial Narrow" w:cs="Arial"/>
                <w:b/>
                <w:bCs/>
                <w:lang w:val="es-MX" w:eastAsia="es-MX"/>
              </w:rPr>
              <w:t>Concepto</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5B00F3" w:rsidRPr="00451D77" w:rsidRDefault="005B00F3" w:rsidP="002300C0">
            <w:pPr>
              <w:jc w:val="center"/>
              <w:rPr>
                <w:rFonts w:ascii="Arial Narrow" w:hAnsi="Arial Narrow" w:cs="Arial"/>
                <w:b/>
                <w:bCs/>
                <w:lang w:val="es-MX" w:eastAsia="es-MX"/>
              </w:rPr>
            </w:pPr>
            <w:r w:rsidRPr="00451D77">
              <w:rPr>
                <w:rFonts w:ascii="Arial Narrow" w:hAnsi="Arial Narrow" w:cs="Arial"/>
                <w:b/>
                <w:bCs/>
                <w:lang w:val="es-MX" w:eastAsia="es-MX"/>
              </w:rPr>
              <w:t>31 de diciembre de 2015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5B00F3" w:rsidRPr="00451D77" w:rsidRDefault="005B00F3" w:rsidP="002300C0">
            <w:pPr>
              <w:jc w:val="center"/>
              <w:rPr>
                <w:rFonts w:ascii="Arial Narrow" w:hAnsi="Arial Narrow" w:cs="Arial"/>
                <w:b/>
                <w:bCs/>
                <w:lang w:val="es-MX" w:eastAsia="es-MX"/>
              </w:rPr>
            </w:pPr>
            <w:r w:rsidRPr="00451D77">
              <w:rPr>
                <w:rFonts w:ascii="Arial Narrow" w:hAnsi="Arial Narrow" w:cs="Arial"/>
                <w:b/>
                <w:bCs/>
                <w:lang w:val="es-MX" w:eastAsia="es-MX"/>
              </w:rPr>
              <w:t>31 de marzo de 2016 (*)</w:t>
            </w:r>
          </w:p>
        </w:tc>
      </w:tr>
      <w:tr w:rsidR="005B00F3" w:rsidRPr="00451D77" w:rsidTr="005B00F3">
        <w:trPr>
          <w:trHeight w:val="337"/>
          <w:jc w:val="center"/>
        </w:trPr>
        <w:tc>
          <w:tcPr>
            <w:tcW w:w="2570" w:type="dxa"/>
            <w:vMerge/>
            <w:tcBorders>
              <w:top w:val="single" w:sz="4" w:space="0" w:color="auto"/>
              <w:left w:val="single" w:sz="4" w:space="0" w:color="auto"/>
              <w:bottom w:val="single" w:sz="4" w:space="0" w:color="auto"/>
              <w:right w:val="single" w:sz="4" w:space="0" w:color="auto"/>
            </w:tcBorders>
            <w:vAlign w:val="center"/>
            <w:hideMark/>
          </w:tcPr>
          <w:p w:rsidR="005B00F3" w:rsidRPr="00451D77" w:rsidRDefault="005B00F3" w:rsidP="002300C0">
            <w:pPr>
              <w:rPr>
                <w:rFonts w:ascii="Arial Narrow" w:hAnsi="Arial Narrow" w:cs="Arial"/>
                <w:b/>
                <w:bCs/>
                <w:lang w:val="es-MX" w:eastAsia="es-MX"/>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0F3" w:rsidRPr="00451D77" w:rsidRDefault="005B00F3" w:rsidP="002300C0">
            <w:pPr>
              <w:jc w:val="center"/>
              <w:rPr>
                <w:rFonts w:ascii="Arial Narrow" w:hAnsi="Arial Narrow" w:cs="Arial"/>
                <w:b/>
                <w:bCs/>
                <w:lang w:val="es-MX" w:eastAsia="es-MX"/>
              </w:rPr>
            </w:pPr>
            <w:r w:rsidRPr="00451D77">
              <w:rPr>
                <w:rFonts w:ascii="Arial Narrow" w:hAnsi="Arial Narrow" w:cs="Arial"/>
                <w:b/>
                <w:bCs/>
                <w:lang w:val="es-MX" w:eastAsia="es-MX"/>
              </w:rPr>
              <w:t xml:space="preserve">Pesos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0F3" w:rsidRPr="00451D77" w:rsidRDefault="005B00F3" w:rsidP="005B00F3">
            <w:pPr>
              <w:jc w:val="center"/>
              <w:rPr>
                <w:rFonts w:ascii="Arial Narrow" w:hAnsi="Arial Narrow" w:cs="Arial"/>
                <w:b/>
                <w:bCs/>
                <w:lang w:val="es-MX" w:eastAsia="es-MX"/>
              </w:rPr>
            </w:pPr>
            <w:r w:rsidRPr="00451D77">
              <w:rPr>
                <w:rFonts w:ascii="Arial Narrow" w:hAnsi="Arial Narrow" w:cs="Arial"/>
                <w:b/>
                <w:bCs/>
                <w:lang w:val="es-MX" w:eastAsia="es-MX"/>
              </w:rPr>
              <w:t>Pesos</w:t>
            </w:r>
          </w:p>
        </w:tc>
      </w:tr>
      <w:tr w:rsidR="005B00F3" w:rsidRPr="00451D77" w:rsidTr="002300C0">
        <w:trPr>
          <w:trHeight w:val="255"/>
          <w:jc w:val="center"/>
        </w:trPr>
        <w:tc>
          <w:tcPr>
            <w:tcW w:w="2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0F3" w:rsidRPr="00451D77" w:rsidRDefault="005B00F3" w:rsidP="002300C0">
            <w:pPr>
              <w:rPr>
                <w:rFonts w:ascii="Arial Narrow" w:hAnsi="Arial Narrow" w:cs="Arial"/>
                <w:lang w:val="es-MX" w:eastAsia="es-MX"/>
              </w:rPr>
            </w:pPr>
            <w:r w:rsidRPr="00451D77">
              <w:rPr>
                <w:rFonts w:ascii="Arial Narrow" w:hAnsi="Arial Narrow" w:cs="Arial"/>
                <w:lang w:val="es-MX" w:eastAsia="es-MX"/>
              </w:rPr>
              <w:t>Gobierno del Estado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0F3" w:rsidRPr="00451D77" w:rsidRDefault="005B00F3" w:rsidP="002300C0">
            <w:pPr>
              <w:ind w:firstLineChars="200" w:firstLine="480"/>
              <w:jc w:val="right"/>
              <w:rPr>
                <w:rFonts w:ascii="Arial Narrow" w:hAnsi="Arial Narrow" w:cs="Arial"/>
                <w:lang w:val="es-MX" w:eastAsia="es-MX"/>
              </w:rPr>
            </w:pPr>
            <w:r>
              <w:rPr>
                <w:rFonts w:ascii="Arial Narrow" w:hAnsi="Arial Narrow" w:cs="Arial"/>
                <w:lang w:val="es-MX" w:eastAsia="es-MX"/>
              </w:rPr>
              <w:t xml:space="preserve">             </w:t>
            </w:r>
            <w:r w:rsidRPr="00451D77">
              <w:rPr>
                <w:rFonts w:ascii="Arial Narrow" w:hAnsi="Arial Narrow" w:cs="Arial"/>
                <w:lang w:val="es-MX" w:eastAsia="es-MX"/>
              </w:rPr>
              <w:t>17,759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0F3" w:rsidRPr="00451D77" w:rsidRDefault="005B00F3" w:rsidP="002300C0">
            <w:pPr>
              <w:ind w:firstLineChars="200" w:firstLine="480"/>
              <w:jc w:val="right"/>
              <w:rPr>
                <w:rFonts w:ascii="Arial Narrow" w:hAnsi="Arial Narrow" w:cs="Arial"/>
                <w:lang w:val="es-MX" w:eastAsia="es-MX"/>
              </w:rPr>
            </w:pPr>
            <w:r>
              <w:rPr>
                <w:rFonts w:ascii="Arial Narrow" w:hAnsi="Arial Narrow" w:cs="Arial"/>
                <w:lang w:val="es-MX" w:eastAsia="es-MX"/>
              </w:rPr>
              <w:t xml:space="preserve">         </w:t>
            </w:r>
            <w:r w:rsidRPr="00451D77">
              <w:rPr>
                <w:rFonts w:ascii="Arial Narrow" w:hAnsi="Arial Narrow" w:cs="Arial"/>
                <w:lang w:val="es-MX" w:eastAsia="es-MX"/>
              </w:rPr>
              <w:t>17,463</w:t>
            </w:r>
          </w:p>
        </w:tc>
      </w:tr>
      <w:tr w:rsidR="005B00F3" w:rsidRPr="00451D77" w:rsidTr="002300C0">
        <w:trPr>
          <w:trHeight w:val="255"/>
          <w:jc w:val="center"/>
        </w:trPr>
        <w:tc>
          <w:tcPr>
            <w:tcW w:w="2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0F3" w:rsidRPr="00451D77" w:rsidRDefault="005B00F3" w:rsidP="002300C0">
            <w:pPr>
              <w:rPr>
                <w:rFonts w:ascii="Arial Narrow" w:hAnsi="Arial Narrow" w:cs="Arial"/>
                <w:lang w:val="es-MX" w:eastAsia="es-MX"/>
              </w:rPr>
            </w:pPr>
            <w:r>
              <w:rPr>
                <w:rFonts w:ascii="Arial Narrow" w:hAnsi="Arial Narrow" w:cs="Arial"/>
                <w:lang w:val="es-MX" w:eastAsia="es-MX"/>
              </w:rPr>
              <w:t>Reservas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B00F3" w:rsidRPr="00451D77" w:rsidRDefault="005B00F3" w:rsidP="002300C0">
            <w:pPr>
              <w:ind w:firstLineChars="200" w:firstLine="480"/>
              <w:jc w:val="right"/>
              <w:rPr>
                <w:rFonts w:ascii="Arial Narrow" w:hAnsi="Arial Narrow" w:cs="Arial"/>
                <w:lang w:val="es-MX" w:eastAsia="es-MX"/>
              </w:rPr>
            </w:pPr>
            <w:r>
              <w:rPr>
                <w:rFonts w:ascii="Arial Narrow" w:hAnsi="Arial Narrow" w:cs="Arial"/>
                <w:lang w:val="es-MX" w:eastAsia="es-MX"/>
              </w:rPr>
              <w:t xml:space="preserve">                   </w:t>
            </w:r>
            <w:r w:rsidRPr="00451D77">
              <w:rPr>
                <w:rFonts w:ascii="Arial Narrow" w:hAnsi="Arial Narrow" w:cs="Arial"/>
                <w:lang w:val="es-MX" w:eastAsia="es-MX"/>
              </w:rPr>
              <w:t>364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0F3" w:rsidRPr="00451D77" w:rsidRDefault="005B00F3" w:rsidP="002300C0">
            <w:pPr>
              <w:ind w:firstLineChars="200" w:firstLine="480"/>
              <w:jc w:val="right"/>
              <w:rPr>
                <w:rFonts w:ascii="Arial Narrow" w:hAnsi="Arial Narrow" w:cs="Arial"/>
                <w:lang w:val="es-MX" w:eastAsia="es-MX"/>
              </w:rPr>
            </w:pPr>
            <w:r>
              <w:rPr>
                <w:rFonts w:ascii="Arial Narrow" w:hAnsi="Arial Narrow" w:cs="Arial"/>
                <w:lang w:val="es-MX" w:eastAsia="es-MX"/>
              </w:rPr>
              <w:t xml:space="preserve">             </w:t>
            </w:r>
            <w:r w:rsidRPr="00451D77">
              <w:rPr>
                <w:rFonts w:ascii="Arial Narrow" w:hAnsi="Arial Narrow" w:cs="Arial"/>
                <w:lang w:val="es-MX" w:eastAsia="es-MX"/>
              </w:rPr>
              <w:t>339</w:t>
            </w:r>
          </w:p>
        </w:tc>
      </w:tr>
      <w:tr w:rsidR="005B00F3" w:rsidRPr="00451D77" w:rsidTr="002300C0">
        <w:trPr>
          <w:trHeight w:val="405"/>
          <w:jc w:val="center"/>
        </w:trPr>
        <w:tc>
          <w:tcPr>
            <w:tcW w:w="257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B00F3" w:rsidRPr="00451D77" w:rsidRDefault="005B00F3" w:rsidP="002300C0">
            <w:pPr>
              <w:jc w:val="center"/>
              <w:rPr>
                <w:rFonts w:ascii="Arial Narrow" w:hAnsi="Arial Narrow" w:cs="Arial"/>
                <w:b/>
                <w:bCs/>
                <w:lang w:val="es-MX" w:eastAsia="es-MX"/>
              </w:rPr>
            </w:pPr>
            <w:r w:rsidRPr="00451D77">
              <w:rPr>
                <w:rFonts w:ascii="Arial Narrow" w:hAnsi="Arial Narrow" w:cs="Arial"/>
                <w:b/>
                <w:bCs/>
                <w:lang w:val="es-MX" w:eastAsia="es-MX"/>
              </w:rPr>
              <w:t>Total Neto</w:t>
            </w:r>
          </w:p>
        </w:tc>
        <w:tc>
          <w:tcPr>
            <w:tcW w:w="170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B00F3" w:rsidRPr="00451D77" w:rsidRDefault="005B00F3" w:rsidP="002300C0">
            <w:pPr>
              <w:ind w:firstLineChars="200" w:firstLine="482"/>
              <w:jc w:val="right"/>
              <w:rPr>
                <w:rFonts w:ascii="Arial Narrow" w:hAnsi="Arial Narrow" w:cs="Arial"/>
                <w:b/>
                <w:bCs/>
                <w:lang w:val="es-MX" w:eastAsia="es-MX"/>
              </w:rPr>
            </w:pPr>
            <w:r w:rsidRPr="00451D77">
              <w:rPr>
                <w:rFonts w:ascii="Arial Narrow" w:hAnsi="Arial Narrow" w:cs="Arial"/>
                <w:b/>
                <w:bCs/>
                <w:lang w:val="es-MX" w:eastAsia="es-MX"/>
              </w:rPr>
              <w:t>17,395</w:t>
            </w:r>
          </w:p>
        </w:tc>
        <w:tc>
          <w:tcPr>
            <w:tcW w:w="155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B00F3" w:rsidRDefault="005B00F3" w:rsidP="002300C0">
            <w:pPr>
              <w:ind w:firstLineChars="200" w:firstLine="482"/>
              <w:jc w:val="right"/>
              <w:rPr>
                <w:rFonts w:ascii="Arial Narrow" w:hAnsi="Arial Narrow" w:cs="Arial"/>
                <w:b/>
                <w:bCs/>
                <w:lang w:val="es-MX" w:eastAsia="es-MX"/>
              </w:rPr>
            </w:pPr>
            <w:r w:rsidRPr="00451D77">
              <w:rPr>
                <w:rFonts w:ascii="Arial Narrow" w:hAnsi="Arial Narrow" w:cs="Arial"/>
                <w:b/>
                <w:bCs/>
                <w:lang w:val="es-MX" w:eastAsia="es-MX"/>
              </w:rPr>
              <w:t>17,124</w:t>
            </w:r>
          </w:p>
        </w:tc>
      </w:tr>
    </w:tbl>
    <w:p w:rsidR="005B00F3" w:rsidRPr="00451D77" w:rsidRDefault="005B00F3" w:rsidP="005B00F3">
      <w:pPr>
        <w:pStyle w:val="Textoindependiente"/>
        <w:spacing w:before="120" w:after="120" w:line="288" w:lineRule="auto"/>
        <w:rPr>
          <w:rFonts w:ascii="Arial Narrow" w:hAnsi="Arial Narrow" w:cs="Tahoma"/>
          <w:sz w:val="24"/>
          <w:szCs w:val="24"/>
        </w:rPr>
      </w:pPr>
      <w:r>
        <w:rPr>
          <w:rFonts w:ascii="Arial Narrow" w:hAnsi="Arial Narrow" w:cs="Tahoma"/>
          <w:sz w:val="24"/>
          <w:szCs w:val="24"/>
        </w:rPr>
        <w:t xml:space="preserve">                        </w:t>
      </w:r>
      <w:r w:rsidRPr="00451D77">
        <w:rPr>
          <w:rFonts w:ascii="Arial Narrow" w:hAnsi="Arial Narrow" w:cs="Tahoma"/>
          <w:sz w:val="24"/>
          <w:szCs w:val="24"/>
        </w:rPr>
        <w:t xml:space="preserve">(*) Cifras en millones </w:t>
      </w:r>
    </w:p>
    <w:p w:rsidR="005B00F3" w:rsidRDefault="005B00F3" w:rsidP="005B00F3">
      <w:pPr>
        <w:pStyle w:val="Textoindependiente"/>
        <w:spacing w:before="120" w:after="120" w:line="288" w:lineRule="auto"/>
        <w:rPr>
          <w:rFonts w:ascii="Arial Narrow" w:hAnsi="Arial Narrow" w:cs="Tahoma"/>
          <w:sz w:val="24"/>
          <w:szCs w:val="24"/>
        </w:rPr>
      </w:pPr>
    </w:p>
    <w:p w:rsidR="005B00F3" w:rsidRPr="005B00F3" w:rsidRDefault="005B00F3" w:rsidP="005B00F3">
      <w:pPr>
        <w:pStyle w:val="Textoindependiente"/>
        <w:spacing w:before="120" w:after="120" w:line="288" w:lineRule="auto"/>
        <w:rPr>
          <w:rFonts w:ascii="Tahoma" w:hAnsi="Tahoma" w:cs="Tahoma"/>
          <w:sz w:val="26"/>
          <w:szCs w:val="26"/>
        </w:rPr>
      </w:pPr>
      <w:r w:rsidRPr="005B00F3">
        <w:rPr>
          <w:rFonts w:ascii="Tahoma" w:hAnsi="Tahoma" w:cs="Tahoma"/>
          <w:sz w:val="26"/>
          <w:szCs w:val="26"/>
        </w:rPr>
        <w:t xml:space="preserve">El saldo neto de la deuda directa a cargo del Gobierno del Estado del cuarto trimestre 2015 al primer trimestre de 2016, muestra  una disminución de 271 mdp, es decir, </w:t>
      </w:r>
      <w:r w:rsidRPr="005B00F3">
        <w:rPr>
          <w:rFonts w:ascii="Tahoma" w:hAnsi="Tahoma" w:cs="Tahoma"/>
          <w:color w:val="auto"/>
          <w:sz w:val="26"/>
          <w:szCs w:val="26"/>
        </w:rPr>
        <w:t>del 1.6%.</w:t>
      </w:r>
      <w:r w:rsidRPr="005B00F3">
        <w:rPr>
          <w:rFonts w:ascii="Tahoma" w:hAnsi="Tahoma" w:cs="Tahoma"/>
          <w:sz w:val="26"/>
          <w:szCs w:val="26"/>
        </w:rPr>
        <w:t xml:space="preserve"> A continuación se presenta información más detallada sobre las operaciones realizadas durante el primer trimestre que afectan el comportamiento del saldo de la deuda directa:</w:t>
      </w:r>
    </w:p>
    <w:p w:rsidR="005B00F3" w:rsidRPr="00451D77" w:rsidRDefault="005B00F3" w:rsidP="005B00F3">
      <w:pPr>
        <w:pStyle w:val="Textoindependiente"/>
        <w:spacing w:line="288" w:lineRule="auto"/>
        <w:rPr>
          <w:rFonts w:ascii="Arial Narrow" w:hAnsi="Arial Narrow" w:cs="Tahoma"/>
          <w:sz w:val="24"/>
          <w:szCs w:val="24"/>
          <w:lang w:val="es-ES"/>
        </w:rPr>
      </w:pPr>
    </w:p>
    <w:p w:rsidR="005B00F3" w:rsidRPr="00451D77" w:rsidRDefault="005B00F3" w:rsidP="005B00F3">
      <w:pPr>
        <w:autoSpaceDE w:val="0"/>
        <w:autoSpaceDN w:val="0"/>
        <w:adjustRightInd w:val="0"/>
        <w:jc w:val="center"/>
        <w:rPr>
          <w:rFonts w:ascii="Arial Narrow" w:hAnsi="Arial Narrow" w:cs="Candara-Bold"/>
          <w:b/>
          <w:bCs/>
        </w:rPr>
      </w:pPr>
      <w:r w:rsidRPr="00451D77">
        <w:rPr>
          <w:rFonts w:ascii="Arial Narrow" w:hAnsi="Arial Narrow" w:cs="Candara-Bold"/>
          <w:b/>
          <w:bCs/>
        </w:rPr>
        <w:t>Evolución de la Deuda Pública Directa durante 2016</w:t>
      </w:r>
    </w:p>
    <w:p w:rsidR="005B00F3" w:rsidRPr="00451D77" w:rsidRDefault="005B00F3" w:rsidP="005B00F3">
      <w:pPr>
        <w:autoSpaceDE w:val="0"/>
        <w:autoSpaceDN w:val="0"/>
        <w:adjustRightInd w:val="0"/>
        <w:jc w:val="center"/>
        <w:rPr>
          <w:rFonts w:ascii="Arial Narrow" w:hAnsi="Arial Narrow" w:cs="Candara-Bold"/>
          <w:b/>
          <w:bCs/>
          <w:color w:val="000000"/>
        </w:rPr>
      </w:pPr>
      <w:r w:rsidRPr="00451D77">
        <w:rPr>
          <w:rFonts w:ascii="Arial Narrow" w:hAnsi="Arial Narrow" w:cs="Candara-Bold"/>
          <w:b/>
          <w:bCs/>
          <w:color w:val="000000"/>
        </w:rPr>
        <w:t>(Miles de Pesos)</w:t>
      </w:r>
    </w:p>
    <w:p w:rsidR="005B00F3" w:rsidRPr="00451D77" w:rsidRDefault="005B00F3" w:rsidP="005B00F3">
      <w:pPr>
        <w:pStyle w:val="Textoindependiente"/>
        <w:spacing w:line="288" w:lineRule="auto"/>
        <w:rPr>
          <w:rFonts w:ascii="Arial Narrow" w:hAnsi="Arial Narrow" w:cs="Tahoma"/>
          <w:b/>
          <w:color w:val="FF0000"/>
          <w:sz w:val="24"/>
          <w:szCs w:val="24"/>
          <w:lang w:val="es-ES"/>
        </w:rPr>
      </w:pPr>
    </w:p>
    <w:tbl>
      <w:tblPr>
        <w:tblW w:w="5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1701"/>
      </w:tblGrid>
      <w:tr w:rsidR="005B00F3" w:rsidRPr="00451D77" w:rsidTr="002300C0">
        <w:trPr>
          <w:jc w:val="center"/>
        </w:trPr>
        <w:tc>
          <w:tcPr>
            <w:tcW w:w="3457" w:type="dxa"/>
            <w:tcBorders>
              <w:top w:val="single" w:sz="4" w:space="0" w:color="auto"/>
              <w:left w:val="single" w:sz="4" w:space="0" w:color="auto"/>
              <w:bottom w:val="single" w:sz="4" w:space="0" w:color="auto"/>
              <w:right w:val="single" w:sz="4" w:space="0" w:color="auto"/>
            </w:tcBorders>
            <w:shd w:val="clear" w:color="auto" w:fill="8C8C8C"/>
          </w:tcPr>
          <w:p w:rsidR="005B00F3" w:rsidRPr="00451D77" w:rsidRDefault="005B00F3" w:rsidP="002300C0">
            <w:pPr>
              <w:autoSpaceDE w:val="0"/>
              <w:autoSpaceDN w:val="0"/>
              <w:adjustRightInd w:val="0"/>
              <w:rPr>
                <w:rFonts w:ascii="Arial Narrow" w:hAnsi="Arial Narrow" w:cs="Arial"/>
                <w:b/>
                <w:bCs/>
                <w:color w:val="000000"/>
              </w:rPr>
            </w:pPr>
            <w:r w:rsidRPr="00451D77">
              <w:rPr>
                <w:rFonts w:ascii="Arial Narrow" w:hAnsi="Arial Narrow" w:cs="Arial"/>
                <w:b/>
                <w:bCs/>
                <w:color w:val="000000"/>
              </w:rPr>
              <w:t>Saldo al 31 de Diciembre de 2015</w:t>
            </w:r>
          </w:p>
        </w:tc>
        <w:tc>
          <w:tcPr>
            <w:tcW w:w="1701" w:type="dxa"/>
            <w:tcBorders>
              <w:top w:val="single" w:sz="4" w:space="0" w:color="auto"/>
              <w:left w:val="single" w:sz="4" w:space="0" w:color="auto"/>
              <w:bottom w:val="single" w:sz="4" w:space="0" w:color="auto"/>
              <w:right w:val="single" w:sz="4" w:space="0" w:color="auto"/>
            </w:tcBorders>
            <w:shd w:val="clear" w:color="auto" w:fill="8C8C8C"/>
            <w:vAlign w:val="center"/>
          </w:tcPr>
          <w:p w:rsidR="005B00F3" w:rsidRPr="00451D77" w:rsidRDefault="005B00F3" w:rsidP="002300C0">
            <w:pPr>
              <w:jc w:val="right"/>
              <w:rPr>
                <w:rFonts w:ascii="Arial Narrow" w:hAnsi="Arial Narrow" w:cs="Arial"/>
                <w:b/>
                <w:bCs/>
                <w:color w:val="000000"/>
              </w:rPr>
            </w:pPr>
            <w:r w:rsidRPr="00451D77">
              <w:rPr>
                <w:rFonts w:ascii="Arial Narrow" w:hAnsi="Arial Narrow" w:cs="Arial"/>
                <w:b/>
                <w:bCs/>
                <w:color w:val="000000"/>
              </w:rPr>
              <w:t>17,758,992</w:t>
            </w:r>
          </w:p>
        </w:tc>
      </w:tr>
      <w:tr w:rsidR="005B00F3" w:rsidRPr="00451D77" w:rsidTr="002300C0">
        <w:trPr>
          <w:jc w:val="center"/>
        </w:trPr>
        <w:tc>
          <w:tcPr>
            <w:tcW w:w="3457" w:type="dxa"/>
            <w:tcBorders>
              <w:top w:val="single" w:sz="4" w:space="0" w:color="auto"/>
            </w:tcBorders>
            <w:shd w:val="clear" w:color="auto" w:fill="auto"/>
          </w:tcPr>
          <w:p w:rsidR="005B00F3" w:rsidRPr="00451D77" w:rsidRDefault="005B00F3" w:rsidP="002300C0">
            <w:pPr>
              <w:autoSpaceDE w:val="0"/>
              <w:autoSpaceDN w:val="0"/>
              <w:adjustRightInd w:val="0"/>
              <w:rPr>
                <w:rFonts w:ascii="Arial Narrow" w:hAnsi="Arial Narrow" w:cs="Arial"/>
                <w:b/>
                <w:bCs/>
                <w:color w:val="010101"/>
              </w:rPr>
            </w:pPr>
            <w:r w:rsidRPr="00451D77">
              <w:rPr>
                <w:rFonts w:ascii="Arial Narrow" w:hAnsi="Arial Narrow" w:cs="Arial"/>
                <w:color w:val="010101"/>
              </w:rPr>
              <w:t xml:space="preserve">Disposiciones  </w:t>
            </w:r>
            <w:r w:rsidRPr="00451D77">
              <w:rPr>
                <w:rFonts w:ascii="Arial Narrow" w:hAnsi="Arial Narrow" w:cs="Arial"/>
                <w:b/>
                <w:color w:val="010101"/>
              </w:rPr>
              <w:t>a/</w:t>
            </w:r>
          </w:p>
        </w:tc>
        <w:tc>
          <w:tcPr>
            <w:tcW w:w="1701" w:type="dxa"/>
            <w:tcBorders>
              <w:top w:val="single" w:sz="4" w:space="0" w:color="auto"/>
            </w:tcBorders>
            <w:shd w:val="clear" w:color="auto" w:fill="auto"/>
            <w:vAlign w:val="center"/>
          </w:tcPr>
          <w:p w:rsidR="005B00F3" w:rsidRPr="00451D77" w:rsidRDefault="005B00F3" w:rsidP="002300C0">
            <w:pPr>
              <w:autoSpaceDE w:val="0"/>
              <w:autoSpaceDN w:val="0"/>
              <w:adjustRightInd w:val="0"/>
              <w:jc w:val="right"/>
              <w:rPr>
                <w:rFonts w:ascii="Arial Narrow" w:hAnsi="Arial Narrow" w:cs="Arial"/>
                <w:bCs/>
                <w:color w:val="000000"/>
              </w:rPr>
            </w:pPr>
            <w:r>
              <w:rPr>
                <w:rFonts w:ascii="Arial Narrow" w:hAnsi="Arial Narrow" w:cs="Arial"/>
                <w:bCs/>
                <w:color w:val="000000"/>
              </w:rPr>
              <w:t>855,970</w:t>
            </w:r>
          </w:p>
        </w:tc>
      </w:tr>
      <w:tr w:rsidR="005B00F3" w:rsidRPr="00451D77" w:rsidTr="002300C0">
        <w:trPr>
          <w:jc w:val="center"/>
        </w:trPr>
        <w:tc>
          <w:tcPr>
            <w:tcW w:w="3457" w:type="dxa"/>
            <w:tcBorders>
              <w:bottom w:val="single" w:sz="4" w:space="0" w:color="auto"/>
            </w:tcBorders>
            <w:shd w:val="clear" w:color="auto" w:fill="auto"/>
          </w:tcPr>
          <w:p w:rsidR="005B00F3" w:rsidRPr="00B3181A" w:rsidRDefault="005B00F3" w:rsidP="002300C0">
            <w:pPr>
              <w:autoSpaceDE w:val="0"/>
              <w:autoSpaceDN w:val="0"/>
              <w:adjustRightInd w:val="0"/>
              <w:rPr>
                <w:rFonts w:ascii="Arial Narrow" w:hAnsi="Arial Narrow" w:cs="Arial"/>
                <w:color w:val="010101"/>
              </w:rPr>
            </w:pPr>
            <w:r w:rsidRPr="00451D77">
              <w:rPr>
                <w:rFonts w:ascii="Arial Narrow" w:hAnsi="Arial Narrow" w:cs="Arial"/>
                <w:color w:val="010101"/>
              </w:rPr>
              <w:t xml:space="preserve">Pagos de Capital  </w:t>
            </w:r>
            <w:r w:rsidRPr="00451D77">
              <w:rPr>
                <w:rFonts w:ascii="Arial Narrow" w:hAnsi="Arial Narrow" w:cs="Arial"/>
                <w:b/>
                <w:bCs/>
                <w:color w:val="010101"/>
              </w:rPr>
              <w:t xml:space="preserve">b/ </w:t>
            </w:r>
            <w:r w:rsidRPr="00451D77">
              <w:rPr>
                <w:rFonts w:ascii="Arial Narrow" w:hAnsi="Arial Narrow" w:cs="Arial"/>
                <w:bCs/>
                <w:color w:val="010101"/>
              </w:rPr>
              <w:t>(incluye todos los créditos de deuda directa)</w:t>
            </w:r>
          </w:p>
        </w:tc>
        <w:tc>
          <w:tcPr>
            <w:tcW w:w="1701" w:type="dxa"/>
            <w:tcBorders>
              <w:bottom w:val="single" w:sz="4" w:space="0" w:color="auto"/>
            </w:tcBorders>
            <w:shd w:val="clear" w:color="auto" w:fill="auto"/>
            <w:vAlign w:val="center"/>
          </w:tcPr>
          <w:p w:rsidR="005B00F3" w:rsidRPr="00451D77" w:rsidRDefault="005B00F3" w:rsidP="002300C0">
            <w:pPr>
              <w:autoSpaceDE w:val="0"/>
              <w:autoSpaceDN w:val="0"/>
              <w:adjustRightInd w:val="0"/>
              <w:jc w:val="right"/>
              <w:rPr>
                <w:rFonts w:ascii="Arial Narrow" w:hAnsi="Arial Narrow" w:cs="Arial"/>
                <w:bCs/>
                <w:color w:val="000000"/>
              </w:rPr>
            </w:pPr>
            <w:r>
              <w:rPr>
                <w:rFonts w:ascii="Arial Narrow" w:hAnsi="Arial Narrow" w:cs="Arial"/>
                <w:bCs/>
                <w:color w:val="000000"/>
              </w:rPr>
              <w:t>1,151,535</w:t>
            </w:r>
          </w:p>
        </w:tc>
      </w:tr>
      <w:tr w:rsidR="005B00F3" w:rsidRPr="00451D77" w:rsidTr="005B00F3">
        <w:trPr>
          <w:jc w:val="center"/>
        </w:trPr>
        <w:tc>
          <w:tcPr>
            <w:tcW w:w="3457" w:type="dxa"/>
            <w:shd w:val="clear" w:color="auto" w:fill="auto"/>
          </w:tcPr>
          <w:p w:rsidR="005B00F3" w:rsidRPr="005B00F3" w:rsidRDefault="005B00F3" w:rsidP="002300C0">
            <w:pPr>
              <w:autoSpaceDE w:val="0"/>
              <w:autoSpaceDN w:val="0"/>
              <w:adjustRightInd w:val="0"/>
              <w:rPr>
                <w:rFonts w:ascii="Arial Narrow" w:hAnsi="Arial Narrow" w:cs="Arial"/>
                <w:b/>
                <w:bCs/>
                <w:color w:val="000000"/>
              </w:rPr>
            </w:pPr>
            <w:r w:rsidRPr="005B00F3">
              <w:rPr>
                <w:rFonts w:ascii="Arial Narrow" w:hAnsi="Arial Narrow" w:cs="Arial"/>
                <w:b/>
                <w:bCs/>
                <w:color w:val="000000"/>
              </w:rPr>
              <w:t>Saldo al 31 de Marzo de 2016</w:t>
            </w:r>
          </w:p>
        </w:tc>
        <w:tc>
          <w:tcPr>
            <w:tcW w:w="1701" w:type="dxa"/>
            <w:shd w:val="clear" w:color="auto" w:fill="auto"/>
            <w:vAlign w:val="center"/>
          </w:tcPr>
          <w:p w:rsidR="005B00F3" w:rsidRPr="005B00F3" w:rsidRDefault="005B00F3" w:rsidP="002300C0">
            <w:pPr>
              <w:autoSpaceDE w:val="0"/>
              <w:autoSpaceDN w:val="0"/>
              <w:adjustRightInd w:val="0"/>
              <w:jc w:val="right"/>
              <w:rPr>
                <w:rFonts w:ascii="Arial Narrow" w:hAnsi="Arial Narrow" w:cs="Arial"/>
                <w:b/>
                <w:bCs/>
                <w:color w:val="000000"/>
              </w:rPr>
            </w:pPr>
            <w:r w:rsidRPr="005B00F3">
              <w:rPr>
                <w:rFonts w:ascii="Arial Narrow" w:hAnsi="Arial Narrow" w:cs="Arial"/>
                <w:b/>
                <w:bCs/>
                <w:color w:val="000000"/>
              </w:rPr>
              <w:t>17,463,427</w:t>
            </w:r>
          </w:p>
        </w:tc>
      </w:tr>
    </w:tbl>
    <w:p w:rsidR="005B00F3" w:rsidRPr="00451D77" w:rsidRDefault="005B00F3" w:rsidP="005B00F3">
      <w:pPr>
        <w:pStyle w:val="Textoindependiente"/>
        <w:spacing w:line="288" w:lineRule="auto"/>
        <w:rPr>
          <w:rFonts w:ascii="Arial Narrow" w:hAnsi="Arial Narrow" w:cs="Tahoma"/>
          <w:sz w:val="24"/>
          <w:szCs w:val="24"/>
          <w:lang w:val="es-ES"/>
        </w:rPr>
      </w:pPr>
    </w:p>
    <w:p w:rsidR="005B00F3" w:rsidRDefault="005B00F3" w:rsidP="005B00F3">
      <w:pPr>
        <w:pStyle w:val="Textoindependiente"/>
        <w:spacing w:line="288" w:lineRule="auto"/>
        <w:jc w:val="left"/>
        <w:rPr>
          <w:rFonts w:ascii="Arial Narrow" w:hAnsi="Arial Narrow" w:cs="Tahoma"/>
          <w:b/>
          <w:sz w:val="24"/>
          <w:szCs w:val="24"/>
        </w:rPr>
      </w:pPr>
    </w:p>
    <w:p w:rsidR="005B00F3" w:rsidRDefault="005B00F3">
      <w:pPr>
        <w:spacing w:after="200" w:line="276" w:lineRule="auto"/>
        <w:rPr>
          <w:rFonts w:ascii="Tahoma" w:hAnsi="Tahoma" w:cs="Tahoma"/>
          <w:b/>
          <w:color w:val="000000"/>
          <w:sz w:val="26"/>
          <w:szCs w:val="26"/>
          <w:lang w:val="es-MX"/>
        </w:rPr>
      </w:pPr>
      <w:r>
        <w:rPr>
          <w:rFonts w:ascii="Tahoma" w:hAnsi="Tahoma" w:cs="Tahoma"/>
          <w:b/>
          <w:sz w:val="26"/>
          <w:szCs w:val="26"/>
        </w:rPr>
        <w:br w:type="page"/>
      </w:r>
    </w:p>
    <w:p w:rsidR="005B00F3" w:rsidRPr="005B00F3" w:rsidRDefault="005B00F3" w:rsidP="00CE3D25">
      <w:pPr>
        <w:pStyle w:val="Textoindependiente"/>
        <w:spacing w:before="120" w:after="120" w:line="288" w:lineRule="auto"/>
        <w:rPr>
          <w:rFonts w:ascii="Tahoma" w:hAnsi="Tahoma" w:cs="Tahoma"/>
          <w:b/>
          <w:sz w:val="26"/>
          <w:szCs w:val="26"/>
        </w:rPr>
      </w:pPr>
      <w:r w:rsidRPr="005B00F3">
        <w:rPr>
          <w:rFonts w:ascii="Tahoma" w:hAnsi="Tahoma" w:cs="Tahoma"/>
          <w:b/>
          <w:sz w:val="26"/>
          <w:szCs w:val="26"/>
        </w:rPr>
        <w:lastRenderedPageBreak/>
        <w:t>a/ CONTRATOS DE CRÉDITO DEL GOBIERNO DEL ESTADO CELEBRADOS y/o DISPUESTOS DUR</w:t>
      </w:r>
      <w:r w:rsidR="00CE3D25">
        <w:rPr>
          <w:rFonts w:ascii="Tahoma" w:hAnsi="Tahoma" w:cs="Tahoma"/>
          <w:b/>
          <w:sz w:val="26"/>
          <w:szCs w:val="26"/>
        </w:rPr>
        <w:t>ANTE EL PRIMER TRIMESTRE 2016</w:t>
      </w:r>
    </w:p>
    <w:p w:rsidR="005B00F3" w:rsidRPr="005B00F3" w:rsidRDefault="005B00F3" w:rsidP="005B00F3">
      <w:pPr>
        <w:pStyle w:val="Textoindependiente"/>
        <w:spacing w:before="120" w:after="120" w:line="288" w:lineRule="auto"/>
        <w:rPr>
          <w:rFonts w:ascii="Tahoma" w:hAnsi="Tahoma" w:cs="Tahoma"/>
          <w:b/>
          <w:sz w:val="26"/>
          <w:szCs w:val="26"/>
        </w:rPr>
      </w:pPr>
      <w:r w:rsidRPr="005B00F3">
        <w:rPr>
          <w:rFonts w:ascii="Tahoma" w:hAnsi="Tahoma" w:cs="Tahoma"/>
          <w:sz w:val="26"/>
          <w:szCs w:val="26"/>
        </w:rPr>
        <w:t xml:space="preserve">En el transcurso del primer trimestre del año 2016, el Gobierno del Estado dispuso un Contrato de apertura de crédito en cuenta corriente celebrado el 04 de Enero de 2016 entre el Gobierno del Estado y Banco Interacciones S.A. institución de banca múltiple, por un monto de $855,970,029.00 pesos. Siendo su destino </w:t>
      </w:r>
      <w:r w:rsidRPr="005B00F3">
        <w:rPr>
          <w:rFonts w:ascii="Tahoma" w:hAnsi="Tahoma" w:cs="Tahoma"/>
          <w:sz w:val="26"/>
          <w:szCs w:val="26"/>
          <w:lang w:val="es-ES"/>
        </w:rPr>
        <w:t>Inversión Pública Productiva, que consiste en solventar necesidades transitorias de liquidez durante la ejecución de las inversiones públicas productivas. Esté crédito se autorizó mediante el artículo No. 10 de la Ley de ingresos y Presupuesto de Ingresos del Estado de Sonora para el ejercicio fiscal 2016.</w:t>
      </w:r>
    </w:p>
    <w:p w:rsidR="005B00F3" w:rsidRPr="00451D77" w:rsidRDefault="005B00F3" w:rsidP="005B00F3">
      <w:pPr>
        <w:jc w:val="center"/>
        <w:rPr>
          <w:rFonts w:ascii="Arial Narrow" w:hAnsi="Arial Narrow" w:cs="Arial"/>
          <w:b/>
          <w:color w:val="000000"/>
          <w:lang w:val="es-MX"/>
        </w:rPr>
      </w:pPr>
    </w:p>
    <w:p w:rsidR="005B00F3" w:rsidRPr="00451D77" w:rsidRDefault="005B00F3" w:rsidP="005B00F3">
      <w:pPr>
        <w:jc w:val="center"/>
        <w:rPr>
          <w:rFonts w:ascii="Arial Narrow" w:hAnsi="Arial Narrow" w:cs="Arial"/>
          <w:b/>
          <w:color w:val="000000"/>
          <w:lang w:val="es-MX"/>
        </w:rPr>
      </w:pPr>
      <w:r w:rsidRPr="00451D77">
        <w:rPr>
          <w:rFonts w:ascii="Arial Narrow" w:hAnsi="Arial Narrow" w:cs="Arial"/>
          <w:b/>
          <w:color w:val="000000"/>
          <w:lang w:val="es-MX"/>
        </w:rPr>
        <w:t>GOBIERNO DEL ESTADO DE SONORA</w:t>
      </w:r>
    </w:p>
    <w:p w:rsidR="005B00F3" w:rsidRPr="00451D77" w:rsidRDefault="005B00F3" w:rsidP="005B00F3">
      <w:pPr>
        <w:jc w:val="center"/>
        <w:rPr>
          <w:rFonts w:ascii="Arial Narrow" w:hAnsi="Arial Narrow" w:cs="Arial"/>
          <w:b/>
          <w:color w:val="000000"/>
          <w:lang w:val="es-MX"/>
        </w:rPr>
      </w:pPr>
      <w:r w:rsidRPr="00451D77">
        <w:rPr>
          <w:rFonts w:ascii="Arial Narrow" w:hAnsi="Arial Narrow" w:cs="Arial"/>
          <w:b/>
          <w:color w:val="000000"/>
          <w:lang w:val="es-MX"/>
        </w:rPr>
        <w:t xml:space="preserve">PAGOS DE CAPITAL </w:t>
      </w:r>
    </w:p>
    <w:p w:rsidR="005B00F3" w:rsidRPr="00451D77" w:rsidRDefault="005B00F3" w:rsidP="005B00F3">
      <w:pPr>
        <w:jc w:val="center"/>
        <w:rPr>
          <w:rFonts w:ascii="Arial Narrow" w:hAnsi="Arial Narrow" w:cs="Arial"/>
          <w:b/>
          <w:color w:val="000000"/>
          <w:lang w:val="es-MX"/>
        </w:rPr>
      </w:pPr>
      <w:r w:rsidRPr="00451D77">
        <w:rPr>
          <w:rFonts w:ascii="Arial Narrow" w:hAnsi="Arial Narrow" w:cs="Arial"/>
          <w:b/>
          <w:color w:val="000000"/>
          <w:lang w:val="es-MX"/>
        </w:rPr>
        <w:t>AL 31 DE MARZO DE 2016</w:t>
      </w:r>
    </w:p>
    <w:p w:rsidR="005B00F3" w:rsidRPr="00451D77" w:rsidRDefault="005B00F3" w:rsidP="005B00F3">
      <w:pPr>
        <w:jc w:val="center"/>
        <w:rPr>
          <w:rFonts w:ascii="Arial Narrow" w:hAnsi="Arial Narrow" w:cs="Arial"/>
          <w:b/>
          <w:lang w:val="es-ES_tradnl" w:eastAsia="es-ES_tradnl"/>
        </w:rPr>
      </w:pPr>
      <w:r w:rsidRPr="00451D77">
        <w:rPr>
          <w:rFonts w:ascii="Arial Narrow" w:hAnsi="Arial Narrow" w:cs="Arial"/>
          <w:b/>
          <w:lang w:val="es-ES_tradnl" w:eastAsia="es-ES_tradnl"/>
        </w:rPr>
        <w:t>(PESOS)</w:t>
      </w:r>
    </w:p>
    <w:p w:rsidR="005B00F3" w:rsidRPr="00451D77" w:rsidRDefault="005B00F3" w:rsidP="005B00F3">
      <w:pPr>
        <w:jc w:val="both"/>
        <w:rPr>
          <w:rFonts w:ascii="Arial Narrow" w:hAnsi="Arial Narrow"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143"/>
      </w:tblGrid>
      <w:tr w:rsidR="005B00F3" w:rsidRPr="00451D77" w:rsidTr="002300C0">
        <w:trPr>
          <w:jc w:val="center"/>
        </w:trPr>
        <w:tc>
          <w:tcPr>
            <w:tcW w:w="1744" w:type="dxa"/>
          </w:tcPr>
          <w:p w:rsidR="005B00F3" w:rsidRPr="00451D77" w:rsidRDefault="005B00F3" w:rsidP="002300C0">
            <w:pPr>
              <w:jc w:val="center"/>
              <w:rPr>
                <w:rFonts w:ascii="Arial Narrow" w:hAnsi="Arial Narrow" w:cs="Arial"/>
                <w:b/>
                <w:color w:val="000000"/>
              </w:rPr>
            </w:pPr>
            <w:r w:rsidRPr="00451D77">
              <w:rPr>
                <w:rFonts w:ascii="Arial Narrow" w:hAnsi="Arial Narrow" w:cs="Arial"/>
                <w:b/>
                <w:color w:val="000000"/>
              </w:rPr>
              <w:t>MES</w:t>
            </w:r>
          </w:p>
        </w:tc>
        <w:tc>
          <w:tcPr>
            <w:tcW w:w="2143" w:type="dxa"/>
          </w:tcPr>
          <w:p w:rsidR="005B00F3" w:rsidRPr="00451D77" w:rsidRDefault="005B00F3" w:rsidP="002300C0">
            <w:pPr>
              <w:jc w:val="center"/>
              <w:rPr>
                <w:rFonts w:ascii="Arial Narrow" w:hAnsi="Arial Narrow" w:cs="Arial"/>
                <w:b/>
                <w:color w:val="000000"/>
              </w:rPr>
            </w:pPr>
            <w:r w:rsidRPr="00451D77">
              <w:rPr>
                <w:rFonts w:ascii="Arial Narrow" w:hAnsi="Arial Narrow" w:cs="Arial"/>
                <w:b/>
                <w:color w:val="000000"/>
              </w:rPr>
              <w:t xml:space="preserve">MONTO </w:t>
            </w:r>
          </w:p>
        </w:tc>
      </w:tr>
      <w:tr w:rsidR="005B00F3" w:rsidRPr="00451D77" w:rsidTr="002300C0">
        <w:trPr>
          <w:jc w:val="center"/>
        </w:trPr>
        <w:tc>
          <w:tcPr>
            <w:tcW w:w="1744" w:type="dxa"/>
          </w:tcPr>
          <w:p w:rsidR="005B00F3" w:rsidRPr="00451D77" w:rsidRDefault="005B00F3" w:rsidP="002300C0">
            <w:pPr>
              <w:jc w:val="both"/>
              <w:rPr>
                <w:rFonts w:ascii="Arial Narrow" w:hAnsi="Arial Narrow" w:cs="Arial"/>
                <w:color w:val="000000"/>
              </w:rPr>
            </w:pPr>
            <w:r w:rsidRPr="00451D77">
              <w:rPr>
                <w:rFonts w:ascii="Arial Narrow" w:hAnsi="Arial Narrow" w:cs="Arial"/>
                <w:color w:val="000000"/>
              </w:rPr>
              <w:t>ENERO</w:t>
            </w:r>
          </w:p>
        </w:tc>
        <w:tc>
          <w:tcPr>
            <w:tcW w:w="2143" w:type="dxa"/>
          </w:tcPr>
          <w:p w:rsidR="005B00F3" w:rsidRPr="00451D77" w:rsidRDefault="005B00F3" w:rsidP="002300C0">
            <w:pPr>
              <w:jc w:val="right"/>
              <w:rPr>
                <w:rFonts w:ascii="Arial Narrow" w:hAnsi="Arial Narrow" w:cs="Arial"/>
                <w:color w:val="000000"/>
              </w:rPr>
            </w:pPr>
            <w:r w:rsidRPr="00451D77">
              <w:rPr>
                <w:rFonts w:ascii="Arial Narrow" w:hAnsi="Arial Narrow" w:cs="Arial"/>
                <w:color w:val="000000"/>
              </w:rPr>
              <w:t>660,629,201</w:t>
            </w:r>
          </w:p>
        </w:tc>
      </w:tr>
      <w:tr w:rsidR="005B00F3" w:rsidRPr="00451D77" w:rsidTr="002300C0">
        <w:trPr>
          <w:jc w:val="center"/>
        </w:trPr>
        <w:tc>
          <w:tcPr>
            <w:tcW w:w="1744" w:type="dxa"/>
          </w:tcPr>
          <w:p w:rsidR="005B00F3" w:rsidRPr="00451D77" w:rsidRDefault="005B00F3" w:rsidP="002300C0">
            <w:pPr>
              <w:jc w:val="both"/>
              <w:rPr>
                <w:rFonts w:ascii="Arial Narrow" w:hAnsi="Arial Narrow" w:cs="Arial"/>
                <w:color w:val="000000"/>
              </w:rPr>
            </w:pPr>
            <w:r w:rsidRPr="00451D77">
              <w:rPr>
                <w:rFonts w:ascii="Arial Narrow" w:hAnsi="Arial Narrow" w:cs="Arial"/>
                <w:color w:val="000000"/>
              </w:rPr>
              <w:t>FEBRERO</w:t>
            </w:r>
          </w:p>
        </w:tc>
        <w:tc>
          <w:tcPr>
            <w:tcW w:w="2143" w:type="dxa"/>
          </w:tcPr>
          <w:p w:rsidR="005B00F3" w:rsidRPr="00451D77" w:rsidRDefault="005B00F3" w:rsidP="002300C0">
            <w:pPr>
              <w:jc w:val="right"/>
              <w:rPr>
                <w:rFonts w:ascii="Arial Narrow" w:hAnsi="Arial Narrow" w:cs="Arial"/>
                <w:color w:val="000000"/>
              </w:rPr>
            </w:pPr>
            <w:r w:rsidRPr="00451D77">
              <w:rPr>
                <w:rFonts w:ascii="Arial Narrow" w:hAnsi="Arial Narrow" w:cs="Arial"/>
                <w:color w:val="000000"/>
              </w:rPr>
              <w:t>94,648,239</w:t>
            </w:r>
          </w:p>
        </w:tc>
      </w:tr>
      <w:tr w:rsidR="005B00F3" w:rsidRPr="00451D77" w:rsidTr="002300C0">
        <w:trPr>
          <w:jc w:val="center"/>
        </w:trPr>
        <w:tc>
          <w:tcPr>
            <w:tcW w:w="1744" w:type="dxa"/>
          </w:tcPr>
          <w:p w:rsidR="005B00F3" w:rsidRPr="00451D77" w:rsidRDefault="005B00F3" w:rsidP="002300C0">
            <w:pPr>
              <w:jc w:val="both"/>
              <w:rPr>
                <w:rFonts w:ascii="Arial Narrow" w:hAnsi="Arial Narrow" w:cs="Arial"/>
                <w:color w:val="000000"/>
              </w:rPr>
            </w:pPr>
            <w:r w:rsidRPr="00451D77">
              <w:rPr>
                <w:rFonts w:ascii="Arial Narrow" w:hAnsi="Arial Narrow" w:cs="Arial"/>
                <w:color w:val="000000"/>
              </w:rPr>
              <w:t>MARZO</w:t>
            </w:r>
          </w:p>
        </w:tc>
        <w:tc>
          <w:tcPr>
            <w:tcW w:w="2143" w:type="dxa"/>
          </w:tcPr>
          <w:p w:rsidR="005B00F3" w:rsidRPr="00451D77" w:rsidRDefault="005B00F3" w:rsidP="002300C0">
            <w:pPr>
              <w:jc w:val="right"/>
              <w:rPr>
                <w:rFonts w:ascii="Arial Narrow" w:hAnsi="Arial Narrow" w:cs="Arial"/>
                <w:color w:val="000000"/>
              </w:rPr>
            </w:pPr>
            <w:r w:rsidRPr="00451D77">
              <w:rPr>
                <w:rFonts w:ascii="Arial Narrow" w:hAnsi="Arial Narrow" w:cs="Arial"/>
                <w:color w:val="000000"/>
              </w:rPr>
              <w:t>396,257,644</w:t>
            </w:r>
          </w:p>
        </w:tc>
      </w:tr>
      <w:tr w:rsidR="005B00F3" w:rsidRPr="00451D77" w:rsidTr="002300C0">
        <w:trPr>
          <w:jc w:val="center"/>
        </w:trPr>
        <w:tc>
          <w:tcPr>
            <w:tcW w:w="1744" w:type="dxa"/>
          </w:tcPr>
          <w:p w:rsidR="005B00F3" w:rsidRPr="00451D77" w:rsidRDefault="005B00F3" w:rsidP="002300C0">
            <w:pPr>
              <w:jc w:val="both"/>
              <w:rPr>
                <w:rFonts w:ascii="Arial Narrow" w:hAnsi="Arial Narrow" w:cs="Arial"/>
                <w:b/>
                <w:color w:val="000000"/>
              </w:rPr>
            </w:pPr>
            <w:r w:rsidRPr="00451D77">
              <w:rPr>
                <w:rFonts w:ascii="Arial Narrow" w:hAnsi="Arial Narrow" w:cs="Arial"/>
                <w:b/>
                <w:lang w:val="es-ES_tradnl" w:eastAsia="es-ES_tradnl"/>
              </w:rPr>
              <w:t>b/</w:t>
            </w:r>
            <w:r w:rsidRPr="00451D77">
              <w:rPr>
                <w:rFonts w:ascii="Arial Narrow" w:hAnsi="Arial Narrow" w:cs="Arial"/>
                <w:b/>
                <w:color w:val="000000"/>
              </w:rPr>
              <w:t xml:space="preserve"> TOTAL</w:t>
            </w:r>
          </w:p>
        </w:tc>
        <w:tc>
          <w:tcPr>
            <w:tcW w:w="2143" w:type="dxa"/>
          </w:tcPr>
          <w:p w:rsidR="005B00F3" w:rsidRPr="00451D77" w:rsidRDefault="005B00F3" w:rsidP="002300C0">
            <w:pPr>
              <w:jc w:val="right"/>
              <w:rPr>
                <w:rFonts w:ascii="Arial Narrow" w:hAnsi="Arial Narrow" w:cs="Arial"/>
                <w:b/>
                <w:color w:val="000000"/>
              </w:rPr>
            </w:pPr>
            <w:r w:rsidRPr="00451D77">
              <w:rPr>
                <w:rFonts w:ascii="Arial Narrow" w:hAnsi="Arial Narrow" w:cs="Arial"/>
                <w:b/>
                <w:color w:val="000000"/>
              </w:rPr>
              <w:t>1,151,535,084</w:t>
            </w:r>
          </w:p>
        </w:tc>
      </w:tr>
    </w:tbl>
    <w:p w:rsidR="005B00F3" w:rsidRPr="00451D77" w:rsidRDefault="005B00F3" w:rsidP="005B00F3">
      <w:pPr>
        <w:jc w:val="both"/>
        <w:rPr>
          <w:rFonts w:ascii="Arial Narrow" w:hAnsi="Arial Narrow" w:cs="Arial"/>
          <w:color w:val="000000"/>
        </w:rPr>
      </w:pPr>
    </w:p>
    <w:p w:rsidR="005B00F3" w:rsidRPr="00451D77" w:rsidRDefault="005B00F3" w:rsidP="005B00F3">
      <w:pPr>
        <w:pStyle w:val="Textoindependiente"/>
        <w:spacing w:line="288" w:lineRule="auto"/>
        <w:rPr>
          <w:rFonts w:ascii="Arial Narrow" w:hAnsi="Arial Narrow" w:cs="Tahoma"/>
          <w:sz w:val="24"/>
          <w:szCs w:val="24"/>
          <w:lang w:val="es-ES"/>
        </w:rPr>
      </w:pPr>
    </w:p>
    <w:p w:rsidR="005B00F3" w:rsidRDefault="005B00F3">
      <w:pPr>
        <w:spacing w:after="200" w:line="276" w:lineRule="auto"/>
        <w:rPr>
          <w:rFonts w:ascii="Tahoma" w:hAnsi="Tahoma" w:cs="Tahoma"/>
          <w:color w:val="000000"/>
          <w:sz w:val="26"/>
          <w:szCs w:val="26"/>
        </w:rPr>
      </w:pPr>
      <w:r>
        <w:rPr>
          <w:rFonts w:ascii="Tahoma" w:hAnsi="Tahoma" w:cs="Tahoma"/>
          <w:sz w:val="26"/>
          <w:szCs w:val="26"/>
        </w:rPr>
        <w:br w:type="page"/>
      </w:r>
    </w:p>
    <w:p w:rsidR="005B00F3" w:rsidRPr="005B00F3" w:rsidRDefault="005B00F3" w:rsidP="005B00F3">
      <w:pPr>
        <w:pStyle w:val="Textoindependiente"/>
        <w:spacing w:line="288" w:lineRule="auto"/>
        <w:rPr>
          <w:rFonts w:ascii="Tahoma" w:hAnsi="Tahoma" w:cs="Tahoma"/>
          <w:sz w:val="26"/>
          <w:szCs w:val="26"/>
          <w:lang w:val="es-ES"/>
        </w:rPr>
      </w:pPr>
      <w:r w:rsidRPr="005B00F3">
        <w:rPr>
          <w:rFonts w:ascii="Tahoma" w:hAnsi="Tahoma" w:cs="Tahoma"/>
          <w:sz w:val="26"/>
          <w:szCs w:val="26"/>
          <w:lang w:val="es-ES"/>
        </w:rPr>
        <w:lastRenderedPageBreak/>
        <w:t>En el siguiente cuadro se muestran los saldos de deuda directa al 31 de Marzo de 2016.</w:t>
      </w:r>
    </w:p>
    <w:tbl>
      <w:tblPr>
        <w:tblW w:w="11160" w:type="dxa"/>
        <w:tblInd w:w="-592" w:type="dxa"/>
        <w:tblLayout w:type="fixed"/>
        <w:tblCellMar>
          <w:left w:w="70" w:type="dxa"/>
          <w:right w:w="70" w:type="dxa"/>
        </w:tblCellMar>
        <w:tblLook w:val="04A0" w:firstRow="1" w:lastRow="0" w:firstColumn="1" w:lastColumn="0" w:noHBand="0" w:noVBand="1"/>
      </w:tblPr>
      <w:tblGrid>
        <w:gridCol w:w="2222"/>
        <w:gridCol w:w="1559"/>
        <w:gridCol w:w="992"/>
        <w:gridCol w:w="425"/>
        <w:gridCol w:w="709"/>
        <w:gridCol w:w="284"/>
        <w:gridCol w:w="850"/>
        <w:gridCol w:w="425"/>
        <w:gridCol w:w="851"/>
        <w:gridCol w:w="425"/>
        <w:gridCol w:w="851"/>
        <w:gridCol w:w="553"/>
        <w:gridCol w:w="155"/>
        <w:gridCol w:w="859"/>
      </w:tblGrid>
      <w:tr w:rsidR="005B00F3" w:rsidRPr="00451D77" w:rsidTr="002300C0">
        <w:trPr>
          <w:trHeight w:val="255"/>
        </w:trPr>
        <w:tc>
          <w:tcPr>
            <w:tcW w:w="11160" w:type="dxa"/>
            <w:gridSpan w:val="14"/>
            <w:tcBorders>
              <w:top w:val="nil"/>
              <w:left w:val="nil"/>
              <w:bottom w:val="nil"/>
              <w:right w:val="nil"/>
            </w:tcBorders>
            <w:shd w:val="clear" w:color="auto" w:fill="auto"/>
            <w:noWrap/>
            <w:vAlign w:val="bottom"/>
            <w:hideMark/>
          </w:tcPr>
          <w:p w:rsidR="005B00F3" w:rsidRPr="00451D77" w:rsidRDefault="005B00F3" w:rsidP="002300C0">
            <w:pPr>
              <w:jc w:val="center"/>
              <w:rPr>
                <w:rFonts w:ascii="Arial Narrow" w:hAnsi="Arial Narrow" w:cs="Arial"/>
                <w:b/>
                <w:bCs/>
                <w:lang w:eastAsia="es-MX"/>
              </w:rPr>
            </w:pPr>
          </w:p>
          <w:p w:rsidR="005B00F3" w:rsidRPr="00451D77" w:rsidRDefault="005B00F3" w:rsidP="002300C0">
            <w:pPr>
              <w:jc w:val="center"/>
              <w:rPr>
                <w:rFonts w:ascii="Arial Narrow" w:hAnsi="Arial Narrow" w:cs="Arial"/>
                <w:b/>
                <w:bCs/>
                <w:lang w:val="es-MX" w:eastAsia="es-MX"/>
              </w:rPr>
            </w:pPr>
            <w:r w:rsidRPr="00451D77">
              <w:rPr>
                <w:rFonts w:ascii="Arial Narrow" w:hAnsi="Arial Narrow" w:cs="Arial"/>
                <w:b/>
                <w:bCs/>
                <w:lang w:val="es-MX" w:eastAsia="es-MX"/>
              </w:rPr>
              <w:t>GOBIERNO DEL ESTADO DE SONORA</w:t>
            </w:r>
          </w:p>
        </w:tc>
      </w:tr>
      <w:tr w:rsidR="005B00F3" w:rsidRPr="00451D77" w:rsidTr="002300C0">
        <w:trPr>
          <w:trHeight w:val="255"/>
        </w:trPr>
        <w:tc>
          <w:tcPr>
            <w:tcW w:w="11160" w:type="dxa"/>
            <w:gridSpan w:val="14"/>
            <w:tcBorders>
              <w:top w:val="nil"/>
              <w:left w:val="nil"/>
              <w:bottom w:val="nil"/>
              <w:right w:val="nil"/>
            </w:tcBorders>
            <w:shd w:val="clear" w:color="auto" w:fill="auto"/>
            <w:noWrap/>
            <w:vAlign w:val="bottom"/>
            <w:hideMark/>
          </w:tcPr>
          <w:p w:rsidR="005B00F3" w:rsidRPr="00451D77" w:rsidRDefault="005B00F3" w:rsidP="002300C0">
            <w:pPr>
              <w:jc w:val="center"/>
              <w:rPr>
                <w:rFonts w:ascii="Arial Narrow" w:hAnsi="Arial Narrow" w:cs="Arial"/>
                <w:b/>
                <w:bCs/>
                <w:lang w:val="es-MX" w:eastAsia="es-MX"/>
              </w:rPr>
            </w:pPr>
            <w:r w:rsidRPr="00451D77">
              <w:rPr>
                <w:rFonts w:ascii="Arial Narrow" w:hAnsi="Arial Narrow" w:cs="Arial"/>
                <w:b/>
                <w:bCs/>
                <w:lang w:val="es-MX" w:eastAsia="es-MX"/>
              </w:rPr>
              <w:t>RELACION DE CREDITOS DE DEUDA DIRECTA</w:t>
            </w:r>
          </w:p>
        </w:tc>
      </w:tr>
      <w:tr w:rsidR="005B00F3" w:rsidRPr="00451D77" w:rsidTr="002300C0">
        <w:trPr>
          <w:trHeight w:val="255"/>
        </w:trPr>
        <w:tc>
          <w:tcPr>
            <w:tcW w:w="11160" w:type="dxa"/>
            <w:gridSpan w:val="14"/>
            <w:tcBorders>
              <w:top w:val="nil"/>
              <w:left w:val="nil"/>
              <w:bottom w:val="nil"/>
              <w:right w:val="nil"/>
            </w:tcBorders>
            <w:shd w:val="clear" w:color="auto" w:fill="auto"/>
            <w:noWrap/>
            <w:vAlign w:val="bottom"/>
            <w:hideMark/>
          </w:tcPr>
          <w:p w:rsidR="005B00F3" w:rsidRPr="00451D77" w:rsidRDefault="005B00F3" w:rsidP="002300C0">
            <w:pPr>
              <w:jc w:val="center"/>
              <w:rPr>
                <w:rFonts w:ascii="Arial Narrow" w:hAnsi="Arial Narrow" w:cs="Arial"/>
                <w:b/>
                <w:bCs/>
                <w:lang w:val="es-MX" w:eastAsia="es-MX"/>
              </w:rPr>
            </w:pPr>
            <w:r w:rsidRPr="00451D77">
              <w:rPr>
                <w:rFonts w:ascii="Arial Narrow" w:hAnsi="Arial Narrow" w:cs="Arial"/>
                <w:b/>
                <w:bCs/>
                <w:lang w:val="es-MX" w:eastAsia="es-MX"/>
              </w:rPr>
              <w:t>31 de Marzo de 2016</w:t>
            </w:r>
          </w:p>
        </w:tc>
      </w:tr>
      <w:tr w:rsidR="005B00F3" w:rsidRPr="00451D77" w:rsidTr="005B00F3">
        <w:trPr>
          <w:trHeight w:val="255"/>
        </w:trPr>
        <w:tc>
          <w:tcPr>
            <w:tcW w:w="2222" w:type="dxa"/>
            <w:tcBorders>
              <w:top w:val="nil"/>
              <w:left w:val="nil"/>
              <w:bottom w:val="nil"/>
              <w:right w:val="nil"/>
            </w:tcBorders>
            <w:shd w:val="clear" w:color="auto" w:fill="auto"/>
            <w:noWrap/>
            <w:vAlign w:val="bottom"/>
            <w:hideMark/>
          </w:tcPr>
          <w:p w:rsidR="005B00F3" w:rsidRPr="00451D77" w:rsidRDefault="005B00F3" w:rsidP="002300C0">
            <w:pPr>
              <w:rPr>
                <w:rFonts w:ascii="Arial Narrow" w:hAnsi="Arial Narrow" w:cs="Arial"/>
                <w:lang w:val="es-MX" w:eastAsia="es-MX"/>
              </w:rPr>
            </w:pPr>
          </w:p>
        </w:tc>
        <w:tc>
          <w:tcPr>
            <w:tcW w:w="1559" w:type="dxa"/>
            <w:tcBorders>
              <w:top w:val="nil"/>
              <w:left w:val="nil"/>
              <w:bottom w:val="nil"/>
              <w:right w:val="nil"/>
            </w:tcBorders>
            <w:shd w:val="clear" w:color="auto" w:fill="auto"/>
            <w:noWrap/>
            <w:vAlign w:val="bottom"/>
            <w:hideMark/>
          </w:tcPr>
          <w:p w:rsidR="005B00F3" w:rsidRPr="00451D77" w:rsidRDefault="005B00F3" w:rsidP="002300C0">
            <w:pPr>
              <w:rPr>
                <w:rFonts w:ascii="Arial Narrow" w:hAnsi="Arial Narrow" w:cs="Arial"/>
                <w:lang w:val="es-MX" w:eastAsia="es-MX"/>
              </w:rPr>
            </w:pPr>
          </w:p>
        </w:tc>
        <w:tc>
          <w:tcPr>
            <w:tcW w:w="1417" w:type="dxa"/>
            <w:gridSpan w:val="2"/>
            <w:tcBorders>
              <w:top w:val="nil"/>
              <w:left w:val="nil"/>
              <w:bottom w:val="nil"/>
              <w:right w:val="nil"/>
            </w:tcBorders>
            <w:shd w:val="clear" w:color="auto" w:fill="auto"/>
            <w:noWrap/>
            <w:vAlign w:val="bottom"/>
            <w:hideMark/>
          </w:tcPr>
          <w:p w:rsidR="005B00F3" w:rsidRPr="00451D77" w:rsidRDefault="005B00F3" w:rsidP="002300C0">
            <w:pPr>
              <w:jc w:val="center"/>
              <w:rPr>
                <w:rFonts w:ascii="Arial Narrow" w:hAnsi="Arial Narrow" w:cs="Arial"/>
                <w:lang w:val="es-MX" w:eastAsia="es-MX"/>
              </w:rPr>
            </w:pPr>
          </w:p>
        </w:tc>
        <w:tc>
          <w:tcPr>
            <w:tcW w:w="993" w:type="dxa"/>
            <w:gridSpan w:val="2"/>
            <w:tcBorders>
              <w:top w:val="nil"/>
              <w:left w:val="nil"/>
              <w:bottom w:val="nil"/>
              <w:right w:val="nil"/>
            </w:tcBorders>
            <w:shd w:val="clear" w:color="auto" w:fill="auto"/>
            <w:noWrap/>
            <w:vAlign w:val="bottom"/>
            <w:hideMark/>
          </w:tcPr>
          <w:p w:rsidR="005B00F3" w:rsidRPr="00451D77" w:rsidRDefault="005B00F3" w:rsidP="002300C0">
            <w:pPr>
              <w:jc w:val="center"/>
              <w:rPr>
                <w:rFonts w:ascii="Arial Narrow" w:hAnsi="Arial Narrow" w:cs="Arial"/>
                <w:lang w:val="es-MX" w:eastAsia="es-MX"/>
              </w:rPr>
            </w:pPr>
          </w:p>
        </w:tc>
        <w:tc>
          <w:tcPr>
            <w:tcW w:w="1275" w:type="dxa"/>
            <w:gridSpan w:val="2"/>
            <w:tcBorders>
              <w:top w:val="nil"/>
              <w:left w:val="nil"/>
              <w:bottom w:val="nil"/>
              <w:right w:val="nil"/>
            </w:tcBorders>
            <w:shd w:val="clear" w:color="auto" w:fill="auto"/>
            <w:noWrap/>
            <w:vAlign w:val="bottom"/>
            <w:hideMark/>
          </w:tcPr>
          <w:p w:rsidR="005B00F3" w:rsidRPr="00451D77" w:rsidRDefault="005B00F3" w:rsidP="002300C0">
            <w:pPr>
              <w:jc w:val="center"/>
              <w:rPr>
                <w:rFonts w:ascii="Arial Narrow" w:hAnsi="Arial Narrow" w:cs="Arial"/>
                <w:lang w:val="es-MX" w:eastAsia="es-MX"/>
              </w:rPr>
            </w:pPr>
          </w:p>
        </w:tc>
        <w:tc>
          <w:tcPr>
            <w:tcW w:w="1276" w:type="dxa"/>
            <w:gridSpan w:val="2"/>
            <w:tcBorders>
              <w:top w:val="nil"/>
              <w:left w:val="nil"/>
              <w:bottom w:val="nil"/>
              <w:right w:val="nil"/>
            </w:tcBorders>
            <w:shd w:val="clear" w:color="auto" w:fill="auto"/>
            <w:noWrap/>
            <w:vAlign w:val="bottom"/>
            <w:hideMark/>
          </w:tcPr>
          <w:p w:rsidR="005B00F3" w:rsidRPr="00451D77" w:rsidRDefault="005B00F3" w:rsidP="002300C0">
            <w:pPr>
              <w:jc w:val="center"/>
              <w:rPr>
                <w:rFonts w:ascii="Arial Narrow" w:hAnsi="Arial Narrow" w:cs="Arial"/>
                <w:lang w:val="es-MX" w:eastAsia="es-MX"/>
              </w:rPr>
            </w:pPr>
          </w:p>
        </w:tc>
        <w:tc>
          <w:tcPr>
            <w:tcW w:w="1404" w:type="dxa"/>
            <w:gridSpan w:val="2"/>
            <w:tcBorders>
              <w:top w:val="nil"/>
              <w:left w:val="nil"/>
              <w:bottom w:val="nil"/>
              <w:right w:val="nil"/>
            </w:tcBorders>
            <w:shd w:val="clear" w:color="auto" w:fill="auto"/>
            <w:noWrap/>
            <w:vAlign w:val="bottom"/>
            <w:hideMark/>
          </w:tcPr>
          <w:p w:rsidR="005B00F3" w:rsidRPr="00451D77" w:rsidRDefault="005B00F3" w:rsidP="002300C0">
            <w:pPr>
              <w:rPr>
                <w:rFonts w:ascii="Arial Narrow" w:hAnsi="Arial Narrow" w:cs="Arial"/>
                <w:lang w:val="es-MX" w:eastAsia="es-MX"/>
              </w:rPr>
            </w:pPr>
          </w:p>
        </w:tc>
        <w:tc>
          <w:tcPr>
            <w:tcW w:w="1014" w:type="dxa"/>
            <w:gridSpan w:val="2"/>
            <w:tcBorders>
              <w:top w:val="nil"/>
              <w:left w:val="nil"/>
              <w:bottom w:val="nil"/>
              <w:right w:val="nil"/>
            </w:tcBorders>
            <w:shd w:val="clear" w:color="auto" w:fill="auto"/>
            <w:noWrap/>
            <w:vAlign w:val="bottom"/>
            <w:hideMark/>
          </w:tcPr>
          <w:p w:rsidR="005B00F3" w:rsidRPr="00451D77" w:rsidRDefault="005B00F3" w:rsidP="002300C0">
            <w:pPr>
              <w:rPr>
                <w:rFonts w:ascii="Arial Narrow" w:hAnsi="Arial Narrow" w:cs="Arial"/>
                <w:lang w:val="es-MX" w:eastAsia="es-MX"/>
              </w:rPr>
            </w:pPr>
          </w:p>
        </w:tc>
      </w:tr>
      <w:tr w:rsidR="005B00F3" w:rsidRPr="00451D77" w:rsidTr="005B00F3">
        <w:trPr>
          <w:gridAfter w:val="1"/>
          <w:wAfter w:w="859" w:type="dxa"/>
          <w:trHeight w:val="255"/>
        </w:trPr>
        <w:tc>
          <w:tcPr>
            <w:tcW w:w="2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b/>
                <w:bCs/>
                <w:sz w:val="18"/>
                <w:szCs w:val="18"/>
                <w:lang w:val="es-MX" w:eastAsia="es-MX"/>
              </w:rPr>
            </w:pPr>
            <w:r w:rsidRPr="005B00F3">
              <w:rPr>
                <w:rFonts w:ascii="Arial Narrow" w:hAnsi="Arial Narrow" w:cs="Arial"/>
                <w:b/>
                <w:bCs/>
                <w:sz w:val="18"/>
                <w:szCs w:val="18"/>
                <w:lang w:val="es-MX" w:eastAsia="es-MX"/>
              </w:rPr>
              <w:t>BANCO</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b/>
                <w:bCs/>
                <w:sz w:val="18"/>
                <w:szCs w:val="18"/>
                <w:lang w:val="es-MX" w:eastAsia="es-MX"/>
              </w:rPr>
            </w:pPr>
            <w:r w:rsidRPr="005B00F3">
              <w:rPr>
                <w:rFonts w:ascii="Arial Narrow" w:hAnsi="Arial Narrow" w:cs="Arial"/>
                <w:b/>
                <w:bCs/>
                <w:sz w:val="18"/>
                <w:szCs w:val="18"/>
                <w:lang w:val="es-MX" w:eastAsia="es-MX"/>
              </w:rPr>
              <w:t xml:space="preserve"> MONTO INICIAL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b/>
                <w:bCs/>
                <w:sz w:val="18"/>
                <w:szCs w:val="18"/>
                <w:lang w:val="es-MX" w:eastAsia="es-MX"/>
              </w:rPr>
            </w:pPr>
            <w:r w:rsidRPr="005B00F3">
              <w:rPr>
                <w:rFonts w:ascii="Arial Narrow" w:hAnsi="Arial Narrow" w:cs="Arial"/>
                <w:b/>
                <w:bCs/>
                <w:sz w:val="18"/>
                <w:szCs w:val="18"/>
                <w:lang w:val="es-MX" w:eastAsia="es-MX"/>
              </w:rPr>
              <w:t>TASA</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b/>
                <w:bCs/>
                <w:sz w:val="18"/>
                <w:szCs w:val="18"/>
                <w:lang w:val="es-MX" w:eastAsia="es-MX"/>
              </w:rPr>
            </w:pPr>
            <w:r w:rsidRPr="005B00F3">
              <w:rPr>
                <w:rFonts w:ascii="Arial Narrow" w:hAnsi="Arial Narrow" w:cs="Arial"/>
                <w:b/>
                <w:bCs/>
                <w:sz w:val="18"/>
                <w:szCs w:val="18"/>
                <w:lang w:val="es-MX" w:eastAsia="es-MX"/>
              </w:rPr>
              <w:t>FECHA DE FIRMA</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b/>
                <w:bCs/>
                <w:sz w:val="18"/>
                <w:szCs w:val="18"/>
                <w:lang w:val="es-MX" w:eastAsia="es-MX"/>
              </w:rPr>
            </w:pPr>
            <w:r w:rsidRPr="005B00F3">
              <w:rPr>
                <w:rFonts w:ascii="Arial Narrow" w:hAnsi="Arial Narrow" w:cs="Arial"/>
                <w:b/>
                <w:bCs/>
                <w:sz w:val="18"/>
                <w:szCs w:val="18"/>
                <w:lang w:val="es-MX" w:eastAsia="es-MX"/>
              </w:rPr>
              <w:t>FECHA DE VENCIMIENTO</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b/>
                <w:bCs/>
                <w:sz w:val="18"/>
                <w:szCs w:val="18"/>
                <w:lang w:val="es-MX" w:eastAsia="es-MX"/>
              </w:rPr>
            </w:pPr>
            <w:r w:rsidRPr="005B00F3">
              <w:rPr>
                <w:rFonts w:ascii="Arial Narrow" w:hAnsi="Arial Narrow" w:cs="Arial"/>
                <w:b/>
                <w:bCs/>
                <w:sz w:val="18"/>
                <w:szCs w:val="18"/>
                <w:lang w:val="es-MX" w:eastAsia="es-MX"/>
              </w:rPr>
              <w:t>REGISTRO ANTE SHCP</w:t>
            </w:r>
          </w:p>
        </w:tc>
        <w:tc>
          <w:tcPr>
            <w:tcW w:w="1984" w:type="dxa"/>
            <w:gridSpan w:val="4"/>
            <w:tcBorders>
              <w:top w:val="single" w:sz="4" w:space="0" w:color="auto"/>
              <w:left w:val="nil"/>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b/>
                <w:bCs/>
                <w:sz w:val="18"/>
                <w:szCs w:val="18"/>
                <w:lang w:val="es-MX" w:eastAsia="es-MX"/>
              </w:rPr>
            </w:pPr>
            <w:r w:rsidRPr="005B00F3">
              <w:rPr>
                <w:rFonts w:ascii="Arial Narrow" w:hAnsi="Arial Narrow" w:cs="Arial"/>
                <w:b/>
                <w:bCs/>
                <w:sz w:val="18"/>
                <w:szCs w:val="18"/>
                <w:lang w:val="es-MX" w:eastAsia="es-MX"/>
              </w:rPr>
              <w:t xml:space="preserve"> SALDO AL 31 DE MARZO 2016</w:t>
            </w:r>
          </w:p>
        </w:tc>
      </w:tr>
      <w:tr w:rsidR="005B00F3" w:rsidRPr="00451D77" w:rsidTr="005B00F3">
        <w:trPr>
          <w:gridAfter w:val="1"/>
          <w:wAfter w:w="859" w:type="dxa"/>
          <w:trHeight w:val="495"/>
        </w:trPr>
        <w:tc>
          <w:tcPr>
            <w:tcW w:w="2222" w:type="dxa"/>
            <w:vMerge/>
            <w:tcBorders>
              <w:top w:val="single" w:sz="4" w:space="0" w:color="auto"/>
              <w:left w:val="single" w:sz="4" w:space="0" w:color="auto"/>
              <w:bottom w:val="single" w:sz="4" w:space="0" w:color="auto"/>
              <w:right w:val="single" w:sz="4" w:space="0" w:color="auto"/>
            </w:tcBorders>
            <w:vAlign w:val="center"/>
            <w:hideMark/>
          </w:tcPr>
          <w:p w:rsidR="005B00F3" w:rsidRPr="005B00F3" w:rsidRDefault="005B00F3" w:rsidP="002300C0">
            <w:pPr>
              <w:rPr>
                <w:rFonts w:ascii="Arial Narrow" w:hAnsi="Arial Narrow" w:cs="Arial"/>
                <w:b/>
                <w:bCs/>
                <w:sz w:val="18"/>
                <w:szCs w:val="18"/>
                <w:lang w:val="es-MX" w:eastAsia="es-MX"/>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B00F3" w:rsidRPr="005B00F3" w:rsidRDefault="005B00F3" w:rsidP="002300C0">
            <w:pPr>
              <w:rPr>
                <w:rFonts w:ascii="Arial Narrow" w:hAnsi="Arial Narrow" w:cs="Arial"/>
                <w:b/>
                <w:bCs/>
                <w:sz w:val="18"/>
                <w:szCs w:val="18"/>
                <w:lang w:val="es-MX" w:eastAsia="es-MX"/>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B00F3" w:rsidRPr="005B00F3" w:rsidRDefault="005B00F3" w:rsidP="002300C0">
            <w:pPr>
              <w:rPr>
                <w:rFonts w:ascii="Arial Narrow" w:hAnsi="Arial Narrow" w:cs="Arial"/>
                <w:b/>
                <w:bCs/>
                <w:sz w:val="18"/>
                <w:szCs w:val="18"/>
                <w:lang w:val="es-MX" w:eastAsia="es-MX"/>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5B00F3" w:rsidRPr="005B00F3" w:rsidRDefault="005B00F3" w:rsidP="002300C0">
            <w:pPr>
              <w:rPr>
                <w:rFonts w:ascii="Arial Narrow" w:hAnsi="Arial Narrow" w:cs="Arial"/>
                <w:b/>
                <w:bCs/>
                <w:sz w:val="18"/>
                <w:szCs w:val="18"/>
                <w:lang w:val="es-MX" w:eastAsia="es-MX"/>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5B00F3" w:rsidRPr="005B00F3" w:rsidRDefault="005B00F3" w:rsidP="002300C0">
            <w:pPr>
              <w:rPr>
                <w:rFonts w:ascii="Arial Narrow" w:hAnsi="Arial Narrow" w:cs="Arial"/>
                <w:b/>
                <w:bCs/>
                <w:sz w:val="18"/>
                <w:szCs w:val="18"/>
                <w:lang w:val="es-MX" w:eastAsia="es-MX"/>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5B00F3" w:rsidRPr="005B00F3" w:rsidRDefault="005B00F3" w:rsidP="002300C0">
            <w:pPr>
              <w:rPr>
                <w:rFonts w:ascii="Arial Narrow" w:hAnsi="Arial Narrow" w:cs="Arial"/>
                <w:b/>
                <w:bCs/>
                <w:sz w:val="18"/>
                <w:szCs w:val="18"/>
                <w:lang w:val="es-MX" w:eastAsia="es-MX"/>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b/>
                <w:bCs/>
                <w:sz w:val="18"/>
                <w:szCs w:val="18"/>
                <w:lang w:val="es-MX" w:eastAsia="es-MX"/>
              </w:rPr>
            </w:pPr>
            <w:r w:rsidRPr="005B00F3">
              <w:rPr>
                <w:rFonts w:ascii="Arial Narrow" w:hAnsi="Arial Narrow" w:cs="Arial"/>
                <w:b/>
                <w:bCs/>
                <w:sz w:val="18"/>
                <w:szCs w:val="18"/>
                <w:lang w:val="es-MX" w:eastAsia="es-MX"/>
              </w:rPr>
              <w:t xml:space="preserve"> $ </w:t>
            </w:r>
          </w:p>
        </w:tc>
        <w:tc>
          <w:tcPr>
            <w:tcW w:w="708"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b/>
                <w:bCs/>
                <w:sz w:val="18"/>
                <w:szCs w:val="18"/>
                <w:lang w:val="es-MX" w:eastAsia="es-MX"/>
              </w:rPr>
            </w:pPr>
            <w:r w:rsidRPr="005B00F3">
              <w:rPr>
                <w:rFonts w:ascii="Arial Narrow" w:hAnsi="Arial Narrow" w:cs="Arial"/>
                <w:b/>
                <w:bCs/>
                <w:sz w:val="18"/>
                <w:szCs w:val="18"/>
                <w:lang w:val="es-MX" w:eastAsia="es-MX"/>
              </w:rPr>
              <w:t xml:space="preserve"> UDIS </w:t>
            </w:r>
          </w:p>
        </w:tc>
      </w:tr>
      <w:tr w:rsidR="005B00F3" w:rsidRPr="00451D77" w:rsidTr="005B00F3">
        <w:trPr>
          <w:gridAfter w:val="1"/>
          <w:wAfter w:w="859" w:type="dxa"/>
          <w:trHeight w:val="262"/>
        </w:trPr>
        <w:tc>
          <w:tcPr>
            <w:tcW w:w="2222" w:type="dxa"/>
            <w:tcBorders>
              <w:top w:val="nil"/>
              <w:left w:val="single" w:sz="4" w:space="0" w:color="auto"/>
              <w:bottom w:val="single" w:sz="4" w:space="0" w:color="auto"/>
              <w:right w:val="single" w:sz="4" w:space="0" w:color="auto"/>
            </w:tcBorders>
            <w:shd w:val="clear" w:color="auto" w:fill="auto"/>
            <w:vAlign w:val="center"/>
            <w:hideMark/>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SCOTIABANK INVERLAT 2004</w:t>
            </w:r>
          </w:p>
        </w:tc>
        <w:tc>
          <w:tcPr>
            <w:tcW w:w="1559" w:type="dxa"/>
            <w:tcBorders>
              <w:top w:val="nil"/>
              <w:left w:val="nil"/>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450,000,000.00</w:t>
            </w:r>
          </w:p>
        </w:tc>
        <w:tc>
          <w:tcPr>
            <w:tcW w:w="992" w:type="dxa"/>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TIIE + 0.55</w:t>
            </w:r>
          </w:p>
        </w:tc>
        <w:tc>
          <w:tcPr>
            <w:tcW w:w="1134"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07/10/2004</w:t>
            </w:r>
          </w:p>
        </w:tc>
        <w:tc>
          <w:tcPr>
            <w:tcW w:w="1134"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right"/>
              <w:rPr>
                <w:rFonts w:ascii="Arial Narrow" w:hAnsi="Arial Narrow" w:cs="Arial"/>
                <w:sz w:val="18"/>
                <w:szCs w:val="18"/>
                <w:lang w:val="es-MX" w:eastAsia="es-MX"/>
              </w:rPr>
            </w:pPr>
            <w:r w:rsidRPr="005B00F3">
              <w:rPr>
                <w:rFonts w:ascii="Arial Narrow" w:hAnsi="Arial Narrow" w:cs="Arial"/>
                <w:sz w:val="18"/>
                <w:szCs w:val="18"/>
                <w:lang w:val="es-MX" w:eastAsia="es-MX"/>
              </w:rPr>
              <w:t>22-may-28</w:t>
            </w:r>
          </w:p>
        </w:tc>
        <w:tc>
          <w:tcPr>
            <w:tcW w:w="1276"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235/2004</w:t>
            </w:r>
          </w:p>
        </w:tc>
        <w:tc>
          <w:tcPr>
            <w:tcW w:w="1276"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highlight w:val="yellow"/>
                <w:lang w:val="es-MX" w:eastAsia="es-MX"/>
              </w:rPr>
            </w:pPr>
            <w:r w:rsidRPr="005B00F3">
              <w:rPr>
                <w:rFonts w:ascii="Arial Narrow" w:hAnsi="Arial Narrow" w:cs="Arial"/>
                <w:sz w:val="18"/>
                <w:szCs w:val="18"/>
                <w:lang w:val="es-MX" w:eastAsia="es-MX"/>
              </w:rPr>
              <w:t>340,089,242</w:t>
            </w:r>
          </w:p>
        </w:tc>
        <w:tc>
          <w:tcPr>
            <w:tcW w:w="708"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0.00</w:t>
            </w:r>
          </w:p>
        </w:tc>
      </w:tr>
      <w:tr w:rsidR="005B00F3" w:rsidRPr="00451D77" w:rsidTr="005B00F3">
        <w:trPr>
          <w:gridAfter w:val="1"/>
          <w:wAfter w:w="859" w:type="dxa"/>
          <w:trHeight w:val="275"/>
        </w:trPr>
        <w:tc>
          <w:tcPr>
            <w:tcW w:w="2222" w:type="dxa"/>
            <w:tcBorders>
              <w:top w:val="nil"/>
              <w:left w:val="single" w:sz="4" w:space="0" w:color="auto"/>
              <w:bottom w:val="single" w:sz="4" w:space="0" w:color="auto"/>
              <w:right w:val="single" w:sz="4" w:space="0" w:color="auto"/>
            </w:tcBorders>
            <w:shd w:val="clear" w:color="auto" w:fill="auto"/>
            <w:vAlign w:val="center"/>
            <w:hideMark/>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BBVA BANCOMER 2006</w:t>
            </w:r>
          </w:p>
        </w:tc>
        <w:tc>
          <w:tcPr>
            <w:tcW w:w="1559" w:type="dxa"/>
            <w:tcBorders>
              <w:top w:val="nil"/>
              <w:left w:val="nil"/>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350,000,000.00</w:t>
            </w:r>
          </w:p>
        </w:tc>
        <w:tc>
          <w:tcPr>
            <w:tcW w:w="992" w:type="dxa"/>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TIIE + 0.69</w:t>
            </w:r>
          </w:p>
        </w:tc>
        <w:tc>
          <w:tcPr>
            <w:tcW w:w="1134"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09/03/2006</w:t>
            </w:r>
          </w:p>
        </w:tc>
        <w:tc>
          <w:tcPr>
            <w:tcW w:w="1134"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right"/>
              <w:rPr>
                <w:rFonts w:ascii="Arial Narrow" w:hAnsi="Arial Narrow" w:cs="Arial"/>
                <w:sz w:val="18"/>
                <w:szCs w:val="18"/>
                <w:lang w:val="es-MX" w:eastAsia="es-MX"/>
              </w:rPr>
            </w:pPr>
            <w:r w:rsidRPr="005B00F3">
              <w:rPr>
                <w:rFonts w:ascii="Arial Narrow" w:hAnsi="Arial Narrow" w:cs="Arial"/>
                <w:sz w:val="18"/>
                <w:szCs w:val="18"/>
                <w:lang w:val="es-MX" w:eastAsia="es-MX"/>
              </w:rPr>
              <w:t>04-jul-33</w:t>
            </w:r>
          </w:p>
        </w:tc>
        <w:tc>
          <w:tcPr>
            <w:tcW w:w="1276"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042/2006</w:t>
            </w:r>
          </w:p>
        </w:tc>
        <w:tc>
          <w:tcPr>
            <w:tcW w:w="1276" w:type="dxa"/>
            <w:gridSpan w:val="2"/>
            <w:tcBorders>
              <w:top w:val="nil"/>
              <w:left w:val="nil"/>
              <w:bottom w:val="single" w:sz="4" w:space="0" w:color="auto"/>
              <w:right w:val="single" w:sz="4" w:space="0" w:color="auto"/>
            </w:tcBorders>
            <w:shd w:val="clear" w:color="auto" w:fill="auto"/>
            <w:vAlign w:val="center"/>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280,776,591</w:t>
            </w:r>
          </w:p>
        </w:tc>
        <w:tc>
          <w:tcPr>
            <w:tcW w:w="708"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0.00</w:t>
            </w:r>
          </w:p>
        </w:tc>
      </w:tr>
      <w:tr w:rsidR="005B00F3" w:rsidRPr="00451D77" w:rsidTr="005B00F3">
        <w:trPr>
          <w:gridAfter w:val="1"/>
          <w:wAfter w:w="859" w:type="dxa"/>
          <w:trHeight w:val="155"/>
        </w:trPr>
        <w:tc>
          <w:tcPr>
            <w:tcW w:w="2222" w:type="dxa"/>
            <w:tcBorders>
              <w:top w:val="nil"/>
              <w:left w:val="single" w:sz="4" w:space="0" w:color="auto"/>
              <w:bottom w:val="single" w:sz="4" w:space="0" w:color="auto"/>
              <w:right w:val="single" w:sz="4" w:space="0" w:color="auto"/>
            </w:tcBorders>
            <w:shd w:val="clear" w:color="auto" w:fill="auto"/>
            <w:vAlign w:val="center"/>
            <w:hideMark/>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SCOTIABANK INVERLAT 2006</w:t>
            </w:r>
          </w:p>
        </w:tc>
        <w:tc>
          <w:tcPr>
            <w:tcW w:w="1559" w:type="dxa"/>
            <w:tcBorders>
              <w:top w:val="nil"/>
              <w:left w:val="nil"/>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300,000,000.00</w:t>
            </w:r>
          </w:p>
        </w:tc>
        <w:tc>
          <w:tcPr>
            <w:tcW w:w="992" w:type="dxa"/>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TIIE + 0.48</w:t>
            </w:r>
          </w:p>
        </w:tc>
        <w:tc>
          <w:tcPr>
            <w:tcW w:w="1134"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09/03/2006</w:t>
            </w:r>
          </w:p>
        </w:tc>
        <w:tc>
          <w:tcPr>
            <w:tcW w:w="1134"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right"/>
              <w:rPr>
                <w:rFonts w:ascii="Arial Narrow" w:hAnsi="Arial Narrow" w:cs="Arial"/>
                <w:sz w:val="18"/>
                <w:szCs w:val="18"/>
                <w:lang w:val="es-MX" w:eastAsia="es-MX"/>
              </w:rPr>
            </w:pPr>
            <w:r w:rsidRPr="005B00F3">
              <w:rPr>
                <w:rFonts w:ascii="Arial Narrow" w:hAnsi="Arial Narrow" w:cs="Arial"/>
                <w:sz w:val="18"/>
                <w:szCs w:val="18"/>
                <w:lang w:val="es-MX" w:eastAsia="es-MX"/>
              </w:rPr>
              <w:t>22-may-28</w:t>
            </w:r>
          </w:p>
        </w:tc>
        <w:tc>
          <w:tcPr>
            <w:tcW w:w="1276"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040/2006</w:t>
            </w:r>
          </w:p>
        </w:tc>
        <w:tc>
          <w:tcPr>
            <w:tcW w:w="1276" w:type="dxa"/>
            <w:gridSpan w:val="2"/>
            <w:tcBorders>
              <w:top w:val="nil"/>
              <w:left w:val="nil"/>
              <w:bottom w:val="single" w:sz="4" w:space="0" w:color="auto"/>
              <w:right w:val="single" w:sz="4" w:space="0" w:color="auto"/>
            </w:tcBorders>
            <w:shd w:val="clear" w:color="auto" w:fill="auto"/>
            <w:vAlign w:val="center"/>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253,549,118</w:t>
            </w:r>
          </w:p>
        </w:tc>
        <w:tc>
          <w:tcPr>
            <w:tcW w:w="708"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0.00</w:t>
            </w:r>
          </w:p>
        </w:tc>
      </w:tr>
      <w:tr w:rsidR="005B00F3" w:rsidRPr="00451D77" w:rsidTr="005B00F3">
        <w:trPr>
          <w:gridAfter w:val="1"/>
          <w:wAfter w:w="859" w:type="dxa"/>
          <w:trHeight w:val="259"/>
        </w:trPr>
        <w:tc>
          <w:tcPr>
            <w:tcW w:w="2222" w:type="dxa"/>
            <w:tcBorders>
              <w:top w:val="nil"/>
              <w:left w:val="single" w:sz="4" w:space="0" w:color="auto"/>
              <w:bottom w:val="single" w:sz="4" w:space="0" w:color="auto"/>
              <w:right w:val="single" w:sz="4" w:space="0" w:color="auto"/>
            </w:tcBorders>
            <w:shd w:val="clear" w:color="auto" w:fill="auto"/>
            <w:vAlign w:val="center"/>
            <w:hideMark/>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BBVA BANCOMER  2004</w:t>
            </w:r>
          </w:p>
        </w:tc>
        <w:tc>
          <w:tcPr>
            <w:tcW w:w="1559" w:type="dxa"/>
            <w:tcBorders>
              <w:top w:val="nil"/>
              <w:left w:val="nil"/>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2,136,854,671.77</w:t>
            </w:r>
          </w:p>
        </w:tc>
        <w:tc>
          <w:tcPr>
            <w:tcW w:w="992" w:type="dxa"/>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TIIE + 0.69</w:t>
            </w:r>
          </w:p>
        </w:tc>
        <w:tc>
          <w:tcPr>
            <w:tcW w:w="1134"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07/10/2004</w:t>
            </w:r>
          </w:p>
        </w:tc>
        <w:tc>
          <w:tcPr>
            <w:tcW w:w="1134"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right"/>
              <w:rPr>
                <w:rFonts w:ascii="Arial Narrow" w:hAnsi="Arial Narrow" w:cs="Arial"/>
                <w:sz w:val="18"/>
                <w:szCs w:val="18"/>
                <w:lang w:val="es-MX" w:eastAsia="es-MX"/>
              </w:rPr>
            </w:pPr>
            <w:r w:rsidRPr="005B00F3">
              <w:rPr>
                <w:rFonts w:ascii="Arial Narrow" w:hAnsi="Arial Narrow" w:cs="Arial"/>
                <w:sz w:val="18"/>
                <w:szCs w:val="18"/>
                <w:lang w:val="es-MX" w:eastAsia="es-MX"/>
              </w:rPr>
              <w:t>04-jul-33</w:t>
            </w:r>
          </w:p>
        </w:tc>
        <w:tc>
          <w:tcPr>
            <w:tcW w:w="1276"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234/2004</w:t>
            </w:r>
          </w:p>
        </w:tc>
        <w:tc>
          <w:tcPr>
            <w:tcW w:w="1276" w:type="dxa"/>
            <w:gridSpan w:val="2"/>
            <w:tcBorders>
              <w:top w:val="nil"/>
              <w:left w:val="nil"/>
              <w:bottom w:val="single" w:sz="4" w:space="0" w:color="auto"/>
              <w:right w:val="single" w:sz="4" w:space="0" w:color="auto"/>
            </w:tcBorders>
            <w:shd w:val="clear" w:color="auto" w:fill="auto"/>
            <w:vAlign w:val="center"/>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1,701,169,856</w:t>
            </w:r>
          </w:p>
        </w:tc>
        <w:tc>
          <w:tcPr>
            <w:tcW w:w="708"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0.00</w:t>
            </w:r>
          </w:p>
        </w:tc>
      </w:tr>
      <w:tr w:rsidR="005B00F3" w:rsidRPr="00451D77" w:rsidTr="005B00F3">
        <w:trPr>
          <w:gridAfter w:val="1"/>
          <w:wAfter w:w="859" w:type="dxa"/>
          <w:trHeight w:val="255"/>
        </w:trPr>
        <w:tc>
          <w:tcPr>
            <w:tcW w:w="2222" w:type="dxa"/>
            <w:tcBorders>
              <w:top w:val="nil"/>
              <w:left w:val="single" w:sz="4" w:space="0" w:color="auto"/>
              <w:bottom w:val="single" w:sz="4" w:space="0" w:color="auto"/>
              <w:right w:val="single" w:sz="4" w:space="0" w:color="auto"/>
            </w:tcBorders>
            <w:shd w:val="clear" w:color="auto" w:fill="auto"/>
            <w:vAlign w:val="center"/>
            <w:hideMark/>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INTERACCIONES LP 2013</w:t>
            </w:r>
          </w:p>
        </w:tc>
        <w:tc>
          <w:tcPr>
            <w:tcW w:w="1559" w:type="dxa"/>
            <w:tcBorders>
              <w:top w:val="nil"/>
              <w:left w:val="nil"/>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1,000,000,000.00</w:t>
            </w:r>
          </w:p>
        </w:tc>
        <w:tc>
          <w:tcPr>
            <w:tcW w:w="992" w:type="dxa"/>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TIIE + 1.9</w:t>
            </w:r>
          </w:p>
        </w:tc>
        <w:tc>
          <w:tcPr>
            <w:tcW w:w="1134"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13/05/2013</w:t>
            </w:r>
          </w:p>
        </w:tc>
        <w:tc>
          <w:tcPr>
            <w:tcW w:w="1134"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right"/>
              <w:rPr>
                <w:rFonts w:ascii="Arial Narrow" w:hAnsi="Arial Narrow" w:cs="Arial"/>
                <w:sz w:val="18"/>
                <w:szCs w:val="18"/>
                <w:lang w:val="es-MX" w:eastAsia="es-MX"/>
              </w:rPr>
            </w:pPr>
            <w:r w:rsidRPr="005B00F3">
              <w:rPr>
                <w:rFonts w:ascii="Arial Narrow" w:hAnsi="Arial Narrow" w:cs="Arial"/>
                <w:sz w:val="18"/>
                <w:szCs w:val="18"/>
                <w:lang w:val="es-MX" w:eastAsia="es-MX"/>
              </w:rPr>
              <w:t>12-may-25</w:t>
            </w:r>
          </w:p>
        </w:tc>
        <w:tc>
          <w:tcPr>
            <w:tcW w:w="1276"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A26-0513024</w:t>
            </w:r>
          </w:p>
        </w:tc>
        <w:tc>
          <w:tcPr>
            <w:tcW w:w="1276" w:type="dxa"/>
            <w:gridSpan w:val="2"/>
            <w:tcBorders>
              <w:top w:val="nil"/>
              <w:left w:val="nil"/>
              <w:bottom w:val="single" w:sz="4" w:space="0" w:color="auto"/>
              <w:right w:val="single" w:sz="4" w:space="0" w:color="auto"/>
            </w:tcBorders>
            <w:shd w:val="clear" w:color="auto" w:fill="auto"/>
            <w:vAlign w:val="center"/>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937,924,215</w:t>
            </w:r>
          </w:p>
        </w:tc>
        <w:tc>
          <w:tcPr>
            <w:tcW w:w="708"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0.00</w:t>
            </w:r>
          </w:p>
        </w:tc>
      </w:tr>
      <w:tr w:rsidR="005B00F3" w:rsidRPr="00451D77" w:rsidTr="005B00F3">
        <w:trPr>
          <w:gridAfter w:val="1"/>
          <w:wAfter w:w="859" w:type="dxa"/>
          <w:trHeight w:val="255"/>
        </w:trPr>
        <w:tc>
          <w:tcPr>
            <w:tcW w:w="2222" w:type="dxa"/>
            <w:tcBorders>
              <w:top w:val="nil"/>
              <w:left w:val="single" w:sz="4" w:space="0" w:color="auto"/>
              <w:bottom w:val="single" w:sz="4" w:space="0" w:color="auto"/>
              <w:right w:val="single" w:sz="4" w:space="0" w:color="auto"/>
            </w:tcBorders>
            <w:shd w:val="clear" w:color="auto" w:fill="auto"/>
            <w:vAlign w:val="center"/>
            <w:hideMark/>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BANORTE PSP</w:t>
            </w:r>
          </w:p>
        </w:tc>
        <w:tc>
          <w:tcPr>
            <w:tcW w:w="1559" w:type="dxa"/>
            <w:tcBorders>
              <w:top w:val="nil"/>
              <w:left w:val="nil"/>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4,419,000,000.00</w:t>
            </w:r>
          </w:p>
        </w:tc>
        <w:tc>
          <w:tcPr>
            <w:tcW w:w="992" w:type="dxa"/>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TIIE + .68</w:t>
            </w:r>
          </w:p>
        </w:tc>
        <w:tc>
          <w:tcPr>
            <w:tcW w:w="1134"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17/12/2010</w:t>
            </w:r>
          </w:p>
        </w:tc>
        <w:tc>
          <w:tcPr>
            <w:tcW w:w="1134"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right"/>
              <w:rPr>
                <w:rFonts w:ascii="Arial Narrow" w:hAnsi="Arial Narrow" w:cs="Arial"/>
                <w:sz w:val="18"/>
                <w:szCs w:val="18"/>
                <w:lang w:val="es-MX" w:eastAsia="es-MX"/>
              </w:rPr>
            </w:pPr>
            <w:r w:rsidRPr="005B00F3">
              <w:rPr>
                <w:rFonts w:ascii="Arial Narrow" w:hAnsi="Arial Narrow" w:cs="Arial"/>
                <w:sz w:val="18"/>
                <w:szCs w:val="18"/>
                <w:lang w:val="es-MX" w:eastAsia="es-MX"/>
              </w:rPr>
              <w:t>16-abr-38</w:t>
            </w:r>
          </w:p>
        </w:tc>
        <w:tc>
          <w:tcPr>
            <w:tcW w:w="1276"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566/2010</w:t>
            </w:r>
          </w:p>
        </w:tc>
        <w:tc>
          <w:tcPr>
            <w:tcW w:w="1276" w:type="dxa"/>
            <w:gridSpan w:val="2"/>
            <w:tcBorders>
              <w:top w:val="nil"/>
              <w:left w:val="nil"/>
              <w:bottom w:val="single" w:sz="4" w:space="0" w:color="auto"/>
              <w:right w:val="single" w:sz="4" w:space="0" w:color="auto"/>
            </w:tcBorders>
            <w:shd w:val="clear" w:color="auto" w:fill="auto"/>
            <w:vAlign w:val="center"/>
          </w:tcPr>
          <w:p w:rsidR="005B00F3" w:rsidRPr="005B00F3" w:rsidRDefault="005B00F3" w:rsidP="005B00F3">
            <w:pPr>
              <w:ind w:firstLineChars="100" w:firstLine="180"/>
              <w:jc w:val="right"/>
              <w:rPr>
                <w:rFonts w:ascii="Arial Narrow" w:hAnsi="Arial Narrow" w:cs="Arial"/>
                <w:sz w:val="18"/>
                <w:szCs w:val="18"/>
                <w:highlight w:val="yellow"/>
                <w:lang w:val="es-MX" w:eastAsia="es-MX"/>
              </w:rPr>
            </w:pPr>
            <w:r w:rsidRPr="005B00F3">
              <w:rPr>
                <w:rFonts w:ascii="Arial Narrow" w:hAnsi="Arial Narrow" w:cs="Arial"/>
                <w:sz w:val="18"/>
                <w:szCs w:val="18"/>
                <w:lang w:val="es-MX" w:eastAsia="es-MX"/>
              </w:rPr>
              <w:t>4,789,360,647</w:t>
            </w:r>
          </w:p>
        </w:tc>
        <w:tc>
          <w:tcPr>
            <w:tcW w:w="708"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0.00</w:t>
            </w:r>
          </w:p>
        </w:tc>
      </w:tr>
      <w:tr w:rsidR="005B00F3" w:rsidRPr="00451D77" w:rsidTr="005B00F3">
        <w:trPr>
          <w:gridAfter w:val="1"/>
          <w:wAfter w:w="859" w:type="dxa"/>
          <w:trHeight w:val="255"/>
        </w:trPr>
        <w:tc>
          <w:tcPr>
            <w:tcW w:w="2222" w:type="dxa"/>
            <w:tcBorders>
              <w:top w:val="nil"/>
              <w:left w:val="single" w:sz="4" w:space="0" w:color="auto"/>
              <w:bottom w:val="single" w:sz="4" w:space="0" w:color="auto"/>
              <w:right w:val="single" w:sz="4" w:space="0" w:color="auto"/>
            </w:tcBorders>
            <w:shd w:val="clear" w:color="auto" w:fill="auto"/>
            <w:vAlign w:val="center"/>
            <w:hideMark/>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INTERACCIONES LP 2014</w:t>
            </w:r>
          </w:p>
        </w:tc>
        <w:tc>
          <w:tcPr>
            <w:tcW w:w="1559" w:type="dxa"/>
            <w:tcBorders>
              <w:top w:val="nil"/>
              <w:left w:val="nil"/>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850,000,000.00</w:t>
            </w:r>
          </w:p>
        </w:tc>
        <w:tc>
          <w:tcPr>
            <w:tcW w:w="992" w:type="dxa"/>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TIIE + 1.49</w:t>
            </w:r>
          </w:p>
        </w:tc>
        <w:tc>
          <w:tcPr>
            <w:tcW w:w="1134"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11/03/2014</w:t>
            </w:r>
          </w:p>
        </w:tc>
        <w:tc>
          <w:tcPr>
            <w:tcW w:w="1134"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right"/>
              <w:rPr>
                <w:rFonts w:ascii="Arial Narrow" w:hAnsi="Arial Narrow" w:cs="Arial"/>
                <w:sz w:val="18"/>
                <w:szCs w:val="18"/>
                <w:lang w:val="es-MX" w:eastAsia="es-MX"/>
              </w:rPr>
            </w:pPr>
            <w:r w:rsidRPr="005B00F3">
              <w:rPr>
                <w:rFonts w:ascii="Arial Narrow" w:hAnsi="Arial Narrow" w:cs="Arial"/>
                <w:sz w:val="18"/>
                <w:szCs w:val="18"/>
                <w:lang w:val="es-MX" w:eastAsia="es-MX"/>
              </w:rPr>
              <w:t>04-mar-24</w:t>
            </w:r>
          </w:p>
        </w:tc>
        <w:tc>
          <w:tcPr>
            <w:tcW w:w="1276"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color w:val="000000"/>
                <w:sz w:val="18"/>
                <w:szCs w:val="18"/>
              </w:rPr>
            </w:pPr>
            <w:r w:rsidRPr="005B00F3">
              <w:rPr>
                <w:rFonts w:ascii="Arial Narrow" w:hAnsi="Arial Narrow" w:cs="Arial"/>
                <w:sz w:val="18"/>
                <w:szCs w:val="18"/>
                <w:lang w:val="es-MX" w:eastAsia="es-MX"/>
              </w:rPr>
              <w:t>P26-1114162</w:t>
            </w:r>
          </w:p>
        </w:tc>
        <w:tc>
          <w:tcPr>
            <w:tcW w:w="1276" w:type="dxa"/>
            <w:gridSpan w:val="2"/>
            <w:tcBorders>
              <w:top w:val="nil"/>
              <w:left w:val="nil"/>
              <w:bottom w:val="single" w:sz="4" w:space="0" w:color="auto"/>
              <w:right w:val="single" w:sz="4" w:space="0" w:color="auto"/>
            </w:tcBorders>
            <w:shd w:val="clear" w:color="auto" w:fill="auto"/>
            <w:vAlign w:val="center"/>
          </w:tcPr>
          <w:p w:rsidR="005B00F3" w:rsidRPr="005B00F3" w:rsidRDefault="005B00F3" w:rsidP="002300C0">
            <w:pPr>
              <w:jc w:val="right"/>
              <w:rPr>
                <w:rFonts w:ascii="Arial Narrow" w:hAnsi="Arial Narrow" w:cs="Arial"/>
                <w:sz w:val="18"/>
                <w:szCs w:val="18"/>
                <w:highlight w:val="yellow"/>
                <w:lang w:val="es-MX" w:eastAsia="es-MX"/>
              </w:rPr>
            </w:pPr>
            <w:r w:rsidRPr="005B00F3">
              <w:rPr>
                <w:rFonts w:ascii="Arial Narrow" w:hAnsi="Arial Narrow" w:cs="Arial"/>
                <w:sz w:val="18"/>
                <w:szCs w:val="18"/>
                <w:lang w:val="es-MX" w:eastAsia="es-MX"/>
              </w:rPr>
              <w:t>800,751,604</w:t>
            </w:r>
          </w:p>
        </w:tc>
        <w:tc>
          <w:tcPr>
            <w:tcW w:w="708"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0.00</w:t>
            </w:r>
          </w:p>
        </w:tc>
      </w:tr>
      <w:tr w:rsidR="005B00F3" w:rsidRPr="00451D77" w:rsidTr="005B00F3">
        <w:trPr>
          <w:gridAfter w:val="1"/>
          <w:wAfter w:w="859" w:type="dxa"/>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BANCOMER 2014 LP</w:t>
            </w:r>
          </w:p>
        </w:tc>
        <w:tc>
          <w:tcPr>
            <w:tcW w:w="1559" w:type="dxa"/>
            <w:tcBorders>
              <w:top w:val="nil"/>
              <w:left w:val="nil"/>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325,000,000.00</w:t>
            </w:r>
          </w:p>
        </w:tc>
        <w:tc>
          <w:tcPr>
            <w:tcW w:w="992" w:type="dxa"/>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TIIE + 0.84</w:t>
            </w:r>
          </w:p>
        </w:tc>
        <w:tc>
          <w:tcPr>
            <w:tcW w:w="1134"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21/03/2014</w:t>
            </w:r>
          </w:p>
        </w:tc>
        <w:tc>
          <w:tcPr>
            <w:tcW w:w="1134"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right"/>
              <w:rPr>
                <w:rFonts w:ascii="Arial Narrow" w:hAnsi="Arial Narrow" w:cs="Arial"/>
                <w:sz w:val="18"/>
                <w:szCs w:val="18"/>
                <w:lang w:val="es-MX" w:eastAsia="es-MX"/>
              </w:rPr>
            </w:pPr>
            <w:r w:rsidRPr="005B00F3">
              <w:rPr>
                <w:rFonts w:ascii="Arial Narrow" w:hAnsi="Arial Narrow" w:cs="Arial"/>
                <w:sz w:val="18"/>
                <w:szCs w:val="18"/>
                <w:lang w:val="es-MX" w:eastAsia="es-MX"/>
              </w:rPr>
              <w:t>07-may-34</w:t>
            </w:r>
          </w:p>
        </w:tc>
        <w:tc>
          <w:tcPr>
            <w:tcW w:w="1276"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P26-0414049</w:t>
            </w:r>
          </w:p>
        </w:tc>
        <w:tc>
          <w:tcPr>
            <w:tcW w:w="1276" w:type="dxa"/>
            <w:gridSpan w:val="2"/>
            <w:tcBorders>
              <w:top w:val="nil"/>
              <w:left w:val="nil"/>
              <w:bottom w:val="single" w:sz="4" w:space="0" w:color="auto"/>
              <w:right w:val="single" w:sz="4" w:space="0" w:color="auto"/>
            </w:tcBorders>
            <w:shd w:val="clear" w:color="auto" w:fill="auto"/>
            <w:vAlign w:val="center"/>
          </w:tcPr>
          <w:p w:rsidR="005B00F3" w:rsidRPr="005B00F3" w:rsidRDefault="005B00F3" w:rsidP="005B00F3">
            <w:pPr>
              <w:ind w:firstLineChars="100" w:firstLine="180"/>
              <w:jc w:val="right"/>
              <w:rPr>
                <w:rFonts w:ascii="Arial Narrow" w:hAnsi="Arial Narrow" w:cs="Arial"/>
                <w:sz w:val="18"/>
                <w:szCs w:val="18"/>
                <w:highlight w:val="yellow"/>
                <w:lang w:val="es-MX" w:eastAsia="es-MX"/>
              </w:rPr>
            </w:pPr>
            <w:r w:rsidRPr="005B00F3">
              <w:rPr>
                <w:rFonts w:ascii="Arial Narrow" w:hAnsi="Arial Narrow" w:cs="Arial"/>
                <w:sz w:val="18"/>
                <w:szCs w:val="18"/>
                <w:lang w:val="es-MX" w:eastAsia="es-MX"/>
              </w:rPr>
              <w:t>320,198,030</w:t>
            </w:r>
          </w:p>
        </w:tc>
        <w:tc>
          <w:tcPr>
            <w:tcW w:w="708"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0.00</w:t>
            </w:r>
          </w:p>
        </w:tc>
      </w:tr>
      <w:tr w:rsidR="005B00F3" w:rsidRPr="00451D77" w:rsidTr="005B00F3">
        <w:trPr>
          <w:gridAfter w:val="1"/>
          <w:wAfter w:w="859" w:type="dxa"/>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BANCOMER 2014 LP</w:t>
            </w:r>
          </w:p>
        </w:tc>
        <w:tc>
          <w:tcPr>
            <w:tcW w:w="1559" w:type="dxa"/>
            <w:tcBorders>
              <w:top w:val="nil"/>
              <w:left w:val="nil"/>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300,000,000.00</w:t>
            </w:r>
          </w:p>
        </w:tc>
        <w:tc>
          <w:tcPr>
            <w:tcW w:w="992" w:type="dxa"/>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TIIE + 0.84</w:t>
            </w:r>
          </w:p>
        </w:tc>
        <w:tc>
          <w:tcPr>
            <w:tcW w:w="1134"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8/4/20014</w:t>
            </w:r>
          </w:p>
        </w:tc>
        <w:tc>
          <w:tcPr>
            <w:tcW w:w="1134"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right"/>
              <w:rPr>
                <w:rFonts w:ascii="Arial Narrow" w:hAnsi="Arial Narrow" w:cs="Arial"/>
                <w:sz w:val="18"/>
                <w:szCs w:val="18"/>
                <w:lang w:val="es-MX" w:eastAsia="es-MX"/>
              </w:rPr>
            </w:pPr>
            <w:r w:rsidRPr="005B00F3">
              <w:rPr>
                <w:rFonts w:ascii="Arial Narrow" w:hAnsi="Arial Narrow" w:cs="Arial"/>
                <w:sz w:val="18"/>
                <w:szCs w:val="18"/>
                <w:lang w:val="es-MX" w:eastAsia="es-MX"/>
              </w:rPr>
              <w:t>07-may-34</w:t>
            </w:r>
          </w:p>
        </w:tc>
        <w:tc>
          <w:tcPr>
            <w:tcW w:w="1276"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P26-0414050</w:t>
            </w:r>
          </w:p>
        </w:tc>
        <w:tc>
          <w:tcPr>
            <w:tcW w:w="1276" w:type="dxa"/>
            <w:gridSpan w:val="2"/>
            <w:tcBorders>
              <w:top w:val="nil"/>
              <w:left w:val="nil"/>
              <w:bottom w:val="single" w:sz="4" w:space="0" w:color="auto"/>
              <w:right w:val="single" w:sz="4" w:space="0" w:color="auto"/>
            </w:tcBorders>
            <w:shd w:val="clear" w:color="auto" w:fill="auto"/>
            <w:vAlign w:val="center"/>
          </w:tcPr>
          <w:p w:rsidR="005B00F3" w:rsidRPr="005B00F3" w:rsidRDefault="005B00F3" w:rsidP="005B00F3">
            <w:pPr>
              <w:ind w:firstLineChars="100" w:firstLine="180"/>
              <w:jc w:val="right"/>
              <w:rPr>
                <w:rFonts w:ascii="Arial Narrow" w:hAnsi="Arial Narrow" w:cs="Arial"/>
                <w:sz w:val="18"/>
                <w:szCs w:val="18"/>
                <w:highlight w:val="yellow"/>
                <w:lang w:val="es-MX" w:eastAsia="es-MX"/>
              </w:rPr>
            </w:pPr>
            <w:r w:rsidRPr="005B00F3">
              <w:rPr>
                <w:rFonts w:ascii="Arial Narrow" w:hAnsi="Arial Narrow" w:cs="Arial"/>
                <w:sz w:val="18"/>
                <w:szCs w:val="18"/>
                <w:lang w:val="es-MX" w:eastAsia="es-MX"/>
              </w:rPr>
              <w:t>295,567,413</w:t>
            </w:r>
          </w:p>
        </w:tc>
        <w:tc>
          <w:tcPr>
            <w:tcW w:w="708"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0.00</w:t>
            </w:r>
          </w:p>
        </w:tc>
      </w:tr>
      <w:tr w:rsidR="005B00F3" w:rsidRPr="00451D77" w:rsidTr="005B00F3">
        <w:trPr>
          <w:gridAfter w:val="1"/>
          <w:wAfter w:w="859" w:type="dxa"/>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BANCOMER 2014 LP</w:t>
            </w:r>
          </w:p>
        </w:tc>
        <w:tc>
          <w:tcPr>
            <w:tcW w:w="1559" w:type="dxa"/>
            <w:tcBorders>
              <w:top w:val="nil"/>
              <w:left w:val="nil"/>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321,666,668.00</w:t>
            </w:r>
          </w:p>
        </w:tc>
        <w:tc>
          <w:tcPr>
            <w:tcW w:w="992" w:type="dxa"/>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TIIE + 0.84</w:t>
            </w:r>
          </w:p>
        </w:tc>
        <w:tc>
          <w:tcPr>
            <w:tcW w:w="1134"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15/04/2014</w:t>
            </w:r>
          </w:p>
        </w:tc>
        <w:tc>
          <w:tcPr>
            <w:tcW w:w="1134"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right"/>
              <w:rPr>
                <w:rFonts w:ascii="Arial Narrow" w:hAnsi="Arial Narrow" w:cs="Arial"/>
                <w:sz w:val="18"/>
                <w:szCs w:val="18"/>
                <w:lang w:val="es-MX" w:eastAsia="es-MX"/>
              </w:rPr>
            </w:pPr>
            <w:r w:rsidRPr="005B00F3">
              <w:rPr>
                <w:rFonts w:ascii="Arial Narrow" w:hAnsi="Arial Narrow" w:cs="Arial"/>
                <w:sz w:val="18"/>
                <w:szCs w:val="18"/>
                <w:lang w:val="es-MX" w:eastAsia="es-MX"/>
              </w:rPr>
              <w:t>03-jul-34</w:t>
            </w:r>
          </w:p>
        </w:tc>
        <w:tc>
          <w:tcPr>
            <w:tcW w:w="1276"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P26-0414051</w:t>
            </w:r>
          </w:p>
        </w:tc>
        <w:tc>
          <w:tcPr>
            <w:tcW w:w="1276" w:type="dxa"/>
            <w:gridSpan w:val="2"/>
            <w:tcBorders>
              <w:top w:val="nil"/>
              <w:left w:val="nil"/>
              <w:bottom w:val="single" w:sz="4" w:space="0" w:color="auto"/>
              <w:right w:val="single" w:sz="4" w:space="0" w:color="auto"/>
            </w:tcBorders>
            <w:shd w:val="clear" w:color="auto" w:fill="auto"/>
            <w:vAlign w:val="center"/>
          </w:tcPr>
          <w:p w:rsidR="005B00F3" w:rsidRPr="005B00F3" w:rsidRDefault="005B00F3" w:rsidP="005B00F3">
            <w:pPr>
              <w:ind w:firstLineChars="100" w:firstLine="180"/>
              <w:jc w:val="right"/>
              <w:rPr>
                <w:rFonts w:ascii="Arial Narrow" w:hAnsi="Arial Narrow" w:cs="Arial"/>
                <w:sz w:val="18"/>
                <w:szCs w:val="18"/>
                <w:highlight w:val="yellow"/>
                <w:lang w:val="es-MX" w:eastAsia="es-MX"/>
              </w:rPr>
            </w:pPr>
            <w:r w:rsidRPr="005B00F3">
              <w:rPr>
                <w:rFonts w:ascii="Arial Narrow" w:hAnsi="Arial Narrow" w:cs="Arial"/>
                <w:sz w:val="18"/>
                <w:szCs w:val="18"/>
                <w:lang w:val="es-MX" w:eastAsia="es-MX"/>
              </w:rPr>
              <w:t>317,405,326</w:t>
            </w:r>
          </w:p>
        </w:tc>
        <w:tc>
          <w:tcPr>
            <w:tcW w:w="708"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0.00</w:t>
            </w:r>
          </w:p>
        </w:tc>
      </w:tr>
      <w:tr w:rsidR="005B00F3" w:rsidRPr="00451D77" w:rsidTr="005B00F3">
        <w:trPr>
          <w:gridAfter w:val="1"/>
          <w:wAfter w:w="859" w:type="dxa"/>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BANOBRAS 2014 LP</w:t>
            </w:r>
          </w:p>
        </w:tc>
        <w:tc>
          <w:tcPr>
            <w:tcW w:w="1559" w:type="dxa"/>
            <w:tcBorders>
              <w:top w:val="nil"/>
              <w:left w:val="nil"/>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2,040,000,000.00</w:t>
            </w:r>
          </w:p>
        </w:tc>
        <w:tc>
          <w:tcPr>
            <w:tcW w:w="992" w:type="dxa"/>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TIIE + 0.75</w:t>
            </w:r>
          </w:p>
        </w:tc>
        <w:tc>
          <w:tcPr>
            <w:tcW w:w="1134"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16/06/2014</w:t>
            </w:r>
          </w:p>
        </w:tc>
        <w:tc>
          <w:tcPr>
            <w:tcW w:w="1134"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right"/>
              <w:rPr>
                <w:rFonts w:ascii="Arial Narrow" w:hAnsi="Arial Narrow" w:cs="Arial"/>
                <w:sz w:val="18"/>
                <w:szCs w:val="18"/>
                <w:lang w:val="es-MX" w:eastAsia="es-MX"/>
              </w:rPr>
            </w:pPr>
            <w:r w:rsidRPr="005B00F3">
              <w:rPr>
                <w:rFonts w:ascii="Arial Narrow" w:hAnsi="Arial Narrow" w:cs="Arial"/>
                <w:sz w:val="18"/>
                <w:szCs w:val="18"/>
                <w:lang w:val="es-MX" w:eastAsia="es-MX"/>
              </w:rPr>
              <w:t>16-jun-34</w:t>
            </w:r>
          </w:p>
        </w:tc>
        <w:tc>
          <w:tcPr>
            <w:tcW w:w="1276"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P26-0614090</w:t>
            </w:r>
          </w:p>
        </w:tc>
        <w:tc>
          <w:tcPr>
            <w:tcW w:w="1276" w:type="dxa"/>
            <w:gridSpan w:val="2"/>
            <w:tcBorders>
              <w:top w:val="nil"/>
              <w:left w:val="nil"/>
              <w:bottom w:val="single" w:sz="4" w:space="0" w:color="auto"/>
              <w:right w:val="single" w:sz="4" w:space="0" w:color="auto"/>
            </w:tcBorders>
            <w:shd w:val="clear" w:color="auto" w:fill="auto"/>
            <w:vAlign w:val="center"/>
          </w:tcPr>
          <w:p w:rsidR="005B00F3" w:rsidRPr="005B00F3" w:rsidRDefault="005B00F3" w:rsidP="005B00F3">
            <w:pPr>
              <w:ind w:firstLineChars="100" w:firstLine="180"/>
              <w:jc w:val="right"/>
              <w:rPr>
                <w:rFonts w:ascii="Arial Narrow" w:hAnsi="Arial Narrow" w:cs="Arial"/>
                <w:sz w:val="18"/>
                <w:szCs w:val="18"/>
                <w:highlight w:val="yellow"/>
                <w:lang w:val="es-MX" w:eastAsia="es-MX"/>
              </w:rPr>
            </w:pPr>
            <w:r w:rsidRPr="005B00F3">
              <w:rPr>
                <w:rFonts w:ascii="Arial Narrow" w:hAnsi="Arial Narrow" w:cs="Arial"/>
                <w:sz w:val="18"/>
                <w:szCs w:val="18"/>
                <w:lang w:val="es-MX" w:eastAsia="es-MX"/>
              </w:rPr>
              <w:t>2,004,076,980</w:t>
            </w:r>
          </w:p>
        </w:tc>
        <w:tc>
          <w:tcPr>
            <w:tcW w:w="708"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0.00</w:t>
            </w:r>
          </w:p>
        </w:tc>
      </w:tr>
      <w:tr w:rsidR="005B00F3" w:rsidRPr="00451D77" w:rsidTr="005B00F3">
        <w:trPr>
          <w:gridAfter w:val="1"/>
          <w:wAfter w:w="859" w:type="dxa"/>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BANOBRAS 2014 LP</w:t>
            </w:r>
          </w:p>
        </w:tc>
        <w:tc>
          <w:tcPr>
            <w:tcW w:w="1559" w:type="dxa"/>
            <w:tcBorders>
              <w:top w:val="nil"/>
              <w:left w:val="nil"/>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1,730,000,000.00</w:t>
            </w:r>
          </w:p>
        </w:tc>
        <w:tc>
          <w:tcPr>
            <w:tcW w:w="992" w:type="dxa"/>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TIIE + 0.75</w:t>
            </w:r>
          </w:p>
        </w:tc>
        <w:tc>
          <w:tcPr>
            <w:tcW w:w="1134"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05/06/2014</w:t>
            </w:r>
          </w:p>
        </w:tc>
        <w:tc>
          <w:tcPr>
            <w:tcW w:w="1134"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right"/>
              <w:rPr>
                <w:rFonts w:ascii="Arial Narrow" w:hAnsi="Arial Narrow" w:cs="Arial"/>
                <w:sz w:val="18"/>
                <w:szCs w:val="18"/>
                <w:lang w:val="es-MX" w:eastAsia="es-MX"/>
              </w:rPr>
            </w:pPr>
            <w:r w:rsidRPr="005B00F3">
              <w:rPr>
                <w:rFonts w:ascii="Arial Narrow" w:hAnsi="Arial Narrow" w:cs="Arial"/>
                <w:sz w:val="18"/>
                <w:szCs w:val="18"/>
                <w:lang w:val="es-MX" w:eastAsia="es-MX"/>
              </w:rPr>
              <w:t>16-jun-34</w:t>
            </w:r>
          </w:p>
        </w:tc>
        <w:tc>
          <w:tcPr>
            <w:tcW w:w="1276"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P26-0614083</w:t>
            </w:r>
          </w:p>
        </w:tc>
        <w:tc>
          <w:tcPr>
            <w:tcW w:w="1276" w:type="dxa"/>
            <w:gridSpan w:val="2"/>
            <w:tcBorders>
              <w:top w:val="nil"/>
              <w:left w:val="nil"/>
              <w:bottom w:val="single" w:sz="4" w:space="0" w:color="auto"/>
              <w:right w:val="single" w:sz="4" w:space="0" w:color="auto"/>
            </w:tcBorders>
            <w:shd w:val="clear" w:color="auto" w:fill="auto"/>
            <w:vAlign w:val="center"/>
          </w:tcPr>
          <w:p w:rsidR="005B00F3" w:rsidRPr="005B00F3" w:rsidRDefault="005B00F3" w:rsidP="005B00F3">
            <w:pPr>
              <w:ind w:firstLineChars="100" w:firstLine="180"/>
              <w:jc w:val="right"/>
              <w:rPr>
                <w:rFonts w:ascii="Arial Narrow" w:hAnsi="Arial Narrow" w:cs="Arial"/>
                <w:sz w:val="18"/>
                <w:szCs w:val="18"/>
                <w:highlight w:val="yellow"/>
                <w:lang w:val="es-MX" w:eastAsia="es-MX"/>
              </w:rPr>
            </w:pPr>
            <w:r w:rsidRPr="005B00F3">
              <w:rPr>
                <w:rFonts w:ascii="Arial Narrow" w:hAnsi="Arial Narrow" w:cs="Arial"/>
                <w:sz w:val="18"/>
                <w:szCs w:val="18"/>
                <w:lang w:val="es-MX" w:eastAsia="es-MX"/>
              </w:rPr>
              <w:t>1,679,707,036</w:t>
            </w:r>
          </w:p>
        </w:tc>
        <w:tc>
          <w:tcPr>
            <w:tcW w:w="708"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0.00</w:t>
            </w:r>
          </w:p>
        </w:tc>
      </w:tr>
      <w:tr w:rsidR="005B00F3" w:rsidRPr="00451D77" w:rsidTr="005B00F3">
        <w:trPr>
          <w:gridAfter w:val="1"/>
          <w:wAfter w:w="859" w:type="dxa"/>
          <w:trHeight w:val="255"/>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SANTANDER 2014 LP</w:t>
            </w:r>
          </w:p>
        </w:tc>
        <w:tc>
          <w:tcPr>
            <w:tcW w:w="1559" w:type="dxa"/>
            <w:tcBorders>
              <w:top w:val="nil"/>
              <w:left w:val="nil"/>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923,896,013.78</w:t>
            </w:r>
          </w:p>
        </w:tc>
        <w:tc>
          <w:tcPr>
            <w:tcW w:w="992" w:type="dxa"/>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TIIE + 0.75</w:t>
            </w:r>
          </w:p>
        </w:tc>
        <w:tc>
          <w:tcPr>
            <w:tcW w:w="1134"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26/06/2014</w:t>
            </w:r>
          </w:p>
        </w:tc>
        <w:tc>
          <w:tcPr>
            <w:tcW w:w="1134"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right"/>
              <w:rPr>
                <w:rFonts w:ascii="Arial Narrow" w:hAnsi="Arial Narrow" w:cs="Arial"/>
                <w:sz w:val="18"/>
                <w:szCs w:val="18"/>
                <w:lang w:val="es-MX" w:eastAsia="es-MX"/>
              </w:rPr>
            </w:pPr>
            <w:r w:rsidRPr="005B00F3">
              <w:rPr>
                <w:rFonts w:ascii="Arial Narrow" w:hAnsi="Arial Narrow" w:cs="Arial"/>
                <w:sz w:val="18"/>
                <w:szCs w:val="18"/>
                <w:lang w:val="es-MX" w:eastAsia="es-MX"/>
              </w:rPr>
              <w:t>11-jul-34</w:t>
            </w:r>
          </w:p>
        </w:tc>
        <w:tc>
          <w:tcPr>
            <w:tcW w:w="1276"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P26-0714095</w:t>
            </w:r>
          </w:p>
        </w:tc>
        <w:tc>
          <w:tcPr>
            <w:tcW w:w="1276" w:type="dxa"/>
            <w:gridSpan w:val="2"/>
            <w:tcBorders>
              <w:top w:val="nil"/>
              <w:left w:val="nil"/>
              <w:bottom w:val="single" w:sz="4" w:space="0" w:color="auto"/>
              <w:right w:val="single" w:sz="4" w:space="0" w:color="auto"/>
            </w:tcBorders>
            <w:shd w:val="clear" w:color="auto" w:fill="auto"/>
            <w:vAlign w:val="center"/>
          </w:tcPr>
          <w:p w:rsidR="005B00F3" w:rsidRPr="005B00F3" w:rsidRDefault="005B00F3" w:rsidP="005B00F3">
            <w:pPr>
              <w:ind w:firstLineChars="100" w:firstLine="180"/>
              <w:jc w:val="right"/>
              <w:rPr>
                <w:rFonts w:ascii="Arial Narrow" w:hAnsi="Arial Narrow" w:cs="Arial"/>
                <w:sz w:val="18"/>
                <w:szCs w:val="18"/>
                <w:highlight w:val="yellow"/>
                <w:lang w:val="es-MX" w:eastAsia="es-MX"/>
              </w:rPr>
            </w:pPr>
            <w:r w:rsidRPr="005B00F3">
              <w:rPr>
                <w:rFonts w:ascii="Arial Narrow" w:hAnsi="Arial Narrow" w:cs="Arial"/>
                <w:sz w:val="18"/>
                <w:szCs w:val="18"/>
                <w:lang w:val="es-MX" w:eastAsia="es-MX"/>
              </w:rPr>
              <w:t>911,656,521</w:t>
            </w:r>
          </w:p>
        </w:tc>
        <w:tc>
          <w:tcPr>
            <w:tcW w:w="708" w:type="dxa"/>
            <w:gridSpan w:val="2"/>
            <w:tcBorders>
              <w:top w:val="nil"/>
              <w:left w:val="nil"/>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0.00</w:t>
            </w:r>
          </w:p>
        </w:tc>
      </w:tr>
      <w:tr w:rsidR="005B00F3" w:rsidRPr="00451D77" w:rsidTr="005B00F3">
        <w:trPr>
          <w:gridAfter w:val="1"/>
          <w:wAfter w:w="859" w:type="dxa"/>
          <w:trHeight w:val="174"/>
        </w:trPr>
        <w:tc>
          <w:tcPr>
            <w:tcW w:w="2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BANORTE CS LP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650,000,000.00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TIIE + 0.98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18/12/2014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00F3" w:rsidRPr="005B00F3" w:rsidRDefault="005B00F3" w:rsidP="002300C0">
            <w:pPr>
              <w:jc w:val="right"/>
              <w:rPr>
                <w:rFonts w:ascii="Arial Narrow" w:hAnsi="Arial Narrow" w:cs="Arial"/>
                <w:sz w:val="18"/>
                <w:szCs w:val="18"/>
                <w:lang w:val="es-MX" w:eastAsia="es-MX"/>
              </w:rPr>
            </w:pPr>
            <w:r w:rsidRPr="005B00F3">
              <w:rPr>
                <w:rFonts w:ascii="Arial Narrow" w:hAnsi="Arial Narrow" w:cs="Arial"/>
                <w:sz w:val="18"/>
                <w:szCs w:val="18"/>
                <w:lang w:val="es-MX" w:eastAsia="es-MX"/>
              </w:rPr>
              <w:t>17-dec-24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sz w:val="18"/>
                <w:szCs w:val="18"/>
                <w:lang w:eastAsia="es-MX"/>
              </w:rPr>
            </w:pPr>
            <w:r w:rsidRPr="005B00F3">
              <w:rPr>
                <w:rFonts w:ascii="Arial Narrow" w:hAnsi="Arial Narrow" w:cs="Arial"/>
                <w:sz w:val="18"/>
                <w:szCs w:val="18"/>
                <w:lang w:eastAsia="es-MX"/>
              </w:rPr>
              <w:t>P26-0115004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5B00F3">
            <w:pPr>
              <w:ind w:firstLineChars="100" w:firstLine="180"/>
              <w:jc w:val="right"/>
              <w:rPr>
                <w:rFonts w:ascii="Arial Narrow" w:hAnsi="Arial Narrow" w:cs="Arial"/>
                <w:sz w:val="18"/>
                <w:szCs w:val="18"/>
                <w:highlight w:val="yellow"/>
                <w:lang w:val="es-MX" w:eastAsia="es-MX"/>
              </w:rPr>
            </w:pPr>
            <w:r w:rsidRPr="005B00F3">
              <w:rPr>
                <w:rFonts w:ascii="Arial Narrow" w:hAnsi="Arial Narrow" w:cs="Arial"/>
                <w:sz w:val="18"/>
                <w:szCs w:val="18"/>
                <w:lang w:val="es-MX" w:eastAsia="es-MX"/>
              </w:rPr>
              <w:t>614,713,219</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0.00</w:t>
            </w:r>
          </w:p>
        </w:tc>
      </w:tr>
      <w:tr w:rsidR="005B00F3" w:rsidRPr="00451D77" w:rsidTr="005B00F3">
        <w:trPr>
          <w:gridAfter w:val="1"/>
          <w:wAfter w:w="859" w:type="dxa"/>
          <w:trHeight w:val="174"/>
        </w:trPr>
        <w:tc>
          <w:tcPr>
            <w:tcW w:w="2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BANCOMER CS LP 2015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62,500,000.00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TIIE + 1.16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26/02/2015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00F3" w:rsidRPr="005B00F3" w:rsidRDefault="005B00F3" w:rsidP="002300C0">
            <w:pPr>
              <w:jc w:val="right"/>
              <w:rPr>
                <w:rFonts w:ascii="Arial Narrow" w:hAnsi="Arial Narrow" w:cs="Arial"/>
                <w:sz w:val="18"/>
                <w:szCs w:val="18"/>
                <w:lang w:val="es-MX" w:eastAsia="es-MX"/>
              </w:rPr>
            </w:pPr>
            <w:r w:rsidRPr="005B00F3">
              <w:rPr>
                <w:rFonts w:ascii="Arial Narrow" w:hAnsi="Arial Narrow" w:cs="Arial"/>
                <w:sz w:val="18"/>
                <w:szCs w:val="18"/>
                <w:lang w:val="es-MX" w:eastAsia="es-MX"/>
              </w:rPr>
              <w:t>31-may-35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00F3" w:rsidRPr="005B00F3" w:rsidRDefault="005B00F3" w:rsidP="002300C0">
            <w:pPr>
              <w:jc w:val="center"/>
              <w:rPr>
                <w:rFonts w:ascii="Arial Narrow" w:hAnsi="Arial Narrow" w:cs="Arial"/>
                <w:sz w:val="18"/>
                <w:szCs w:val="18"/>
                <w:lang w:eastAsia="es-MX"/>
              </w:rPr>
            </w:pPr>
            <w:r w:rsidRPr="005B00F3">
              <w:rPr>
                <w:rFonts w:ascii="Arial Narrow" w:hAnsi="Arial Narrow" w:cs="Arial"/>
                <w:sz w:val="18"/>
                <w:szCs w:val="18"/>
                <w:lang w:eastAsia="es-MX"/>
              </w:rPr>
              <w:t>P26-0315021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5B00F3">
            <w:pPr>
              <w:ind w:firstLineChars="100" w:firstLine="180"/>
              <w:jc w:val="right"/>
              <w:rPr>
                <w:rFonts w:ascii="Arial Narrow" w:hAnsi="Arial Narrow" w:cs="Arial"/>
                <w:sz w:val="18"/>
                <w:szCs w:val="18"/>
                <w:highlight w:val="yellow"/>
                <w:lang w:val="es-MX" w:eastAsia="es-MX"/>
              </w:rPr>
            </w:pPr>
            <w:r w:rsidRPr="005B00F3">
              <w:rPr>
                <w:rFonts w:ascii="Arial Narrow" w:hAnsi="Arial Narrow" w:cs="Arial"/>
                <w:sz w:val="18"/>
                <w:szCs w:val="18"/>
                <w:lang w:val="es-MX" w:eastAsia="es-MX"/>
              </w:rPr>
              <w:t>62,113,319</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0.00</w:t>
            </w:r>
          </w:p>
        </w:tc>
      </w:tr>
      <w:tr w:rsidR="005B00F3" w:rsidRPr="00451D77" w:rsidTr="005B00F3">
        <w:trPr>
          <w:gridAfter w:val="1"/>
          <w:wAfter w:w="859" w:type="dxa"/>
          <w:trHeight w:val="174"/>
        </w:trPr>
        <w:tc>
          <w:tcPr>
            <w:tcW w:w="2222" w:type="dxa"/>
            <w:tcBorders>
              <w:top w:val="single" w:sz="4" w:space="0" w:color="auto"/>
              <w:left w:val="single" w:sz="4" w:space="0" w:color="auto"/>
              <w:bottom w:val="single" w:sz="4" w:space="0" w:color="auto"/>
              <w:right w:val="single" w:sz="4" w:space="0" w:color="auto"/>
            </w:tcBorders>
            <w:shd w:val="clear" w:color="auto" w:fill="auto"/>
            <w:vAlign w:val="bottom"/>
          </w:tcPr>
          <w:p w:rsidR="005B00F3" w:rsidRPr="005B00F3" w:rsidRDefault="005B00F3" w:rsidP="002300C0">
            <w:pPr>
              <w:rPr>
                <w:rFonts w:ascii="Arial Narrow" w:hAnsi="Arial Narrow" w:cs="Arial"/>
                <w:caps/>
                <w:sz w:val="18"/>
                <w:szCs w:val="18"/>
                <w:lang w:val="es-MX" w:eastAsia="es-MX"/>
              </w:rPr>
            </w:pPr>
            <w:r w:rsidRPr="005B00F3">
              <w:rPr>
                <w:rFonts w:ascii="Arial Narrow" w:hAnsi="Arial Narrow" w:cs="Arial"/>
                <w:caps/>
                <w:sz w:val="18"/>
                <w:szCs w:val="18"/>
                <w:lang w:val="es-MX" w:eastAsia="es-MX"/>
              </w:rPr>
              <w:t>Bancomer 750 mdp 2015 LP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750,000,000.00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TIIE + 1.00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13/05/2015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2300C0">
            <w:pPr>
              <w:jc w:val="right"/>
              <w:rPr>
                <w:rFonts w:ascii="Arial Narrow" w:hAnsi="Arial Narrow" w:cs="Arial"/>
                <w:sz w:val="18"/>
                <w:szCs w:val="18"/>
                <w:lang w:val="es-MX" w:eastAsia="es-MX"/>
              </w:rPr>
            </w:pPr>
            <w:r w:rsidRPr="005B00F3">
              <w:rPr>
                <w:rFonts w:ascii="Arial Narrow" w:hAnsi="Arial Narrow" w:cs="Arial"/>
                <w:sz w:val="18"/>
                <w:szCs w:val="18"/>
                <w:lang w:val="es-MX" w:eastAsia="es-MX"/>
              </w:rPr>
              <w:t>02-Jul-35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2300C0">
            <w:pPr>
              <w:jc w:val="center"/>
              <w:rPr>
                <w:rFonts w:ascii="Arial Narrow" w:hAnsi="Arial Narrow" w:cs="Arial"/>
                <w:sz w:val="18"/>
                <w:szCs w:val="18"/>
                <w:lang w:eastAsia="es-MX"/>
              </w:rPr>
            </w:pPr>
            <w:r w:rsidRPr="005B00F3">
              <w:rPr>
                <w:rFonts w:ascii="Arial Narrow" w:hAnsi="Arial Narrow" w:cs="Arial"/>
                <w:sz w:val="18"/>
                <w:szCs w:val="18"/>
                <w:lang w:eastAsia="es-MX"/>
              </w:rPr>
              <w:t>P26-0515048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745,851,913</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0.00</w:t>
            </w:r>
          </w:p>
        </w:tc>
      </w:tr>
      <w:tr w:rsidR="005B00F3" w:rsidRPr="00451D77" w:rsidTr="005B00F3">
        <w:trPr>
          <w:gridAfter w:val="1"/>
          <w:wAfter w:w="859" w:type="dxa"/>
          <w:trHeight w:val="174"/>
        </w:trPr>
        <w:tc>
          <w:tcPr>
            <w:tcW w:w="2222" w:type="dxa"/>
            <w:tcBorders>
              <w:top w:val="single" w:sz="4" w:space="0" w:color="auto"/>
              <w:left w:val="single" w:sz="4" w:space="0" w:color="auto"/>
              <w:bottom w:val="single" w:sz="4" w:space="0" w:color="auto"/>
              <w:right w:val="single" w:sz="4" w:space="0" w:color="auto"/>
            </w:tcBorders>
            <w:shd w:val="clear" w:color="auto" w:fill="auto"/>
            <w:vAlign w:val="bottom"/>
          </w:tcPr>
          <w:p w:rsidR="005B00F3" w:rsidRPr="005B00F3" w:rsidRDefault="005B00F3" w:rsidP="002300C0">
            <w:pPr>
              <w:rPr>
                <w:rFonts w:ascii="Arial Narrow" w:hAnsi="Arial Narrow" w:cs="Arial"/>
                <w:caps/>
                <w:sz w:val="18"/>
                <w:szCs w:val="18"/>
                <w:lang w:val="es-MX" w:eastAsia="es-MX"/>
              </w:rPr>
            </w:pPr>
            <w:r w:rsidRPr="005B00F3">
              <w:rPr>
                <w:rFonts w:ascii="Arial Narrow" w:hAnsi="Arial Narrow" w:cs="Arial"/>
                <w:caps/>
                <w:sz w:val="18"/>
                <w:szCs w:val="18"/>
                <w:lang w:val="es-MX" w:eastAsia="es-MX"/>
              </w:rPr>
              <w:t>hsbc 300 mdp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300,000,000.00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TIIE + 2.25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21/12/2015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2300C0">
            <w:pPr>
              <w:jc w:val="right"/>
              <w:rPr>
                <w:rFonts w:ascii="Arial Narrow" w:hAnsi="Arial Narrow" w:cs="Arial"/>
                <w:sz w:val="18"/>
                <w:szCs w:val="18"/>
                <w:lang w:val="es-MX" w:eastAsia="es-MX"/>
              </w:rPr>
            </w:pPr>
            <w:r w:rsidRPr="005B00F3">
              <w:rPr>
                <w:rFonts w:ascii="Arial Narrow" w:hAnsi="Arial Narrow" w:cs="Arial"/>
                <w:sz w:val="18"/>
                <w:szCs w:val="18"/>
                <w:lang w:val="es-MX" w:eastAsia="es-MX"/>
              </w:rPr>
              <w:t>18-mar-16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2300C0">
            <w:pPr>
              <w:jc w:val="center"/>
              <w:rPr>
                <w:rFonts w:ascii="Arial Narrow" w:hAnsi="Arial Narrow" w:cs="Arial"/>
                <w:sz w:val="18"/>
                <w:szCs w:val="18"/>
                <w:lang w:eastAsia="es-MX"/>
              </w:rPr>
            </w:pPr>
            <w:r w:rsidRPr="005B00F3">
              <w:rPr>
                <w:rFonts w:ascii="Arial Narrow" w:hAnsi="Arial Narrow" w:cs="Arial"/>
                <w:sz w:val="18"/>
                <w:szCs w:val="18"/>
                <w:lang w:eastAsia="es-MX"/>
              </w:rPr>
              <w:t>ND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0.00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0.00</w:t>
            </w:r>
          </w:p>
        </w:tc>
      </w:tr>
      <w:tr w:rsidR="005B00F3" w:rsidRPr="00451D77" w:rsidTr="005B00F3">
        <w:trPr>
          <w:gridAfter w:val="1"/>
          <w:wAfter w:w="859" w:type="dxa"/>
          <w:trHeight w:val="174"/>
        </w:trPr>
        <w:tc>
          <w:tcPr>
            <w:tcW w:w="2222" w:type="dxa"/>
            <w:tcBorders>
              <w:top w:val="single" w:sz="4" w:space="0" w:color="auto"/>
              <w:left w:val="single" w:sz="4" w:space="0" w:color="auto"/>
              <w:bottom w:val="single" w:sz="4" w:space="0" w:color="auto"/>
              <w:right w:val="single" w:sz="4" w:space="0" w:color="auto"/>
            </w:tcBorders>
            <w:shd w:val="clear" w:color="auto" w:fill="auto"/>
            <w:vAlign w:val="bottom"/>
          </w:tcPr>
          <w:p w:rsidR="005B00F3" w:rsidRPr="005B00F3" w:rsidRDefault="005B00F3" w:rsidP="002300C0">
            <w:pPr>
              <w:rPr>
                <w:rFonts w:ascii="Arial Narrow" w:hAnsi="Arial Narrow" w:cs="Arial"/>
                <w:caps/>
                <w:sz w:val="18"/>
                <w:szCs w:val="18"/>
                <w:lang w:val="es-MX" w:eastAsia="es-MX"/>
              </w:rPr>
            </w:pPr>
            <w:r w:rsidRPr="005B00F3">
              <w:rPr>
                <w:rFonts w:ascii="Arial Narrow" w:hAnsi="Arial Narrow" w:cs="Arial"/>
                <w:caps/>
                <w:sz w:val="18"/>
                <w:szCs w:val="18"/>
                <w:lang w:val="es-MX" w:eastAsia="es-MX"/>
              </w:rPr>
              <w:t>interacciones 736 mdp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750,000,000.00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TIIE + 1.80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30/10/2015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2300C0">
            <w:pPr>
              <w:jc w:val="right"/>
              <w:rPr>
                <w:rFonts w:ascii="Arial Narrow" w:hAnsi="Arial Narrow" w:cs="Arial"/>
                <w:sz w:val="18"/>
                <w:szCs w:val="18"/>
                <w:lang w:val="es-MX" w:eastAsia="es-MX"/>
              </w:rPr>
            </w:pPr>
            <w:r w:rsidRPr="005B00F3">
              <w:rPr>
                <w:rFonts w:ascii="Arial Narrow" w:hAnsi="Arial Narrow" w:cs="Arial"/>
                <w:sz w:val="18"/>
                <w:szCs w:val="18"/>
                <w:lang w:val="es-MX" w:eastAsia="es-MX"/>
              </w:rPr>
              <w:t>30-dec-16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2300C0">
            <w:pPr>
              <w:jc w:val="center"/>
              <w:rPr>
                <w:rFonts w:ascii="Arial Narrow" w:hAnsi="Arial Narrow" w:cs="Arial"/>
                <w:sz w:val="18"/>
                <w:szCs w:val="18"/>
                <w:lang w:eastAsia="es-MX"/>
              </w:rPr>
            </w:pPr>
            <w:r w:rsidRPr="005B00F3">
              <w:rPr>
                <w:rFonts w:ascii="Arial Narrow" w:hAnsi="Arial Narrow" w:cs="Arial"/>
                <w:sz w:val="18"/>
                <w:szCs w:val="18"/>
                <w:lang w:eastAsia="es-MX"/>
              </w:rPr>
              <w:t>ND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552,546,384</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0.00</w:t>
            </w:r>
          </w:p>
        </w:tc>
      </w:tr>
      <w:tr w:rsidR="005B00F3" w:rsidRPr="00451D77" w:rsidTr="005B00F3">
        <w:trPr>
          <w:gridAfter w:val="1"/>
          <w:wAfter w:w="859" w:type="dxa"/>
          <w:trHeight w:val="174"/>
        </w:trPr>
        <w:tc>
          <w:tcPr>
            <w:tcW w:w="2222" w:type="dxa"/>
            <w:tcBorders>
              <w:top w:val="single" w:sz="4" w:space="0" w:color="auto"/>
              <w:left w:val="single" w:sz="4" w:space="0" w:color="auto"/>
              <w:bottom w:val="single" w:sz="4" w:space="0" w:color="auto"/>
              <w:right w:val="single" w:sz="4" w:space="0" w:color="auto"/>
            </w:tcBorders>
            <w:shd w:val="clear" w:color="auto" w:fill="auto"/>
            <w:vAlign w:val="bottom"/>
          </w:tcPr>
          <w:p w:rsidR="005B00F3" w:rsidRPr="005B00F3" w:rsidRDefault="005B00F3" w:rsidP="002300C0">
            <w:pPr>
              <w:rPr>
                <w:rFonts w:ascii="Arial Narrow" w:hAnsi="Arial Narrow" w:cs="Arial"/>
                <w:caps/>
                <w:sz w:val="18"/>
                <w:szCs w:val="18"/>
                <w:lang w:val="es-MX" w:eastAsia="es-MX"/>
              </w:rPr>
            </w:pPr>
            <w:r w:rsidRPr="005B00F3">
              <w:rPr>
                <w:rFonts w:ascii="Arial Narrow" w:hAnsi="Arial Narrow" w:cs="Arial"/>
                <w:caps/>
                <w:sz w:val="18"/>
                <w:szCs w:val="18"/>
                <w:lang w:val="es-MX" w:eastAsia="es-MX"/>
              </w:rPr>
              <w:t>INTERACCIONES 650 MDP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650,000,000.00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TIIE+ 1.80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26/11/2015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2300C0">
            <w:pPr>
              <w:jc w:val="right"/>
              <w:rPr>
                <w:rFonts w:ascii="Arial Narrow" w:hAnsi="Arial Narrow" w:cs="Arial"/>
                <w:sz w:val="18"/>
                <w:szCs w:val="18"/>
                <w:lang w:val="es-MX" w:eastAsia="es-MX"/>
              </w:rPr>
            </w:pPr>
            <w:r w:rsidRPr="005B00F3">
              <w:rPr>
                <w:rFonts w:ascii="Arial Narrow" w:hAnsi="Arial Narrow" w:cs="Arial"/>
                <w:sz w:val="18"/>
                <w:szCs w:val="18"/>
                <w:lang w:val="es-MX" w:eastAsia="es-MX"/>
              </w:rPr>
              <w:t>31-dec-15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2300C0">
            <w:pPr>
              <w:jc w:val="center"/>
              <w:rPr>
                <w:rFonts w:ascii="Arial Narrow" w:hAnsi="Arial Narrow" w:cs="Arial"/>
                <w:sz w:val="18"/>
                <w:szCs w:val="18"/>
                <w:lang w:eastAsia="es-MX"/>
              </w:rPr>
            </w:pPr>
            <w:r w:rsidRPr="005B00F3">
              <w:rPr>
                <w:rFonts w:ascii="Arial Narrow" w:hAnsi="Arial Narrow" w:cs="Arial"/>
                <w:sz w:val="18"/>
                <w:szCs w:val="18"/>
                <w:lang w:eastAsia="es-MX"/>
              </w:rPr>
              <w:t>ND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0.00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0.00</w:t>
            </w:r>
          </w:p>
        </w:tc>
      </w:tr>
      <w:tr w:rsidR="005B00F3" w:rsidRPr="00451D77" w:rsidTr="005B00F3">
        <w:trPr>
          <w:gridAfter w:val="1"/>
          <w:wAfter w:w="859" w:type="dxa"/>
          <w:trHeight w:val="174"/>
        </w:trPr>
        <w:tc>
          <w:tcPr>
            <w:tcW w:w="2222" w:type="dxa"/>
            <w:tcBorders>
              <w:top w:val="single" w:sz="4" w:space="0" w:color="auto"/>
              <w:left w:val="single" w:sz="4" w:space="0" w:color="auto"/>
              <w:bottom w:val="single" w:sz="4" w:space="0" w:color="auto"/>
              <w:right w:val="single" w:sz="4" w:space="0" w:color="auto"/>
            </w:tcBorders>
            <w:shd w:val="clear" w:color="auto" w:fill="auto"/>
            <w:vAlign w:val="bottom"/>
          </w:tcPr>
          <w:p w:rsidR="005B00F3" w:rsidRPr="005B00F3" w:rsidRDefault="005B00F3" w:rsidP="002300C0">
            <w:pPr>
              <w:rPr>
                <w:rFonts w:ascii="Arial Narrow" w:hAnsi="Arial Narrow" w:cs="Arial"/>
                <w:caps/>
                <w:sz w:val="18"/>
                <w:szCs w:val="18"/>
                <w:lang w:val="es-MX" w:eastAsia="es-MX"/>
              </w:rPr>
            </w:pPr>
            <w:r w:rsidRPr="005B00F3">
              <w:rPr>
                <w:rFonts w:ascii="Arial Narrow" w:hAnsi="Arial Narrow" w:cs="Arial"/>
                <w:caps/>
                <w:sz w:val="18"/>
                <w:szCs w:val="18"/>
                <w:lang w:val="es-MX" w:eastAsia="es-MX"/>
              </w:rPr>
              <w:t>INTERACCIONES 855 MDP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855,970,029.00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2300C0">
            <w:pPr>
              <w:rPr>
                <w:rFonts w:ascii="Arial Narrow" w:hAnsi="Arial Narrow" w:cs="Arial"/>
                <w:sz w:val="18"/>
                <w:szCs w:val="18"/>
                <w:lang w:val="es-MX" w:eastAsia="es-MX"/>
              </w:rPr>
            </w:pPr>
            <w:r w:rsidRPr="005B00F3">
              <w:rPr>
                <w:rFonts w:ascii="Arial Narrow" w:hAnsi="Arial Narrow" w:cs="Arial"/>
                <w:sz w:val="18"/>
                <w:szCs w:val="18"/>
                <w:lang w:val="es-MX" w:eastAsia="es-MX"/>
              </w:rPr>
              <w:t>TIIE+ 1.90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2300C0">
            <w:pPr>
              <w:jc w:val="center"/>
              <w:rPr>
                <w:rFonts w:ascii="Arial Narrow" w:hAnsi="Arial Narrow" w:cs="Arial"/>
                <w:sz w:val="18"/>
                <w:szCs w:val="18"/>
                <w:lang w:val="es-MX" w:eastAsia="es-MX"/>
              </w:rPr>
            </w:pPr>
            <w:r w:rsidRPr="005B00F3">
              <w:rPr>
                <w:rFonts w:ascii="Arial Narrow" w:hAnsi="Arial Narrow" w:cs="Arial"/>
                <w:sz w:val="18"/>
                <w:szCs w:val="18"/>
                <w:lang w:val="es-MX" w:eastAsia="es-MX"/>
              </w:rPr>
              <w:t>04/01/2016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2300C0">
            <w:pPr>
              <w:jc w:val="right"/>
              <w:rPr>
                <w:rFonts w:ascii="Arial Narrow" w:hAnsi="Arial Narrow" w:cs="Arial"/>
                <w:sz w:val="18"/>
                <w:szCs w:val="18"/>
                <w:lang w:val="es-MX" w:eastAsia="es-MX"/>
              </w:rPr>
            </w:pPr>
            <w:r w:rsidRPr="005B00F3">
              <w:rPr>
                <w:rFonts w:ascii="Arial Narrow" w:hAnsi="Arial Narrow" w:cs="Arial"/>
                <w:sz w:val="18"/>
                <w:szCs w:val="18"/>
                <w:lang w:val="es-MX" w:eastAsia="es-MX"/>
              </w:rPr>
              <w:t>30-dec-17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2300C0">
            <w:pPr>
              <w:jc w:val="center"/>
              <w:rPr>
                <w:rFonts w:ascii="Arial Narrow" w:hAnsi="Arial Narrow" w:cs="Arial"/>
                <w:sz w:val="18"/>
                <w:szCs w:val="18"/>
                <w:lang w:eastAsia="es-MX"/>
              </w:rPr>
            </w:pPr>
            <w:r w:rsidRPr="005B00F3">
              <w:rPr>
                <w:rFonts w:ascii="Arial Narrow" w:hAnsi="Arial Narrow" w:cs="Arial"/>
                <w:sz w:val="18"/>
                <w:szCs w:val="18"/>
                <w:lang w:eastAsia="es-MX"/>
              </w:rPr>
              <w:t>ND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5B00F3">
            <w:pPr>
              <w:ind w:firstLineChars="100" w:firstLine="180"/>
              <w:jc w:val="right"/>
              <w:rPr>
                <w:rFonts w:ascii="Arial Narrow" w:hAnsi="Arial Narrow" w:cs="Arial"/>
                <w:sz w:val="18"/>
                <w:szCs w:val="18"/>
                <w:highlight w:val="yellow"/>
                <w:lang w:val="es-MX" w:eastAsia="es-MX"/>
              </w:rPr>
            </w:pPr>
            <w:r w:rsidRPr="005B00F3">
              <w:rPr>
                <w:rFonts w:ascii="Arial Narrow" w:hAnsi="Arial Narrow" w:cs="Arial"/>
                <w:sz w:val="18"/>
                <w:szCs w:val="18"/>
                <w:lang w:val="es-MX" w:eastAsia="es-MX"/>
              </w:rPr>
              <w:t>855,970,029</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F3" w:rsidRPr="005B00F3" w:rsidRDefault="005B00F3" w:rsidP="005B00F3">
            <w:pPr>
              <w:ind w:firstLineChars="100" w:firstLine="180"/>
              <w:jc w:val="right"/>
              <w:rPr>
                <w:rFonts w:ascii="Arial Narrow" w:hAnsi="Arial Narrow" w:cs="Arial"/>
                <w:sz w:val="18"/>
                <w:szCs w:val="18"/>
                <w:lang w:val="es-MX" w:eastAsia="es-MX"/>
              </w:rPr>
            </w:pPr>
            <w:r w:rsidRPr="005B00F3">
              <w:rPr>
                <w:rFonts w:ascii="Arial Narrow" w:hAnsi="Arial Narrow" w:cs="Arial"/>
                <w:sz w:val="18"/>
                <w:szCs w:val="18"/>
                <w:lang w:val="es-MX" w:eastAsia="es-MX"/>
              </w:rPr>
              <w:t>0.00</w:t>
            </w:r>
          </w:p>
        </w:tc>
      </w:tr>
      <w:tr w:rsidR="005B00F3" w:rsidRPr="00451D77" w:rsidTr="005B00F3">
        <w:trPr>
          <w:gridAfter w:val="1"/>
          <w:wAfter w:w="859" w:type="dxa"/>
          <w:trHeight w:val="527"/>
        </w:trPr>
        <w:tc>
          <w:tcPr>
            <w:tcW w:w="2222" w:type="dxa"/>
            <w:tcBorders>
              <w:top w:val="single" w:sz="4" w:space="0" w:color="auto"/>
              <w:left w:val="nil"/>
              <w:bottom w:val="nil"/>
              <w:right w:val="nil"/>
            </w:tcBorders>
            <w:shd w:val="clear" w:color="auto" w:fill="auto"/>
            <w:noWrap/>
            <w:vAlign w:val="bottom"/>
            <w:hideMark/>
          </w:tcPr>
          <w:p w:rsidR="005B00F3" w:rsidRPr="005B00F3" w:rsidRDefault="005B00F3" w:rsidP="002300C0">
            <w:pPr>
              <w:rPr>
                <w:rFonts w:ascii="Arial Narrow" w:hAnsi="Arial Narrow" w:cs="Arial"/>
                <w:sz w:val="18"/>
                <w:szCs w:val="18"/>
                <w:lang w:val="es-MX" w:eastAsia="es-MX"/>
              </w:rPr>
            </w:pPr>
          </w:p>
        </w:tc>
        <w:tc>
          <w:tcPr>
            <w:tcW w:w="1559" w:type="dxa"/>
            <w:tcBorders>
              <w:top w:val="single" w:sz="4" w:space="0" w:color="auto"/>
              <w:left w:val="nil"/>
              <w:bottom w:val="nil"/>
              <w:right w:val="nil"/>
            </w:tcBorders>
            <w:shd w:val="clear" w:color="auto" w:fill="auto"/>
            <w:noWrap/>
            <w:vAlign w:val="bottom"/>
            <w:hideMark/>
          </w:tcPr>
          <w:p w:rsidR="005B00F3" w:rsidRPr="005B00F3" w:rsidRDefault="005B00F3" w:rsidP="002300C0">
            <w:pPr>
              <w:rPr>
                <w:rFonts w:ascii="Arial Narrow" w:hAnsi="Arial Narrow" w:cs="Arial"/>
                <w:sz w:val="18"/>
                <w:szCs w:val="18"/>
                <w:lang w:val="es-MX" w:eastAsia="es-MX"/>
              </w:rPr>
            </w:pPr>
          </w:p>
        </w:tc>
        <w:tc>
          <w:tcPr>
            <w:tcW w:w="992" w:type="dxa"/>
            <w:tcBorders>
              <w:top w:val="single" w:sz="4" w:space="0" w:color="auto"/>
              <w:left w:val="nil"/>
              <w:bottom w:val="nil"/>
              <w:right w:val="nil"/>
            </w:tcBorders>
            <w:shd w:val="clear" w:color="auto" w:fill="auto"/>
            <w:noWrap/>
            <w:vAlign w:val="bottom"/>
            <w:hideMark/>
          </w:tcPr>
          <w:p w:rsidR="005B00F3" w:rsidRPr="005B00F3" w:rsidRDefault="005B00F3" w:rsidP="002300C0">
            <w:pPr>
              <w:rPr>
                <w:rFonts w:ascii="Arial Narrow" w:hAnsi="Arial Narrow" w:cs="Arial"/>
                <w:sz w:val="18"/>
                <w:szCs w:val="18"/>
                <w:lang w:val="es-MX" w:eastAsia="es-MX"/>
              </w:rPr>
            </w:pPr>
          </w:p>
        </w:tc>
        <w:tc>
          <w:tcPr>
            <w:tcW w:w="1134" w:type="dxa"/>
            <w:gridSpan w:val="2"/>
            <w:tcBorders>
              <w:top w:val="single" w:sz="4" w:space="0" w:color="auto"/>
              <w:left w:val="nil"/>
              <w:bottom w:val="nil"/>
              <w:right w:val="nil"/>
            </w:tcBorders>
            <w:shd w:val="clear" w:color="auto" w:fill="auto"/>
            <w:noWrap/>
            <w:vAlign w:val="bottom"/>
            <w:hideMark/>
          </w:tcPr>
          <w:p w:rsidR="005B00F3" w:rsidRPr="005B00F3" w:rsidRDefault="005B00F3" w:rsidP="002300C0">
            <w:pPr>
              <w:rPr>
                <w:rFonts w:ascii="Arial Narrow" w:hAnsi="Arial Narrow" w:cs="Arial"/>
                <w:sz w:val="18"/>
                <w:szCs w:val="18"/>
                <w:lang w:val="es-MX" w:eastAsia="es-MX"/>
              </w:rPr>
            </w:pPr>
          </w:p>
        </w:tc>
        <w:tc>
          <w:tcPr>
            <w:tcW w:w="1134" w:type="dxa"/>
            <w:gridSpan w:val="2"/>
            <w:tcBorders>
              <w:top w:val="single" w:sz="4" w:space="0" w:color="auto"/>
              <w:left w:val="nil"/>
              <w:bottom w:val="nil"/>
              <w:right w:val="nil"/>
            </w:tcBorders>
            <w:shd w:val="clear" w:color="auto" w:fill="auto"/>
            <w:noWrap/>
            <w:vAlign w:val="bottom"/>
            <w:hideMark/>
          </w:tcPr>
          <w:p w:rsidR="005B00F3" w:rsidRPr="005B00F3" w:rsidRDefault="005B00F3" w:rsidP="002300C0">
            <w:pPr>
              <w:rPr>
                <w:rFonts w:ascii="Arial Narrow" w:hAnsi="Arial Narrow" w:cs="Arial"/>
                <w:sz w:val="18"/>
                <w:szCs w:val="18"/>
                <w:lang w:val="es-MX" w:eastAsia="es-MX"/>
              </w:rPr>
            </w:pPr>
          </w:p>
        </w:tc>
        <w:tc>
          <w:tcPr>
            <w:tcW w:w="1276"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5B00F3" w:rsidRPr="005B00F3" w:rsidRDefault="005B00F3" w:rsidP="002300C0">
            <w:pPr>
              <w:jc w:val="center"/>
              <w:rPr>
                <w:rFonts w:ascii="Arial Narrow" w:hAnsi="Arial Narrow" w:cs="Arial"/>
                <w:b/>
                <w:bCs/>
                <w:sz w:val="18"/>
                <w:szCs w:val="18"/>
                <w:lang w:val="es-MX" w:eastAsia="es-MX"/>
              </w:rPr>
            </w:pPr>
            <w:r w:rsidRPr="005B00F3">
              <w:rPr>
                <w:rFonts w:ascii="Arial Narrow" w:hAnsi="Arial Narrow" w:cs="Arial"/>
                <w:b/>
                <w:bCs/>
                <w:sz w:val="18"/>
                <w:szCs w:val="18"/>
                <w:lang w:val="es-MX" w:eastAsia="es-MX"/>
              </w:rPr>
              <w:t>TOTAL</w:t>
            </w:r>
          </w:p>
        </w:tc>
        <w:tc>
          <w:tcPr>
            <w:tcW w:w="1276" w:type="dxa"/>
            <w:gridSpan w:val="2"/>
            <w:tcBorders>
              <w:top w:val="single" w:sz="4" w:space="0" w:color="auto"/>
              <w:left w:val="nil"/>
              <w:bottom w:val="single" w:sz="4" w:space="0" w:color="auto"/>
              <w:right w:val="single" w:sz="4" w:space="0" w:color="auto"/>
            </w:tcBorders>
            <w:shd w:val="clear" w:color="000000" w:fill="D8D8D8"/>
            <w:vAlign w:val="center"/>
            <w:hideMark/>
          </w:tcPr>
          <w:p w:rsidR="005B00F3" w:rsidRPr="005B00F3" w:rsidRDefault="005B00F3" w:rsidP="002300C0">
            <w:pPr>
              <w:jc w:val="right"/>
              <w:rPr>
                <w:rFonts w:ascii="Arial Narrow" w:hAnsi="Arial Narrow" w:cs="Arial"/>
                <w:b/>
                <w:sz w:val="18"/>
                <w:szCs w:val="18"/>
                <w:highlight w:val="yellow"/>
                <w:lang w:val="es-MX" w:eastAsia="es-MX"/>
              </w:rPr>
            </w:pPr>
            <w:r w:rsidRPr="005B00F3">
              <w:rPr>
                <w:rFonts w:ascii="Arial Narrow" w:hAnsi="Arial Narrow" w:cs="Arial"/>
                <w:b/>
                <w:sz w:val="18"/>
                <w:szCs w:val="18"/>
                <w:lang w:val="es-MX" w:eastAsia="es-MX"/>
              </w:rPr>
              <w:t>17,463,427,443</w:t>
            </w:r>
          </w:p>
        </w:tc>
        <w:tc>
          <w:tcPr>
            <w:tcW w:w="708" w:type="dxa"/>
            <w:gridSpan w:val="2"/>
            <w:tcBorders>
              <w:top w:val="single" w:sz="4" w:space="0" w:color="auto"/>
              <w:left w:val="nil"/>
              <w:bottom w:val="single" w:sz="4" w:space="0" w:color="auto"/>
              <w:right w:val="single" w:sz="4" w:space="0" w:color="auto"/>
            </w:tcBorders>
            <w:shd w:val="clear" w:color="000000" w:fill="D8D8D8"/>
            <w:vAlign w:val="center"/>
            <w:hideMark/>
          </w:tcPr>
          <w:p w:rsidR="005B00F3" w:rsidRPr="005B00F3" w:rsidRDefault="005B00F3" w:rsidP="005B00F3">
            <w:pPr>
              <w:ind w:firstLineChars="100" w:firstLine="181"/>
              <w:jc w:val="right"/>
              <w:rPr>
                <w:rFonts w:ascii="Arial Narrow" w:hAnsi="Arial Narrow" w:cs="Arial"/>
                <w:b/>
                <w:bCs/>
                <w:sz w:val="18"/>
                <w:szCs w:val="18"/>
                <w:lang w:val="es-MX" w:eastAsia="es-MX"/>
              </w:rPr>
            </w:pPr>
            <w:r w:rsidRPr="005B00F3">
              <w:rPr>
                <w:rFonts w:ascii="Arial Narrow" w:hAnsi="Arial Narrow" w:cs="Arial"/>
                <w:b/>
                <w:bCs/>
                <w:sz w:val="18"/>
                <w:szCs w:val="18"/>
                <w:lang w:val="es-MX" w:eastAsia="es-MX"/>
              </w:rPr>
              <w:t>0.00</w:t>
            </w:r>
          </w:p>
        </w:tc>
      </w:tr>
    </w:tbl>
    <w:p w:rsidR="005B00F3" w:rsidRPr="00451D77" w:rsidRDefault="005B00F3" w:rsidP="005B00F3">
      <w:pPr>
        <w:pStyle w:val="Textoindependiente"/>
        <w:tabs>
          <w:tab w:val="left" w:pos="426"/>
        </w:tabs>
        <w:spacing w:before="120" w:after="120" w:line="288" w:lineRule="auto"/>
        <w:rPr>
          <w:rFonts w:ascii="Arial Narrow" w:hAnsi="Arial Narrow" w:cs="Tahoma"/>
          <w:sz w:val="24"/>
          <w:szCs w:val="24"/>
        </w:rPr>
      </w:pPr>
    </w:p>
    <w:p w:rsidR="005B00F3" w:rsidRPr="005B00F3" w:rsidRDefault="005B00F3" w:rsidP="005B00F3">
      <w:pPr>
        <w:jc w:val="both"/>
        <w:rPr>
          <w:rFonts w:ascii="Tahoma" w:hAnsi="Tahoma" w:cs="Tahoma"/>
          <w:sz w:val="26"/>
          <w:szCs w:val="26"/>
        </w:rPr>
      </w:pPr>
      <w:r w:rsidRPr="005B00F3">
        <w:rPr>
          <w:rFonts w:ascii="Tahoma" w:hAnsi="Tahoma" w:cs="Tahoma"/>
          <w:sz w:val="26"/>
          <w:szCs w:val="26"/>
        </w:rPr>
        <w:t>El servicio de la deuda directa (Capital e Interés) del primer trimestre 2016 fue de $ 1,360,862,184 pesos. Los cuales se detallan de la siguiente manera:</w:t>
      </w:r>
    </w:p>
    <w:p w:rsidR="005B00F3" w:rsidRPr="005B00F3" w:rsidRDefault="005B00F3" w:rsidP="005B00F3">
      <w:pPr>
        <w:pStyle w:val="Textoindependiente"/>
        <w:tabs>
          <w:tab w:val="left" w:pos="426"/>
        </w:tabs>
        <w:ind w:left="708"/>
        <w:rPr>
          <w:rFonts w:ascii="Tahoma" w:hAnsi="Tahoma" w:cs="Tahoma"/>
          <w:sz w:val="26"/>
          <w:szCs w:val="26"/>
        </w:rPr>
      </w:pPr>
      <w:r w:rsidRPr="005B00F3">
        <w:rPr>
          <w:rFonts w:ascii="Tahoma" w:hAnsi="Tahoma" w:cs="Tahoma"/>
          <w:sz w:val="26"/>
          <w:szCs w:val="26"/>
        </w:rPr>
        <w:t>Capital: 1,151,535,085</w:t>
      </w:r>
    </w:p>
    <w:p w:rsidR="005B00F3" w:rsidRPr="005B00F3" w:rsidRDefault="005B00F3" w:rsidP="005B00F3">
      <w:pPr>
        <w:ind w:left="708"/>
        <w:jc w:val="both"/>
        <w:rPr>
          <w:rFonts w:ascii="Tahoma" w:hAnsi="Tahoma" w:cs="Tahoma"/>
          <w:sz w:val="26"/>
          <w:szCs w:val="26"/>
        </w:rPr>
      </w:pPr>
      <w:r w:rsidRPr="005B00F3">
        <w:rPr>
          <w:rFonts w:ascii="Tahoma" w:hAnsi="Tahoma" w:cs="Tahoma"/>
          <w:sz w:val="26"/>
          <w:szCs w:val="26"/>
        </w:rPr>
        <w:t xml:space="preserve">Interés:    209,327,099 </w:t>
      </w:r>
    </w:p>
    <w:p w:rsidR="005B00F3" w:rsidRPr="005B00F3" w:rsidRDefault="005B00F3" w:rsidP="005B00F3">
      <w:pPr>
        <w:pStyle w:val="Textoindependiente"/>
        <w:tabs>
          <w:tab w:val="left" w:pos="426"/>
        </w:tabs>
        <w:spacing w:before="120" w:after="120" w:line="288" w:lineRule="auto"/>
        <w:rPr>
          <w:rFonts w:ascii="Tahoma" w:hAnsi="Tahoma" w:cs="Tahoma"/>
          <w:sz w:val="26"/>
          <w:szCs w:val="26"/>
        </w:rPr>
      </w:pPr>
      <w:r w:rsidRPr="005B00F3">
        <w:rPr>
          <w:rFonts w:ascii="Tahoma" w:hAnsi="Tahoma" w:cs="Tahoma"/>
          <w:sz w:val="26"/>
          <w:szCs w:val="26"/>
        </w:rPr>
        <w:t>Así mismo, se informa que los costos adicionales (comisiones y swaps) ascendieron a un total de  $31,405,954 pesos.</w:t>
      </w:r>
    </w:p>
    <w:p w:rsidR="005B00F3" w:rsidRPr="005B00F3" w:rsidRDefault="005B00F3" w:rsidP="005B00F3">
      <w:pPr>
        <w:pStyle w:val="Textoindependiente"/>
        <w:tabs>
          <w:tab w:val="left" w:pos="426"/>
        </w:tabs>
        <w:spacing w:before="120" w:after="120" w:line="288" w:lineRule="auto"/>
        <w:rPr>
          <w:rFonts w:ascii="Tahoma" w:hAnsi="Tahoma" w:cs="Tahoma"/>
          <w:b/>
          <w:sz w:val="26"/>
          <w:szCs w:val="26"/>
          <w:u w:val="single"/>
        </w:rPr>
      </w:pPr>
    </w:p>
    <w:p w:rsidR="005B00F3" w:rsidRPr="005B00F3" w:rsidRDefault="005B00F3" w:rsidP="005B00F3">
      <w:pPr>
        <w:pStyle w:val="Textoindependiente"/>
        <w:tabs>
          <w:tab w:val="left" w:pos="426"/>
        </w:tabs>
        <w:spacing w:before="120" w:after="120" w:line="288" w:lineRule="auto"/>
        <w:rPr>
          <w:rFonts w:ascii="Tahoma" w:hAnsi="Tahoma" w:cs="Tahoma"/>
          <w:b/>
          <w:sz w:val="26"/>
          <w:szCs w:val="26"/>
          <w:u w:val="single"/>
        </w:rPr>
      </w:pPr>
    </w:p>
    <w:p w:rsidR="005B00F3" w:rsidRPr="005B00F3" w:rsidRDefault="005B00F3" w:rsidP="005B00F3">
      <w:pPr>
        <w:pStyle w:val="Textoindependiente"/>
        <w:tabs>
          <w:tab w:val="left" w:pos="426"/>
        </w:tabs>
        <w:spacing w:before="120" w:after="120" w:line="288" w:lineRule="auto"/>
        <w:rPr>
          <w:rFonts w:ascii="Tahoma" w:hAnsi="Tahoma" w:cs="Tahoma"/>
          <w:b/>
          <w:sz w:val="26"/>
          <w:szCs w:val="26"/>
          <w:u w:val="single"/>
        </w:rPr>
      </w:pPr>
    </w:p>
    <w:p w:rsidR="005B00F3" w:rsidRPr="005B00F3" w:rsidRDefault="005B00F3" w:rsidP="005B00F3">
      <w:pPr>
        <w:pStyle w:val="Textoindependiente"/>
        <w:tabs>
          <w:tab w:val="left" w:pos="426"/>
        </w:tabs>
        <w:spacing w:before="120" w:after="120" w:line="288" w:lineRule="auto"/>
        <w:rPr>
          <w:rFonts w:ascii="Tahoma" w:hAnsi="Tahoma" w:cs="Tahoma"/>
          <w:b/>
          <w:sz w:val="26"/>
          <w:szCs w:val="26"/>
          <w:u w:val="single"/>
        </w:rPr>
      </w:pPr>
    </w:p>
    <w:p w:rsidR="005B00F3" w:rsidRPr="00CE3D25" w:rsidRDefault="005B00F3" w:rsidP="005B00F3">
      <w:pPr>
        <w:pStyle w:val="Textoindependiente"/>
        <w:tabs>
          <w:tab w:val="left" w:pos="426"/>
        </w:tabs>
        <w:spacing w:before="120" w:after="120" w:line="288" w:lineRule="auto"/>
        <w:rPr>
          <w:rFonts w:ascii="Tahoma" w:hAnsi="Tahoma" w:cs="Tahoma"/>
          <w:b/>
          <w:sz w:val="26"/>
          <w:szCs w:val="26"/>
        </w:rPr>
      </w:pPr>
      <w:r w:rsidRPr="00CE3D25">
        <w:rPr>
          <w:rFonts w:ascii="Tahoma" w:hAnsi="Tahoma" w:cs="Tahoma"/>
          <w:b/>
          <w:sz w:val="26"/>
          <w:szCs w:val="26"/>
        </w:rPr>
        <w:t>CALIFICACION QUIROGRAFARIA</w:t>
      </w:r>
    </w:p>
    <w:p w:rsidR="005B00F3" w:rsidRPr="005B00F3" w:rsidRDefault="005B00F3" w:rsidP="005B00F3">
      <w:pPr>
        <w:pStyle w:val="Textoindependiente"/>
        <w:spacing w:before="120" w:after="120" w:line="288" w:lineRule="auto"/>
        <w:rPr>
          <w:rFonts w:ascii="Tahoma" w:hAnsi="Tahoma" w:cs="Tahoma"/>
          <w:sz w:val="26"/>
          <w:szCs w:val="26"/>
        </w:rPr>
      </w:pPr>
      <w:r w:rsidRPr="005B00F3">
        <w:rPr>
          <w:rFonts w:ascii="Tahoma" w:hAnsi="Tahoma" w:cs="Tahoma"/>
          <w:sz w:val="26"/>
          <w:szCs w:val="26"/>
        </w:rPr>
        <w:t>Las calificaciones quirografarias son necesarias para cualquier entidad pública que solicita créditos, ya que permite medir su capacidad de pago frente a obligaciones crediticias adquiridas. Las Agencias Calificadoras revisan las calificaciones otorgadas anualmente; durante el primer trimestre de 2016 no se presentaron nuevos reportes de las calificadoras que revisan al Gobierno del Estado, por lo que se mantienen las calificaciones anteriores:</w:t>
      </w:r>
    </w:p>
    <w:tbl>
      <w:tblPr>
        <w:tblpPr w:leftFromText="142" w:rightFromText="142" w:vertAnchor="text" w:horzAnchor="margin" w:tblpXSpec="center" w:tblpY="277"/>
        <w:tblOverlap w:val="neve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2259"/>
        <w:gridCol w:w="1780"/>
        <w:gridCol w:w="2363"/>
      </w:tblGrid>
      <w:tr w:rsidR="005B00F3" w:rsidRPr="00F835C9" w:rsidTr="002300C0">
        <w:tc>
          <w:tcPr>
            <w:tcW w:w="2244" w:type="dxa"/>
          </w:tcPr>
          <w:p w:rsidR="005B00F3" w:rsidRPr="00F835C9" w:rsidRDefault="005B00F3" w:rsidP="002300C0">
            <w:pPr>
              <w:autoSpaceDE w:val="0"/>
              <w:autoSpaceDN w:val="0"/>
              <w:adjustRightInd w:val="0"/>
              <w:jc w:val="center"/>
              <w:rPr>
                <w:rFonts w:ascii="Arial Narrow" w:hAnsi="Arial Narrow" w:cs="Tahoma"/>
                <w:b/>
                <w:i/>
                <w:iCs/>
              </w:rPr>
            </w:pPr>
            <w:r w:rsidRPr="00F835C9">
              <w:rPr>
                <w:rFonts w:ascii="Arial Narrow" w:hAnsi="Arial Narrow" w:cs="Tahoma"/>
                <w:b/>
                <w:i/>
                <w:iCs/>
              </w:rPr>
              <w:t>Calificadoras</w:t>
            </w:r>
          </w:p>
        </w:tc>
        <w:tc>
          <w:tcPr>
            <w:tcW w:w="2259" w:type="dxa"/>
          </w:tcPr>
          <w:p w:rsidR="005B00F3" w:rsidRPr="00F835C9" w:rsidRDefault="005B00F3" w:rsidP="002300C0">
            <w:pPr>
              <w:autoSpaceDE w:val="0"/>
              <w:autoSpaceDN w:val="0"/>
              <w:adjustRightInd w:val="0"/>
              <w:jc w:val="center"/>
              <w:rPr>
                <w:rFonts w:ascii="Arial Narrow" w:hAnsi="Arial Narrow" w:cs="Tahoma"/>
                <w:b/>
                <w:i/>
                <w:iCs/>
              </w:rPr>
            </w:pPr>
            <w:r w:rsidRPr="00F835C9">
              <w:rPr>
                <w:rFonts w:ascii="Arial Narrow" w:hAnsi="Arial Narrow" w:cs="Tahoma"/>
                <w:b/>
                <w:i/>
                <w:iCs/>
              </w:rPr>
              <w:t>Fitch Ratings</w:t>
            </w:r>
          </w:p>
        </w:tc>
        <w:tc>
          <w:tcPr>
            <w:tcW w:w="1780" w:type="dxa"/>
          </w:tcPr>
          <w:p w:rsidR="005B00F3" w:rsidRPr="00F835C9" w:rsidRDefault="005B00F3" w:rsidP="002300C0">
            <w:pPr>
              <w:autoSpaceDE w:val="0"/>
              <w:autoSpaceDN w:val="0"/>
              <w:adjustRightInd w:val="0"/>
              <w:jc w:val="center"/>
              <w:rPr>
                <w:rFonts w:ascii="Arial Narrow" w:hAnsi="Arial Narrow" w:cs="Tahoma"/>
                <w:b/>
                <w:i/>
                <w:iCs/>
              </w:rPr>
            </w:pPr>
            <w:r w:rsidRPr="00F835C9">
              <w:rPr>
                <w:rFonts w:ascii="Arial Narrow" w:hAnsi="Arial Narrow" w:cs="Tahoma"/>
                <w:b/>
                <w:i/>
                <w:iCs/>
              </w:rPr>
              <w:t>Moody’s</w:t>
            </w:r>
          </w:p>
        </w:tc>
        <w:tc>
          <w:tcPr>
            <w:tcW w:w="2363" w:type="dxa"/>
          </w:tcPr>
          <w:p w:rsidR="005B00F3" w:rsidRPr="00F835C9" w:rsidRDefault="005B00F3" w:rsidP="002300C0">
            <w:pPr>
              <w:autoSpaceDE w:val="0"/>
              <w:autoSpaceDN w:val="0"/>
              <w:adjustRightInd w:val="0"/>
              <w:jc w:val="center"/>
              <w:rPr>
                <w:rFonts w:ascii="Arial Narrow" w:hAnsi="Arial Narrow" w:cs="Tahoma"/>
                <w:b/>
                <w:i/>
                <w:iCs/>
              </w:rPr>
            </w:pPr>
            <w:r w:rsidRPr="00F835C9">
              <w:rPr>
                <w:rFonts w:ascii="Arial Narrow" w:hAnsi="Arial Narrow" w:cs="Tahoma"/>
                <w:b/>
                <w:i/>
                <w:iCs/>
              </w:rPr>
              <w:t>Hr Ratings</w:t>
            </w:r>
          </w:p>
        </w:tc>
      </w:tr>
      <w:tr w:rsidR="005B00F3" w:rsidRPr="00F835C9" w:rsidTr="002300C0">
        <w:tc>
          <w:tcPr>
            <w:tcW w:w="2244" w:type="dxa"/>
            <w:vAlign w:val="center"/>
          </w:tcPr>
          <w:p w:rsidR="005B00F3" w:rsidRPr="00F835C9" w:rsidRDefault="005B00F3" w:rsidP="002300C0">
            <w:pPr>
              <w:autoSpaceDE w:val="0"/>
              <w:autoSpaceDN w:val="0"/>
              <w:adjustRightInd w:val="0"/>
              <w:jc w:val="center"/>
              <w:rPr>
                <w:rFonts w:ascii="Arial Narrow" w:hAnsi="Arial Narrow" w:cs="Tahoma"/>
                <w:i/>
                <w:iCs/>
              </w:rPr>
            </w:pPr>
            <w:r w:rsidRPr="00F835C9">
              <w:rPr>
                <w:rFonts w:ascii="Arial Narrow" w:hAnsi="Arial Narrow" w:cs="Tahoma"/>
                <w:i/>
                <w:iCs/>
              </w:rPr>
              <w:t>Deuda Soberana</w:t>
            </w:r>
          </w:p>
        </w:tc>
        <w:tc>
          <w:tcPr>
            <w:tcW w:w="2259" w:type="dxa"/>
            <w:vAlign w:val="center"/>
          </w:tcPr>
          <w:p w:rsidR="005B00F3" w:rsidRPr="00F835C9" w:rsidRDefault="005B00F3" w:rsidP="002300C0">
            <w:pPr>
              <w:autoSpaceDE w:val="0"/>
              <w:autoSpaceDN w:val="0"/>
              <w:adjustRightInd w:val="0"/>
              <w:jc w:val="center"/>
              <w:rPr>
                <w:rFonts w:ascii="Arial Narrow" w:hAnsi="Arial Narrow" w:cs="Tahoma"/>
                <w:i/>
                <w:iCs/>
              </w:rPr>
            </w:pPr>
            <w:r w:rsidRPr="00F835C9">
              <w:rPr>
                <w:rFonts w:ascii="Arial Narrow" w:hAnsi="Arial Narrow" w:cs="Tahoma"/>
                <w:i/>
                <w:iCs/>
              </w:rPr>
              <w:t>“A” Alta Calidad Crediticia” Perspectiva Positiva</w:t>
            </w:r>
          </w:p>
        </w:tc>
        <w:tc>
          <w:tcPr>
            <w:tcW w:w="1780" w:type="dxa"/>
            <w:vAlign w:val="center"/>
          </w:tcPr>
          <w:p w:rsidR="005B00F3" w:rsidRPr="00F835C9" w:rsidRDefault="005B00F3" w:rsidP="002300C0">
            <w:pPr>
              <w:autoSpaceDE w:val="0"/>
              <w:autoSpaceDN w:val="0"/>
              <w:adjustRightInd w:val="0"/>
              <w:jc w:val="center"/>
              <w:rPr>
                <w:rFonts w:ascii="Arial Narrow" w:hAnsi="Arial Narrow" w:cs="Tahoma"/>
                <w:i/>
                <w:iCs/>
              </w:rPr>
            </w:pPr>
            <w:r w:rsidRPr="00F835C9">
              <w:rPr>
                <w:rFonts w:ascii="Arial Narrow" w:hAnsi="Arial Narrow" w:cs="Tahoma"/>
                <w:i/>
                <w:iCs/>
              </w:rPr>
              <w:t>“A2” Estable</w:t>
            </w:r>
          </w:p>
        </w:tc>
        <w:tc>
          <w:tcPr>
            <w:tcW w:w="2363" w:type="dxa"/>
            <w:vAlign w:val="center"/>
          </w:tcPr>
          <w:p w:rsidR="005B00F3" w:rsidRPr="00F835C9" w:rsidRDefault="005B00F3" w:rsidP="002300C0">
            <w:pPr>
              <w:autoSpaceDE w:val="0"/>
              <w:autoSpaceDN w:val="0"/>
              <w:adjustRightInd w:val="0"/>
              <w:jc w:val="center"/>
              <w:rPr>
                <w:rFonts w:ascii="Arial Narrow" w:hAnsi="Arial Narrow" w:cs="Tahoma"/>
                <w:i/>
                <w:iCs/>
              </w:rPr>
            </w:pPr>
            <w:r w:rsidRPr="00F835C9">
              <w:rPr>
                <w:rFonts w:ascii="Arial Narrow" w:hAnsi="Arial Narrow" w:cs="Tahoma"/>
                <w:i/>
                <w:iCs/>
              </w:rPr>
              <w:t>“A+” Estable</w:t>
            </w:r>
          </w:p>
        </w:tc>
      </w:tr>
    </w:tbl>
    <w:p w:rsidR="005B00F3" w:rsidRPr="00F835C9" w:rsidRDefault="005B00F3" w:rsidP="005B00F3">
      <w:pPr>
        <w:pStyle w:val="Textoindependiente"/>
        <w:spacing w:line="360" w:lineRule="auto"/>
        <w:rPr>
          <w:rFonts w:ascii="Arial Narrow" w:hAnsi="Arial Narrow" w:cs="Tahoma"/>
          <w:sz w:val="24"/>
          <w:szCs w:val="24"/>
        </w:rPr>
      </w:pPr>
    </w:p>
    <w:p w:rsidR="005B00F3" w:rsidRPr="005B00F3" w:rsidRDefault="005B00F3" w:rsidP="005B00F3">
      <w:pPr>
        <w:pStyle w:val="Textoindependiente"/>
        <w:spacing w:before="120" w:after="120" w:line="288" w:lineRule="auto"/>
        <w:rPr>
          <w:rFonts w:ascii="Tahoma" w:hAnsi="Tahoma" w:cs="Tahoma"/>
          <w:sz w:val="26"/>
          <w:szCs w:val="26"/>
        </w:rPr>
      </w:pPr>
      <w:r w:rsidRPr="005B00F3">
        <w:rPr>
          <w:rFonts w:ascii="Tahoma" w:hAnsi="Tahoma" w:cs="Tahoma"/>
          <w:sz w:val="26"/>
          <w:szCs w:val="26"/>
        </w:rPr>
        <w:t>Según lo indica el último reporte de Moody’s de fecha 27 de julio de 2015, Sonora refleja una próspera y relativamente diversificada economía que respalda una elevada base de ingresos propios comparada con la de sus pares nacionales.</w:t>
      </w:r>
    </w:p>
    <w:p w:rsidR="005B00F3" w:rsidRPr="005B00F3" w:rsidRDefault="005B00F3" w:rsidP="005B00F3">
      <w:pPr>
        <w:pStyle w:val="Textoindependiente"/>
        <w:spacing w:before="120" w:after="120" w:line="288" w:lineRule="auto"/>
        <w:rPr>
          <w:rFonts w:ascii="Tahoma" w:hAnsi="Tahoma" w:cs="Tahoma"/>
          <w:sz w:val="26"/>
          <w:szCs w:val="26"/>
        </w:rPr>
      </w:pPr>
      <w:r w:rsidRPr="005B00F3">
        <w:rPr>
          <w:rFonts w:ascii="Tahoma" w:hAnsi="Tahoma" w:cs="Tahoma"/>
          <w:sz w:val="26"/>
          <w:szCs w:val="26"/>
        </w:rPr>
        <w:t>En su último reporte Fitch Ratings del día 29 de Septiembre de 2015 ratificó la calificación de “A”, Sonora destaca por sus niveles de recaudación de ingresos propios. Estos registran una razón de 12.5% de los ingresos totales, lo que supera la mediana del Grupo de Estados calificados por Fitch Ratings (GEF) de 8.2%. Para los próximos ejercicios, la agencia espera que el indicador se mantenga, muy especialmente debido a las políticas implementadas por la entidad para incrementar sus ingresos.</w:t>
      </w:r>
    </w:p>
    <w:p w:rsidR="005B00F3" w:rsidRPr="005B00F3" w:rsidRDefault="005B00F3" w:rsidP="005B00F3">
      <w:pPr>
        <w:pStyle w:val="Textoindependiente"/>
        <w:spacing w:before="120" w:after="120" w:line="288" w:lineRule="auto"/>
        <w:rPr>
          <w:rFonts w:ascii="Tahoma" w:hAnsi="Tahoma" w:cs="Tahoma"/>
          <w:sz w:val="26"/>
          <w:szCs w:val="26"/>
        </w:rPr>
      </w:pPr>
      <w:r w:rsidRPr="005B00F3">
        <w:rPr>
          <w:rFonts w:ascii="Tahoma" w:hAnsi="Tahoma" w:cs="Tahoma"/>
          <w:sz w:val="26"/>
          <w:szCs w:val="26"/>
        </w:rPr>
        <w:t xml:space="preserve">La calificación que determina HR Ratings para el Estado de Sonora en su último reporte del día 19 de Agosto de 2015 ratificó la calificación de ‘A(mex)’, El Balance financiero ha pasado de un déficit del 16.5% a IT en 2011 a 2.3% en 2014. Por otra parte, en 2014 se refinanciaron cuatro créditos a largo plazo, la deuda a corto plazo, así como Obligaciones Financieras sin Costo. Asimismo, se adquirió financiamiento adicional para inversión pública productiva, por lo que la Deuda Neta Ajustada se incrementó de 71.7% de los ILD en 2013 a 87.1% en 2014, mientras que las Obligaciones Financieras sin Costo pasaron de representar como proporción de los ILD del 31.7% en 2013 al 21.4% en 2014. </w:t>
      </w:r>
    </w:p>
    <w:p w:rsidR="005B00F3" w:rsidRPr="005B00F3" w:rsidRDefault="005B00F3" w:rsidP="005B00F3">
      <w:pPr>
        <w:pStyle w:val="Textoindependiente"/>
        <w:spacing w:before="120" w:after="120" w:line="288" w:lineRule="auto"/>
        <w:rPr>
          <w:rFonts w:ascii="Tahoma" w:hAnsi="Tahoma" w:cs="Tahoma"/>
          <w:b/>
          <w:sz w:val="26"/>
          <w:szCs w:val="26"/>
          <w:u w:val="single"/>
        </w:rPr>
      </w:pPr>
    </w:p>
    <w:p w:rsidR="005B00F3" w:rsidRPr="00CE3D25" w:rsidRDefault="005B00F3" w:rsidP="005B00F3">
      <w:pPr>
        <w:pStyle w:val="Textoindependiente"/>
        <w:spacing w:before="120" w:after="120" w:line="288" w:lineRule="auto"/>
        <w:rPr>
          <w:rFonts w:ascii="Tahoma" w:hAnsi="Tahoma" w:cs="Tahoma"/>
          <w:b/>
          <w:sz w:val="26"/>
          <w:szCs w:val="26"/>
        </w:rPr>
      </w:pPr>
      <w:r w:rsidRPr="00CE3D25">
        <w:rPr>
          <w:rFonts w:ascii="Tahoma" w:hAnsi="Tahoma" w:cs="Tahoma"/>
          <w:b/>
          <w:sz w:val="26"/>
          <w:szCs w:val="26"/>
        </w:rPr>
        <w:lastRenderedPageBreak/>
        <w:t>DEUDA DE ORGANISMOS PARAESTATALES (AVALADA)</w:t>
      </w:r>
    </w:p>
    <w:p w:rsidR="005B00F3" w:rsidRPr="005B00F3" w:rsidRDefault="005B00F3" w:rsidP="005B00F3">
      <w:pPr>
        <w:pStyle w:val="Textoindependiente"/>
        <w:spacing w:before="120" w:after="120" w:line="288" w:lineRule="auto"/>
        <w:rPr>
          <w:rFonts w:ascii="Tahoma" w:hAnsi="Tahoma" w:cs="Tahoma"/>
          <w:sz w:val="26"/>
          <w:szCs w:val="26"/>
        </w:rPr>
      </w:pPr>
      <w:r w:rsidRPr="005B00F3">
        <w:rPr>
          <w:rFonts w:ascii="Tahoma" w:hAnsi="Tahoma" w:cs="Tahoma"/>
          <w:sz w:val="26"/>
          <w:szCs w:val="26"/>
        </w:rPr>
        <w:t>La deuda de organismos paraestatales avalada por el Gobierno del Estado, al 31 de Marzo de 2016, cerró con un saldo de  1,441 MDP (Después de descontar las Reservas para el pago del servicio de deuda). Lo cual se muestra en la siguiente gráfica de saldos históricos:</w:t>
      </w:r>
    </w:p>
    <w:bookmarkStart w:id="23" w:name="_MON_1523858439"/>
    <w:bookmarkStart w:id="24" w:name="_MON_1523858554"/>
    <w:bookmarkStart w:id="25" w:name="_MON_1516001147"/>
    <w:bookmarkStart w:id="26" w:name="_MON_1516001176"/>
    <w:bookmarkStart w:id="27" w:name="_MON_1516637270"/>
    <w:bookmarkStart w:id="28" w:name="_MON_1516637289"/>
    <w:bookmarkStart w:id="29" w:name="_MON_1516637299"/>
    <w:bookmarkEnd w:id="23"/>
    <w:bookmarkEnd w:id="24"/>
    <w:bookmarkEnd w:id="25"/>
    <w:bookmarkEnd w:id="26"/>
    <w:bookmarkEnd w:id="27"/>
    <w:bookmarkEnd w:id="28"/>
    <w:bookmarkEnd w:id="29"/>
    <w:bookmarkStart w:id="30" w:name="_MON_1521968215"/>
    <w:bookmarkEnd w:id="30"/>
    <w:p w:rsidR="005B00F3" w:rsidRPr="00451D77" w:rsidRDefault="00CD5B8F" w:rsidP="00CD5B8F">
      <w:pPr>
        <w:pStyle w:val="Textoindependiente"/>
        <w:spacing w:before="120" w:after="120" w:line="288" w:lineRule="auto"/>
        <w:jc w:val="center"/>
        <w:rPr>
          <w:rFonts w:ascii="Arial Narrow" w:hAnsi="Arial Narrow" w:cs="Tahoma"/>
          <w:sz w:val="24"/>
          <w:szCs w:val="24"/>
        </w:rPr>
      </w:pPr>
      <w:r w:rsidRPr="00451D77">
        <w:rPr>
          <w:rFonts w:ascii="Arial Narrow" w:hAnsi="Arial Narrow" w:cs="Tahoma"/>
          <w:sz w:val="24"/>
          <w:szCs w:val="24"/>
        </w:rPr>
        <w:object w:dxaOrig="8838" w:dyaOrig="4718">
          <v:shape id="_x0000_i1026" type="#_x0000_t75" style="width:401.25pt;height:214.5pt" o:ole="">
            <v:imagedata r:id="rId8" o:title=""/>
          </v:shape>
          <o:OLEObject Type="Embed" ProgID="Excel.Sheet.8" ShapeID="_x0000_i1026" DrawAspect="Content" ObjectID="_1543047650" r:id="rId9"/>
        </w:object>
      </w:r>
    </w:p>
    <w:p w:rsidR="005B00F3" w:rsidRDefault="005B00F3" w:rsidP="005B00F3">
      <w:pPr>
        <w:pStyle w:val="Textoindependiente"/>
        <w:spacing w:before="120" w:after="120" w:line="288" w:lineRule="auto"/>
        <w:rPr>
          <w:rFonts w:ascii="Tahoma" w:hAnsi="Tahoma" w:cs="Tahoma"/>
          <w:sz w:val="26"/>
          <w:szCs w:val="26"/>
        </w:rPr>
      </w:pPr>
      <w:r w:rsidRPr="005B00F3">
        <w:rPr>
          <w:rFonts w:ascii="Tahoma" w:hAnsi="Tahoma" w:cs="Tahoma"/>
          <w:sz w:val="26"/>
          <w:szCs w:val="26"/>
        </w:rPr>
        <w:t>La tendencia en moneda nacional, mostrada del cuarto trimestre 2015 al primer trimestre 2016 muestra un aumento de 23 mdp, es decir del 1.62%. Dicho aumento en los saldos se debió a una disposición por 45 MDP de un crédito celebrado por Telemax  con banco Interacciones, en donde el Gobierno del Estado participa como Deudor Solidario y Aval. Se presenta a continuación un cuadro comparativo de dichos saldos.</w:t>
      </w:r>
    </w:p>
    <w:p w:rsidR="00CD5B8F" w:rsidRDefault="00CD5B8F" w:rsidP="005B00F3">
      <w:pPr>
        <w:pStyle w:val="Textoindependiente"/>
        <w:spacing w:before="120" w:after="120" w:line="288" w:lineRule="auto"/>
        <w:rPr>
          <w:rFonts w:ascii="Tahoma" w:hAnsi="Tahoma" w:cs="Tahoma"/>
          <w:sz w:val="26"/>
          <w:szCs w:val="26"/>
        </w:rPr>
      </w:pPr>
    </w:p>
    <w:tbl>
      <w:tblPr>
        <w:tblW w:w="7371" w:type="dxa"/>
        <w:jc w:val="center"/>
        <w:tblCellMar>
          <w:left w:w="70" w:type="dxa"/>
          <w:right w:w="70" w:type="dxa"/>
        </w:tblCellMar>
        <w:tblLook w:val="04A0" w:firstRow="1" w:lastRow="0" w:firstColumn="1" w:lastColumn="0" w:noHBand="0" w:noVBand="1"/>
      </w:tblPr>
      <w:tblGrid>
        <w:gridCol w:w="1701"/>
        <w:gridCol w:w="2848"/>
        <w:gridCol w:w="160"/>
        <w:gridCol w:w="2500"/>
        <w:gridCol w:w="162"/>
      </w:tblGrid>
      <w:tr w:rsidR="005B00F3" w:rsidRPr="00451D77" w:rsidTr="002300C0">
        <w:trPr>
          <w:trHeight w:val="360"/>
          <w:jc w:val="center"/>
        </w:trPr>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B00F3" w:rsidRPr="00451D77" w:rsidRDefault="005B00F3" w:rsidP="002300C0">
            <w:pPr>
              <w:jc w:val="center"/>
              <w:rPr>
                <w:rFonts w:ascii="Arial Narrow" w:hAnsi="Arial Narrow" w:cs="Arial"/>
                <w:b/>
                <w:bCs/>
                <w:lang w:val="es-MX" w:eastAsia="es-MX"/>
              </w:rPr>
            </w:pPr>
            <w:r w:rsidRPr="00451D77">
              <w:rPr>
                <w:rFonts w:ascii="Arial Narrow" w:hAnsi="Arial Narrow" w:cs="Arial"/>
                <w:b/>
                <w:bCs/>
                <w:lang w:val="es-MX" w:eastAsia="es-MX"/>
              </w:rPr>
              <w:t>Concepto</w:t>
            </w:r>
          </w:p>
        </w:tc>
        <w:tc>
          <w:tcPr>
            <w:tcW w:w="300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00F3" w:rsidRPr="00451D77" w:rsidRDefault="005B00F3" w:rsidP="002300C0">
            <w:pPr>
              <w:jc w:val="center"/>
              <w:rPr>
                <w:rFonts w:ascii="Arial Narrow" w:hAnsi="Arial Narrow" w:cs="Arial"/>
                <w:b/>
                <w:bCs/>
                <w:lang w:val="es-MX" w:eastAsia="es-MX"/>
              </w:rPr>
            </w:pPr>
            <w:r w:rsidRPr="00451D77">
              <w:rPr>
                <w:rFonts w:ascii="Arial Narrow" w:hAnsi="Arial Narrow" w:cs="Arial"/>
                <w:b/>
                <w:bCs/>
                <w:lang w:val="es-MX" w:eastAsia="es-MX"/>
              </w:rPr>
              <w:t>31 de diciembre de 2015 (*)</w:t>
            </w:r>
          </w:p>
        </w:tc>
        <w:tc>
          <w:tcPr>
            <w:tcW w:w="266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00F3" w:rsidRPr="00451D77" w:rsidRDefault="005B00F3" w:rsidP="002300C0">
            <w:pPr>
              <w:jc w:val="center"/>
              <w:rPr>
                <w:rFonts w:ascii="Arial Narrow" w:hAnsi="Arial Narrow" w:cs="Arial"/>
                <w:b/>
                <w:bCs/>
                <w:lang w:val="es-MX" w:eastAsia="es-MX"/>
              </w:rPr>
            </w:pPr>
            <w:r w:rsidRPr="00451D77">
              <w:rPr>
                <w:rFonts w:ascii="Arial Narrow" w:hAnsi="Arial Narrow" w:cs="Arial"/>
                <w:b/>
                <w:bCs/>
                <w:lang w:val="es-MX" w:eastAsia="es-MX"/>
              </w:rPr>
              <w:t>31 de Marzo de 2016</w:t>
            </w:r>
          </w:p>
        </w:tc>
      </w:tr>
      <w:tr w:rsidR="005B00F3" w:rsidRPr="00451D77" w:rsidTr="002300C0">
        <w:trPr>
          <w:trHeight w:val="360"/>
          <w:jc w:val="center"/>
        </w:trPr>
        <w:tc>
          <w:tcPr>
            <w:tcW w:w="1701" w:type="dxa"/>
            <w:vMerge/>
            <w:tcBorders>
              <w:top w:val="single" w:sz="4" w:space="0" w:color="auto"/>
              <w:left w:val="single" w:sz="4" w:space="0" w:color="auto"/>
              <w:bottom w:val="single" w:sz="4" w:space="0" w:color="auto"/>
              <w:right w:val="single" w:sz="4" w:space="0" w:color="000000"/>
            </w:tcBorders>
            <w:vAlign w:val="center"/>
            <w:hideMark/>
          </w:tcPr>
          <w:p w:rsidR="005B00F3" w:rsidRPr="00451D77" w:rsidRDefault="005B00F3" w:rsidP="002300C0">
            <w:pPr>
              <w:rPr>
                <w:rFonts w:ascii="Arial Narrow" w:hAnsi="Arial Narrow" w:cs="Arial"/>
                <w:b/>
                <w:bCs/>
                <w:lang w:val="es-MX" w:eastAsia="es-MX"/>
              </w:rPr>
            </w:pPr>
          </w:p>
        </w:tc>
        <w:tc>
          <w:tcPr>
            <w:tcW w:w="3008" w:type="dxa"/>
            <w:gridSpan w:val="2"/>
            <w:tcBorders>
              <w:top w:val="nil"/>
              <w:left w:val="nil"/>
              <w:bottom w:val="single" w:sz="4" w:space="0" w:color="auto"/>
              <w:right w:val="single" w:sz="4" w:space="0" w:color="auto"/>
            </w:tcBorders>
            <w:shd w:val="clear" w:color="auto" w:fill="auto"/>
            <w:noWrap/>
            <w:vAlign w:val="center"/>
            <w:hideMark/>
          </w:tcPr>
          <w:p w:rsidR="005B00F3" w:rsidRPr="00451D77" w:rsidRDefault="005B00F3" w:rsidP="002300C0">
            <w:pPr>
              <w:jc w:val="center"/>
              <w:rPr>
                <w:rFonts w:ascii="Arial Narrow" w:hAnsi="Arial Narrow" w:cs="Arial"/>
                <w:b/>
                <w:bCs/>
                <w:lang w:val="es-MX" w:eastAsia="es-MX"/>
              </w:rPr>
            </w:pPr>
            <w:r w:rsidRPr="00451D77">
              <w:rPr>
                <w:rFonts w:ascii="Arial Narrow" w:hAnsi="Arial Narrow" w:cs="Arial"/>
                <w:b/>
                <w:bCs/>
                <w:lang w:val="es-MX" w:eastAsia="es-MX"/>
              </w:rPr>
              <w:t xml:space="preserve">Pesos </w:t>
            </w:r>
          </w:p>
        </w:tc>
        <w:tc>
          <w:tcPr>
            <w:tcW w:w="2662" w:type="dxa"/>
            <w:gridSpan w:val="2"/>
            <w:tcBorders>
              <w:top w:val="nil"/>
              <w:left w:val="nil"/>
              <w:bottom w:val="single" w:sz="4" w:space="0" w:color="auto"/>
              <w:right w:val="single" w:sz="4" w:space="0" w:color="auto"/>
            </w:tcBorders>
            <w:shd w:val="clear" w:color="auto" w:fill="auto"/>
            <w:noWrap/>
            <w:vAlign w:val="center"/>
            <w:hideMark/>
          </w:tcPr>
          <w:p w:rsidR="005B00F3" w:rsidRPr="00451D77" w:rsidRDefault="005B00F3" w:rsidP="002300C0">
            <w:pPr>
              <w:jc w:val="center"/>
              <w:rPr>
                <w:rFonts w:ascii="Arial Narrow" w:hAnsi="Arial Narrow" w:cs="Arial"/>
                <w:b/>
                <w:bCs/>
                <w:lang w:val="es-MX" w:eastAsia="es-MX"/>
              </w:rPr>
            </w:pPr>
            <w:r w:rsidRPr="00451D77">
              <w:rPr>
                <w:rFonts w:ascii="Arial Narrow" w:hAnsi="Arial Narrow" w:cs="Arial"/>
                <w:b/>
                <w:bCs/>
                <w:lang w:val="es-MX" w:eastAsia="es-MX"/>
              </w:rPr>
              <w:t>Pesos</w:t>
            </w:r>
          </w:p>
        </w:tc>
      </w:tr>
      <w:tr w:rsidR="005B00F3" w:rsidRPr="00451D77" w:rsidTr="002300C0">
        <w:trPr>
          <w:trHeight w:val="255"/>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0F3" w:rsidRPr="00451D77" w:rsidRDefault="005B00F3" w:rsidP="002300C0">
            <w:pPr>
              <w:rPr>
                <w:rFonts w:ascii="Arial Narrow" w:hAnsi="Arial Narrow" w:cs="Arial"/>
                <w:lang w:val="es-MX" w:eastAsia="es-MX"/>
              </w:rPr>
            </w:pPr>
            <w:r w:rsidRPr="00451D77">
              <w:rPr>
                <w:rFonts w:ascii="Arial Narrow" w:hAnsi="Arial Narrow" w:cs="Arial"/>
                <w:lang w:val="es-MX" w:eastAsia="es-MX"/>
              </w:rPr>
              <w:t>Organismos</w:t>
            </w:r>
          </w:p>
        </w:tc>
        <w:tc>
          <w:tcPr>
            <w:tcW w:w="2848" w:type="dxa"/>
            <w:tcBorders>
              <w:top w:val="single" w:sz="4" w:space="0" w:color="auto"/>
              <w:left w:val="single" w:sz="4" w:space="0" w:color="auto"/>
              <w:bottom w:val="single" w:sz="4" w:space="0" w:color="auto"/>
            </w:tcBorders>
            <w:shd w:val="clear" w:color="auto" w:fill="auto"/>
            <w:noWrap/>
            <w:vAlign w:val="bottom"/>
            <w:hideMark/>
          </w:tcPr>
          <w:p w:rsidR="005B00F3" w:rsidRPr="00451D77" w:rsidRDefault="005B00F3" w:rsidP="002300C0">
            <w:pPr>
              <w:ind w:firstLineChars="200" w:firstLine="480"/>
              <w:jc w:val="right"/>
              <w:rPr>
                <w:rFonts w:ascii="Arial Narrow" w:hAnsi="Arial Narrow" w:cs="Arial"/>
                <w:lang w:val="es-MX" w:eastAsia="es-MX"/>
              </w:rPr>
            </w:pPr>
            <w:r w:rsidRPr="00451D77">
              <w:rPr>
                <w:rFonts w:ascii="Arial Narrow" w:hAnsi="Arial Narrow" w:cs="Arial"/>
                <w:lang w:val="es-MX" w:eastAsia="es-MX"/>
              </w:rPr>
              <w:t>1,434</w:t>
            </w:r>
          </w:p>
        </w:tc>
        <w:tc>
          <w:tcPr>
            <w:tcW w:w="160" w:type="dxa"/>
            <w:tcBorders>
              <w:top w:val="single" w:sz="4" w:space="0" w:color="auto"/>
              <w:bottom w:val="single" w:sz="4" w:space="0" w:color="auto"/>
              <w:right w:val="single" w:sz="4" w:space="0" w:color="auto"/>
            </w:tcBorders>
            <w:shd w:val="clear" w:color="auto" w:fill="auto"/>
            <w:noWrap/>
            <w:vAlign w:val="bottom"/>
            <w:hideMark/>
          </w:tcPr>
          <w:p w:rsidR="005B00F3" w:rsidRPr="00451D77" w:rsidRDefault="005B00F3" w:rsidP="002300C0">
            <w:pPr>
              <w:ind w:firstLineChars="200" w:firstLine="480"/>
              <w:jc w:val="right"/>
              <w:rPr>
                <w:rFonts w:ascii="Arial Narrow" w:hAnsi="Arial Narrow" w:cs="Arial"/>
                <w:lang w:val="es-MX" w:eastAsia="es-MX"/>
              </w:rPr>
            </w:pPr>
          </w:p>
        </w:tc>
        <w:tc>
          <w:tcPr>
            <w:tcW w:w="26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0F3" w:rsidRPr="00451D77" w:rsidRDefault="005B00F3" w:rsidP="002300C0">
            <w:pPr>
              <w:ind w:firstLineChars="200" w:firstLine="480"/>
              <w:jc w:val="center"/>
              <w:rPr>
                <w:rFonts w:ascii="Arial Narrow" w:hAnsi="Arial Narrow" w:cs="Arial"/>
                <w:lang w:val="es-MX" w:eastAsia="es-MX"/>
              </w:rPr>
            </w:pPr>
            <w:r w:rsidRPr="00451D77">
              <w:rPr>
                <w:rFonts w:ascii="Arial Narrow" w:hAnsi="Arial Narrow" w:cs="Arial"/>
                <w:lang w:val="es-MX" w:eastAsia="es-MX"/>
              </w:rPr>
              <w:t>1,457</w:t>
            </w:r>
          </w:p>
        </w:tc>
      </w:tr>
      <w:tr w:rsidR="005B00F3" w:rsidRPr="00451D77" w:rsidTr="002300C0">
        <w:trPr>
          <w:trHeight w:val="255"/>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0F3" w:rsidRPr="00451D77" w:rsidRDefault="005B00F3" w:rsidP="002300C0">
            <w:pPr>
              <w:rPr>
                <w:rFonts w:ascii="Arial Narrow" w:hAnsi="Arial Narrow" w:cs="Arial"/>
                <w:lang w:val="es-MX" w:eastAsia="es-MX"/>
              </w:rPr>
            </w:pPr>
            <w:r w:rsidRPr="00451D77">
              <w:rPr>
                <w:rFonts w:ascii="Arial Narrow" w:hAnsi="Arial Narrow" w:cs="Arial"/>
                <w:lang w:val="es-MX" w:eastAsia="es-MX"/>
              </w:rPr>
              <w:t>Reservas</w:t>
            </w:r>
          </w:p>
        </w:tc>
        <w:tc>
          <w:tcPr>
            <w:tcW w:w="2848" w:type="dxa"/>
            <w:tcBorders>
              <w:top w:val="single" w:sz="4" w:space="0" w:color="auto"/>
              <w:left w:val="single" w:sz="4" w:space="0" w:color="auto"/>
              <w:bottom w:val="single" w:sz="4" w:space="0" w:color="auto"/>
            </w:tcBorders>
            <w:shd w:val="clear" w:color="auto" w:fill="auto"/>
            <w:noWrap/>
            <w:vAlign w:val="bottom"/>
            <w:hideMark/>
          </w:tcPr>
          <w:p w:rsidR="005B00F3" w:rsidRPr="00451D77" w:rsidRDefault="005B00F3" w:rsidP="002300C0">
            <w:pPr>
              <w:ind w:firstLineChars="200" w:firstLine="480"/>
              <w:jc w:val="right"/>
              <w:rPr>
                <w:rFonts w:ascii="Arial Narrow" w:hAnsi="Arial Narrow" w:cs="Arial"/>
                <w:lang w:val="es-MX" w:eastAsia="es-MX"/>
              </w:rPr>
            </w:pPr>
            <w:r w:rsidRPr="00451D77">
              <w:rPr>
                <w:rFonts w:ascii="Arial Narrow" w:hAnsi="Arial Narrow" w:cs="Arial"/>
                <w:lang w:val="es-MX" w:eastAsia="es-MX"/>
              </w:rPr>
              <w:t>15.94</w:t>
            </w:r>
          </w:p>
        </w:tc>
        <w:tc>
          <w:tcPr>
            <w:tcW w:w="160" w:type="dxa"/>
            <w:tcBorders>
              <w:top w:val="single" w:sz="4" w:space="0" w:color="auto"/>
              <w:bottom w:val="single" w:sz="4" w:space="0" w:color="auto"/>
              <w:right w:val="single" w:sz="4" w:space="0" w:color="auto"/>
            </w:tcBorders>
            <w:shd w:val="clear" w:color="auto" w:fill="auto"/>
            <w:noWrap/>
            <w:vAlign w:val="bottom"/>
            <w:hideMark/>
          </w:tcPr>
          <w:p w:rsidR="005B00F3" w:rsidRPr="00451D77" w:rsidRDefault="005B00F3" w:rsidP="002300C0">
            <w:pPr>
              <w:ind w:firstLineChars="200" w:firstLine="480"/>
              <w:jc w:val="right"/>
              <w:rPr>
                <w:rFonts w:ascii="Arial Narrow" w:hAnsi="Arial Narrow" w:cs="Arial"/>
                <w:lang w:val="es-MX" w:eastAsia="es-MX"/>
              </w:rPr>
            </w:pPr>
          </w:p>
        </w:tc>
        <w:tc>
          <w:tcPr>
            <w:tcW w:w="26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0F3" w:rsidRPr="00451D77" w:rsidRDefault="005B00F3" w:rsidP="002300C0">
            <w:pPr>
              <w:ind w:firstLineChars="200" w:firstLine="480"/>
              <w:jc w:val="center"/>
              <w:rPr>
                <w:rFonts w:ascii="Arial Narrow" w:hAnsi="Arial Narrow" w:cs="Arial"/>
                <w:lang w:val="es-MX" w:eastAsia="es-MX"/>
              </w:rPr>
            </w:pPr>
            <w:r w:rsidRPr="00451D77">
              <w:rPr>
                <w:rFonts w:ascii="Arial Narrow" w:hAnsi="Arial Narrow" w:cs="Arial"/>
                <w:lang w:val="es-MX" w:eastAsia="es-MX"/>
              </w:rPr>
              <w:t>15.94</w:t>
            </w:r>
          </w:p>
        </w:tc>
      </w:tr>
      <w:tr w:rsidR="005B00F3" w:rsidRPr="00451D77" w:rsidTr="002300C0">
        <w:trPr>
          <w:trHeight w:val="420"/>
          <w:jc w:val="center"/>
        </w:trPr>
        <w:tc>
          <w:tcPr>
            <w:tcW w:w="170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B00F3" w:rsidRPr="00451D77" w:rsidRDefault="005B00F3" w:rsidP="002300C0">
            <w:pPr>
              <w:jc w:val="center"/>
              <w:rPr>
                <w:rFonts w:ascii="Arial Narrow" w:hAnsi="Arial Narrow" w:cs="Arial"/>
                <w:b/>
                <w:bCs/>
                <w:lang w:val="es-MX" w:eastAsia="es-MX"/>
              </w:rPr>
            </w:pPr>
            <w:r w:rsidRPr="00451D77">
              <w:rPr>
                <w:rFonts w:ascii="Arial Narrow" w:hAnsi="Arial Narrow" w:cs="Arial"/>
                <w:b/>
                <w:bCs/>
                <w:lang w:val="es-MX" w:eastAsia="es-MX"/>
              </w:rPr>
              <w:t>Total Neto</w:t>
            </w:r>
          </w:p>
        </w:tc>
        <w:tc>
          <w:tcPr>
            <w:tcW w:w="2848" w:type="dxa"/>
            <w:tcBorders>
              <w:top w:val="single" w:sz="4" w:space="0" w:color="auto"/>
              <w:left w:val="single" w:sz="4" w:space="0" w:color="auto"/>
              <w:bottom w:val="single" w:sz="4" w:space="0" w:color="auto"/>
            </w:tcBorders>
            <w:shd w:val="clear" w:color="000000" w:fill="D8D8D8"/>
            <w:noWrap/>
            <w:vAlign w:val="center"/>
            <w:hideMark/>
          </w:tcPr>
          <w:p w:rsidR="005B00F3" w:rsidRPr="00451D77" w:rsidRDefault="005B00F3" w:rsidP="002300C0">
            <w:pPr>
              <w:ind w:firstLineChars="200" w:firstLine="482"/>
              <w:jc w:val="right"/>
              <w:rPr>
                <w:rFonts w:ascii="Arial Narrow" w:hAnsi="Arial Narrow" w:cs="Arial"/>
                <w:b/>
                <w:bCs/>
                <w:lang w:val="es-MX" w:eastAsia="es-MX"/>
              </w:rPr>
            </w:pPr>
            <w:r w:rsidRPr="00451D77">
              <w:rPr>
                <w:rFonts w:ascii="Arial Narrow" w:hAnsi="Arial Narrow" w:cs="Arial"/>
                <w:b/>
                <w:bCs/>
                <w:lang w:val="es-MX" w:eastAsia="es-MX"/>
              </w:rPr>
              <w:t>1,418.6</w:t>
            </w:r>
          </w:p>
        </w:tc>
        <w:tc>
          <w:tcPr>
            <w:tcW w:w="160" w:type="dxa"/>
            <w:tcBorders>
              <w:top w:val="single" w:sz="4" w:space="0" w:color="auto"/>
              <w:bottom w:val="single" w:sz="4" w:space="0" w:color="auto"/>
              <w:right w:val="single" w:sz="4" w:space="0" w:color="auto"/>
            </w:tcBorders>
            <w:shd w:val="clear" w:color="000000" w:fill="D8D8D8"/>
            <w:noWrap/>
            <w:vAlign w:val="center"/>
            <w:hideMark/>
          </w:tcPr>
          <w:p w:rsidR="005B00F3" w:rsidRDefault="005B00F3" w:rsidP="002300C0">
            <w:pPr>
              <w:ind w:firstLineChars="200" w:firstLine="482"/>
              <w:jc w:val="right"/>
              <w:rPr>
                <w:rFonts w:ascii="Arial Narrow" w:hAnsi="Arial Narrow" w:cs="Arial"/>
                <w:b/>
                <w:bCs/>
                <w:lang w:val="es-MX" w:eastAsia="es-MX"/>
              </w:rPr>
            </w:pPr>
          </w:p>
        </w:tc>
        <w:tc>
          <w:tcPr>
            <w:tcW w:w="2662"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5B00F3" w:rsidRDefault="005B00F3" w:rsidP="002300C0">
            <w:pPr>
              <w:ind w:firstLineChars="200" w:firstLine="482"/>
              <w:jc w:val="center"/>
              <w:rPr>
                <w:rFonts w:ascii="Arial Narrow" w:hAnsi="Arial Narrow" w:cs="Arial"/>
                <w:b/>
                <w:bCs/>
                <w:lang w:val="es-MX" w:eastAsia="es-MX"/>
              </w:rPr>
            </w:pPr>
            <w:r w:rsidRPr="00451D77">
              <w:rPr>
                <w:rFonts w:ascii="Arial Narrow" w:hAnsi="Arial Narrow" w:cs="Arial"/>
                <w:b/>
                <w:bCs/>
                <w:lang w:val="es-MX" w:eastAsia="es-MX"/>
              </w:rPr>
              <w:t>1441.6</w:t>
            </w:r>
          </w:p>
        </w:tc>
      </w:tr>
      <w:tr w:rsidR="005B00F3" w:rsidRPr="00451D77" w:rsidTr="002300C0">
        <w:trPr>
          <w:trHeight w:val="255"/>
          <w:jc w:val="center"/>
        </w:trPr>
        <w:tc>
          <w:tcPr>
            <w:tcW w:w="4549" w:type="dxa"/>
            <w:gridSpan w:val="2"/>
            <w:tcBorders>
              <w:top w:val="nil"/>
              <w:left w:val="nil"/>
              <w:bottom w:val="nil"/>
              <w:right w:val="nil"/>
            </w:tcBorders>
            <w:shd w:val="clear" w:color="auto" w:fill="auto"/>
            <w:noWrap/>
            <w:vAlign w:val="bottom"/>
            <w:hideMark/>
          </w:tcPr>
          <w:p w:rsidR="005B00F3" w:rsidRPr="00451D77" w:rsidRDefault="005B00F3" w:rsidP="002300C0">
            <w:pPr>
              <w:rPr>
                <w:rFonts w:ascii="Arial Narrow" w:hAnsi="Arial Narrow" w:cs="Arial"/>
                <w:lang w:val="es-MX" w:eastAsia="es-MX"/>
              </w:rPr>
            </w:pPr>
            <w:r w:rsidRPr="00451D77">
              <w:rPr>
                <w:rFonts w:ascii="Arial Narrow" w:hAnsi="Arial Narrow" w:cs="Arial"/>
                <w:lang w:val="es-MX" w:eastAsia="es-MX"/>
              </w:rPr>
              <w:t>(*) Cifras en millones</w:t>
            </w:r>
          </w:p>
        </w:tc>
        <w:tc>
          <w:tcPr>
            <w:tcW w:w="160" w:type="dxa"/>
            <w:tcBorders>
              <w:top w:val="nil"/>
              <w:left w:val="nil"/>
              <w:bottom w:val="nil"/>
              <w:right w:val="nil"/>
            </w:tcBorders>
            <w:shd w:val="clear" w:color="auto" w:fill="auto"/>
            <w:noWrap/>
            <w:vAlign w:val="bottom"/>
            <w:hideMark/>
          </w:tcPr>
          <w:p w:rsidR="005B00F3" w:rsidRPr="00451D77" w:rsidRDefault="005B00F3" w:rsidP="002300C0">
            <w:pPr>
              <w:rPr>
                <w:rFonts w:ascii="Arial Narrow" w:hAnsi="Arial Narrow" w:cs="Arial"/>
                <w:lang w:val="es-MX" w:eastAsia="es-MX"/>
              </w:rPr>
            </w:pPr>
          </w:p>
        </w:tc>
        <w:tc>
          <w:tcPr>
            <w:tcW w:w="2500" w:type="dxa"/>
            <w:tcBorders>
              <w:top w:val="nil"/>
              <w:left w:val="nil"/>
              <w:bottom w:val="nil"/>
              <w:right w:val="nil"/>
            </w:tcBorders>
            <w:shd w:val="clear" w:color="auto" w:fill="auto"/>
            <w:noWrap/>
            <w:vAlign w:val="bottom"/>
            <w:hideMark/>
          </w:tcPr>
          <w:p w:rsidR="005B00F3" w:rsidRPr="00451D77" w:rsidRDefault="005B00F3" w:rsidP="002300C0">
            <w:pPr>
              <w:rPr>
                <w:rFonts w:ascii="Arial Narrow" w:hAnsi="Arial Narrow" w:cs="Arial"/>
                <w:lang w:val="es-MX" w:eastAsia="es-MX"/>
              </w:rPr>
            </w:pPr>
          </w:p>
        </w:tc>
        <w:tc>
          <w:tcPr>
            <w:tcW w:w="162" w:type="dxa"/>
            <w:tcBorders>
              <w:top w:val="nil"/>
              <w:left w:val="nil"/>
              <w:bottom w:val="nil"/>
              <w:right w:val="nil"/>
            </w:tcBorders>
            <w:shd w:val="clear" w:color="auto" w:fill="auto"/>
            <w:noWrap/>
            <w:vAlign w:val="bottom"/>
            <w:hideMark/>
          </w:tcPr>
          <w:p w:rsidR="005B00F3" w:rsidRPr="00451D77" w:rsidRDefault="005B00F3" w:rsidP="002300C0">
            <w:pPr>
              <w:rPr>
                <w:rFonts w:ascii="Arial Narrow" w:hAnsi="Arial Narrow" w:cs="Arial"/>
                <w:lang w:val="es-MX" w:eastAsia="es-MX"/>
              </w:rPr>
            </w:pPr>
          </w:p>
        </w:tc>
      </w:tr>
    </w:tbl>
    <w:p w:rsidR="00CD5B8F" w:rsidRDefault="00CD5B8F" w:rsidP="005B00F3">
      <w:pPr>
        <w:autoSpaceDE w:val="0"/>
        <w:autoSpaceDN w:val="0"/>
        <w:adjustRightInd w:val="0"/>
        <w:jc w:val="center"/>
        <w:rPr>
          <w:rFonts w:ascii="Arial Narrow" w:hAnsi="Arial Narrow" w:cs="Arial"/>
          <w:b/>
          <w:bCs/>
        </w:rPr>
      </w:pPr>
    </w:p>
    <w:p w:rsidR="00CD5B8F" w:rsidRDefault="00CD5B8F">
      <w:pPr>
        <w:spacing w:after="200" w:line="276" w:lineRule="auto"/>
        <w:rPr>
          <w:rFonts w:ascii="Arial Narrow" w:hAnsi="Arial Narrow" w:cs="Arial"/>
          <w:b/>
          <w:bCs/>
        </w:rPr>
      </w:pPr>
      <w:r>
        <w:rPr>
          <w:rFonts w:ascii="Arial Narrow" w:hAnsi="Arial Narrow" w:cs="Arial"/>
          <w:b/>
          <w:bCs/>
        </w:rPr>
        <w:br w:type="page"/>
      </w:r>
    </w:p>
    <w:p w:rsidR="005B00F3" w:rsidRPr="0001378A" w:rsidRDefault="005B00F3" w:rsidP="005B00F3">
      <w:pPr>
        <w:autoSpaceDE w:val="0"/>
        <w:autoSpaceDN w:val="0"/>
        <w:adjustRightInd w:val="0"/>
        <w:jc w:val="center"/>
        <w:rPr>
          <w:rFonts w:ascii="Arial Narrow" w:hAnsi="Arial Narrow" w:cs="Arial"/>
          <w:b/>
          <w:bCs/>
        </w:rPr>
      </w:pPr>
      <w:r w:rsidRPr="0001378A">
        <w:rPr>
          <w:rFonts w:ascii="Arial Narrow" w:hAnsi="Arial Narrow" w:cs="Arial"/>
          <w:b/>
          <w:bCs/>
        </w:rPr>
        <w:lastRenderedPageBreak/>
        <w:t>Evolución de la Deuda Pública Contingente</w:t>
      </w:r>
    </w:p>
    <w:p w:rsidR="005B00F3" w:rsidRDefault="005B00F3" w:rsidP="005B00F3">
      <w:pPr>
        <w:pStyle w:val="Textoindependiente"/>
        <w:jc w:val="center"/>
        <w:rPr>
          <w:rFonts w:ascii="Arial Narrow" w:hAnsi="Arial Narrow" w:cs="Candara-Bold"/>
          <w:b/>
          <w:bCs/>
          <w:sz w:val="24"/>
          <w:szCs w:val="24"/>
        </w:rPr>
      </w:pPr>
      <w:r w:rsidRPr="00451D77">
        <w:rPr>
          <w:rFonts w:ascii="Arial Narrow" w:hAnsi="Arial Narrow" w:cs="Candara-Bold"/>
          <w:b/>
          <w:bCs/>
          <w:sz w:val="24"/>
          <w:szCs w:val="24"/>
        </w:rPr>
        <w:t>(Miles de Pesos)</w:t>
      </w:r>
    </w:p>
    <w:p w:rsidR="005B00F3" w:rsidRPr="00451D77" w:rsidRDefault="005B00F3" w:rsidP="005B00F3">
      <w:pPr>
        <w:pStyle w:val="Textoindependiente"/>
        <w:jc w:val="center"/>
        <w:rPr>
          <w:rFonts w:ascii="Arial Narrow" w:hAnsi="Arial Narrow" w:cs="Tahoma"/>
          <w:b/>
          <w:color w:val="FF0000"/>
          <w:sz w:val="24"/>
          <w:szCs w:val="24"/>
          <w:lang w:val="es-ES"/>
        </w:rPr>
      </w:pPr>
    </w:p>
    <w:p w:rsidR="005B00F3" w:rsidRPr="00451D77" w:rsidRDefault="005B00F3" w:rsidP="005B00F3">
      <w:pPr>
        <w:autoSpaceDE w:val="0"/>
        <w:autoSpaceDN w:val="0"/>
        <w:adjustRightInd w:val="0"/>
        <w:jc w:val="center"/>
        <w:rPr>
          <w:rFonts w:ascii="Arial Narrow" w:hAnsi="Arial Narrow" w:cs="Candara-Bold"/>
          <w:b/>
          <w:bCs/>
          <w:color w:val="000000"/>
        </w:rPr>
      </w:pPr>
    </w:p>
    <w:tbl>
      <w:tblPr>
        <w:tblpPr w:leftFromText="141" w:rightFromText="141" w:vertAnchor="text" w:horzAnchor="margin" w:tblpXSpec="center" w:tblpY="-313"/>
        <w:tblOverlap w:val="neve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552"/>
      </w:tblGrid>
      <w:tr w:rsidR="005B00F3" w:rsidRPr="00451D77" w:rsidTr="002300C0">
        <w:tc>
          <w:tcPr>
            <w:tcW w:w="3652" w:type="dxa"/>
            <w:tcBorders>
              <w:top w:val="single" w:sz="4" w:space="0" w:color="auto"/>
              <w:left w:val="single" w:sz="4" w:space="0" w:color="auto"/>
              <w:bottom w:val="single" w:sz="4" w:space="0" w:color="auto"/>
              <w:right w:val="single" w:sz="4" w:space="0" w:color="auto"/>
            </w:tcBorders>
            <w:shd w:val="clear" w:color="auto" w:fill="8C8C8C"/>
          </w:tcPr>
          <w:p w:rsidR="005B00F3" w:rsidRPr="00451D77" w:rsidRDefault="005B00F3" w:rsidP="002300C0">
            <w:pPr>
              <w:autoSpaceDE w:val="0"/>
              <w:autoSpaceDN w:val="0"/>
              <w:adjustRightInd w:val="0"/>
              <w:rPr>
                <w:rFonts w:ascii="Arial Narrow" w:hAnsi="Arial Narrow" w:cs="Arial"/>
                <w:b/>
                <w:bCs/>
                <w:color w:val="FFFFFF"/>
              </w:rPr>
            </w:pPr>
            <w:r w:rsidRPr="00451D77">
              <w:rPr>
                <w:rFonts w:ascii="Arial Narrow" w:hAnsi="Arial Narrow" w:cs="Arial"/>
                <w:b/>
                <w:bCs/>
                <w:color w:val="FFFFFF"/>
              </w:rPr>
              <w:t>Saldo al 31 de diciembre de 2015</w:t>
            </w:r>
          </w:p>
        </w:tc>
        <w:tc>
          <w:tcPr>
            <w:tcW w:w="2552" w:type="dxa"/>
            <w:tcBorders>
              <w:top w:val="single" w:sz="4" w:space="0" w:color="auto"/>
              <w:left w:val="single" w:sz="4" w:space="0" w:color="auto"/>
              <w:bottom w:val="single" w:sz="4" w:space="0" w:color="auto"/>
              <w:right w:val="single" w:sz="4" w:space="0" w:color="auto"/>
            </w:tcBorders>
            <w:shd w:val="clear" w:color="auto" w:fill="8C8C8C"/>
            <w:vAlign w:val="center"/>
          </w:tcPr>
          <w:p w:rsidR="005B00F3" w:rsidRPr="00451D77" w:rsidRDefault="005B00F3" w:rsidP="002300C0">
            <w:pPr>
              <w:autoSpaceDE w:val="0"/>
              <w:autoSpaceDN w:val="0"/>
              <w:adjustRightInd w:val="0"/>
              <w:jc w:val="right"/>
              <w:rPr>
                <w:rFonts w:ascii="Arial Narrow" w:hAnsi="Arial Narrow" w:cs="Arial"/>
                <w:b/>
                <w:bCs/>
                <w:color w:val="FFFFFF"/>
              </w:rPr>
            </w:pPr>
            <w:r w:rsidRPr="00451D77">
              <w:rPr>
                <w:rFonts w:ascii="Arial Narrow" w:hAnsi="Arial Narrow" w:cs="Arial"/>
                <w:b/>
                <w:bCs/>
                <w:color w:val="FFFFFF"/>
              </w:rPr>
              <w:t>1,434,54</w:t>
            </w:r>
            <w:r>
              <w:rPr>
                <w:rFonts w:ascii="Arial Narrow" w:hAnsi="Arial Narrow" w:cs="Arial"/>
                <w:b/>
                <w:bCs/>
                <w:color w:val="FFFFFF"/>
              </w:rPr>
              <w:t>2</w:t>
            </w:r>
          </w:p>
        </w:tc>
      </w:tr>
      <w:tr w:rsidR="005B00F3" w:rsidRPr="00451D77" w:rsidTr="002300C0">
        <w:tc>
          <w:tcPr>
            <w:tcW w:w="3652" w:type="dxa"/>
            <w:tcBorders>
              <w:top w:val="single" w:sz="4" w:space="0" w:color="auto"/>
            </w:tcBorders>
            <w:shd w:val="clear" w:color="auto" w:fill="auto"/>
          </w:tcPr>
          <w:p w:rsidR="005B00F3" w:rsidRPr="00451D77" w:rsidRDefault="005B00F3" w:rsidP="002300C0">
            <w:pPr>
              <w:autoSpaceDE w:val="0"/>
              <w:autoSpaceDN w:val="0"/>
              <w:adjustRightInd w:val="0"/>
              <w:rPr>
                <w:rFonts w:ascii="Arial Narrow" w:hAnsi="Arial Narrow" w:cs="Arial"/>
                <w:b/>
                <w:bCs/>
                <w:color w:val="010101"/>
              </w:rPr>
            </w:pPr>
            <w:r w:rsidRPr="00451D77">
              <w:rPr>
                <w:rFonts w:ascii="Arial Narrow" w:hAnsi="Arial Narrow" w:cs="Arial"/>
                <w:color w:val="010101"/>
              </w:rPr>
              <w:t xml:space="preserve">Disposiciones </w:t>
            </w:r>
            <w:r w:rsidRPr="00451D77">
              <w:rPr>
                <w:rFonts w:ascii="Arial Narrow" w:hAnsi="Arial Narrow" w:cs="Arial"/>
                <w:b/>
                <w:color w:val="010101"/>
              </w:rPr>
              <w:t>a/</w:t>
            </w:r>
          </w:p>
        </w:tc>
        <w:tc>
          <w:tcPr>
            <w:tcW w:w="2552" w:type="dxa"/>
            <w:tcBorders>
              <w:top w:val="single" w:sz="4" w:space="0" w:color="auto"/>
            </w:tcBorders>
            <w:shd w:val="clear" w:color="auto" w:fill="auto"/>
            <w:vAlign w:val="center"/>
          </w:tcPr>
          <w:p w:rsidR="005B00F3" w:rsidRPr="00451D77" w:rsidRDefault="005B00F3" w:rsidP="002300C0">
            <w:pPr>
              <w:autoSpaceDE w:val="0"/>
              <w:autoSpaceDN w:val="0"/>
              <w:adjustRightInd w:val="0"/>
              <w:jc w:val="right"/>
              <w:rPr>
                <w:rFonts w:ascii="Arial Narrow" w:hAnsi="Arial Narrow" w:cs="Arial"/>
                <w:bCs/>
                <w:color w:val="000000"/>
              </w:rPr>
            </w:pPr>
            <w:r w:rsidRPr="00451D77">
              <w:rPr>
                <w:rFonts w:ascii="Arial Narrow" w:hAnsi="Arial Narrow" w:cs="Arial"/>
                <w:bCs/>
                <w:color w:val="000000"/>
              </w:rPr>
              <w:t>45,000</w:t>
            </w:r>
          </w:p>
        </w:tc>
      </w:tr>
      <w:tr w:rsidR="005B00F3" w:rsidRPr="00451D77" w:rsidTr="002300C0">
        <w:tc>
          <w:tcPr>
            <w:tcW w:w="3652" w:type="dxa"/>
            <w:tcBorders>
              <w:bottom w:val="single" w:sz="4" w:space="0" w:color="auto"/>
            </w:tcBorders>
            <w:shd w:val="clear" w:color="auto" w:fill="auto"/>
          </w:tcPr>
          <w:p w:rsidR="005B00F3" w:rsidRPr="00451D77" w:rsidRDefault="005B00F3" w:rsidP="002300C0">
            <w:pPr>
              <w:autoSpaceDE w:val="0"/>
              <w:autoSpaceDN w:val="0"/>
              <w:adjustRightInd w:val="0"/>
              <w:rPr>
                <w:rFonts w:ascii="Arial Narrow" w:hAnsi="Arial Narrow" w:cs="Arial"/>
                <w:b/>
                <w:bCs/>
                <w:color w:val="010101"/>
              </w:rPr>
            </w:pPr>
            <w:r w:rsidRPr="00451D77">
              <w:rPr>
                <w:rFonts w:ascii="Arial Narrow" w:hAnsi="Arial Narrow" w:cs="Arial"/>
                <w:color w:val="010101"/>
              </w:rPr>
              <w:t xml:space="preserve">Pagos de Capital </w:t>
            </w:r>
          </w:p>
        </w:tc>
        <w:tc>
          <w:tcPr>
            <w:tcW w:w="2552" w:type="dxa"/>
            <w:tcBorders>
              <w:bottom w:val="single" w:sz="4" w:space="0" w:color="auto"/>
            </w:tcBorders>
            <w:shd w:val="clear" w:color="auto" w:fill="auto"/>
            <w:vAlign w:val="center"/>
          </w:tcPr>
          <w:p w:rsidR="005B00F3" w:rsidRPr="00451D77" w:rsidRDefault="005B00F3" w:rsidP="002300C0">
            <w:pPr>
              <w:autoSpaceDE w:val="0"/>
              <w:autoSpaceDN w:val="0"/>
              <w:adjustRightInd w:val="0"/>
              <w:jc w:val="right"/>
              <w:rPr>
                <w:rFonts w:ascii="Arial Narrow" w:hAnsi="Arial Narrow" w:cs="Arial"/>
                <w:bCs/>
                <w:color w:val="000000"/>
              </w:rPr>
            </w:pPr>
            <w:r w:rsidRPr="00451D77">
              <w:rPr>
                <w:rFonts w:ascii="Arial Narrow" w:hAnsi="Arial Narrow" w:cs="Arial"/>
                <w:bCs/>
                <w:color w:val="000000"/>
              </w:rPr>
              <w:t>21,967</w:t>
            </w:r>
          </w:p>
        </w:tc>
      </w:tr>
      <w:tr w:rsidR="005B00F3" w:rsidRPr="00451D77" w:rsidTr="002300C0">
        <w:tc>
          <w:tcPr>
            <w:tcW w:w="3652" w:type="dxa"/>
            <w:shd w:val="clear" w:color="auto" w:fill="339966"/>
          </w:tcPr>
          <w:p w:rsidR="005B00F3" w:rsidRPr="00451D77" w:rsidRDefault="005B00F3" w:rsidP="002300C0">
            <w:pPr>
              <w:autoSpaceDE w:val="0"/>
              <w:autoSpaceDN w:val="0"/>
              <w:adjustRightInd w:val="0"/>
              <w:rPr>
                <w:rFonts w:ascii="Arial Narrow" w:hAnsi="Arial Narrow" w:cs="Arial"/>
                <w:b/>
                <w:bCs/>
                <w:color w:val="FFFFFF"/>
              </w:rPr>
            </w:pPr>
            <w:r w:rsidRPr="00451D77">
              <w:rPr>
                <w:rFonts w:ascii="Arial Narrow" w:hAnsi="Arial Narrow" w:cs="Arial"/>
                <w:b/>
                <w:bCs/>
                <w:color w:val="FFFFFF"/>
              </w:rPr>
              <w:t xml:space="preserve">Saldo al 31 de marzo de 2015 </w:t>
            </w:r>
          </w:p>
        </w:tc>
        <w:tc>
          <w:tcPr>
            <w:tcW w:w="2552" w:type="dxa"/>
            <w:shd w:val="clear" w:color="auto" w:fill="339966"/>
            <w:vAlign w:val="center"/>
          </w:tcPr>
          <w:p w:rsidR="005B00F3" w:rsidRPr="00451D77" w:rsidRDefault="005B00F3" w:rsidP="002300C0">
            <w:pPr>
              <w:jc w:val="right"/>
              <w:rPr>
                <w:rFonts w:ascii="Arial Narrow" w:hAnsi="Arial Narrow" w:cs="Arial"/>
              </w:rPr>
            </w:pPr>
            <w:r w:rsidRPr="00451D77">
              <w:rPr>
                <w:rFonts w:ascii="Arial Narrow" w:hAnsi="Arial Narrow" w:cs="Arial"/>
              </w:rPr>
              <w:t>1,457,57</w:t>
            </w:r>
            <w:r>
              <w:rPr>
                <w:rFonts w:ascii="Arial Narrow" w:hAnsi="Arial Narrow" w:cs="Arial"/>
              </w:rPr>
              <w:t>5</w:t>
            </w:r>
          </w:p>
        </w:tc>
      </w:tr>
    </w:tbl>
    <w:p w:rsidR="005B00F3" w:rsidRDefault="005B00F3" w:rsidP="005B00F3">
      <w:pPr>
        <w:pStyle w:val="Textoindependiente"/>
        <w:spacing w:before="120" w:after="120" w:line="288" w:lineRule="auto"/>
        <w:rPr>
          <w:rFonts w:ascii="Arial Narrow" w:hAnsi="Arial Narrow" w:cs="Tahoma"/>
          <w:b/>
          <w:color w:val="FF0000"/>
          <w:sz w:val="24"/>
          <w:szCs w:val="24"/>
        </w:rPr>
      </w:pPr>
    </w:p>
    <w:p w:rsidR="00CD5B8F" w:rsidRPr="00451D77" w:rsidRDefault="00CD5B8F" w:rsidP="005B00F3">
      <w:pPr>
        <w:pStyle w:val="Textoindependiente"/>
        <w:spacing w:before="120" w:after="120" w:line="288" w:lineRule="auto"/>
        <w:rPr>
          <w:rFonts w:ascii="Arial Narrow" w:hAnsi="Arial Narrow" w:cs="Tahoma"/>
          <w:b/>
          <w:color w:val="FF0000"/>
          <w:sz w:val="24"/>
          <w:szCs w:val="24"/>
        </w:rPr>
      </w:pPr>
    </w:p>
    <w:p w:rsidR="00CD5B8F" w:rsidRDefault="00CD5B8F" w:rsidP="00CD5B8F">
      <w:pPr>
        <w:pStyle w:val="Textoindependiente"/>
        <w:spacing w:before="120" w:after="120" w:line="288" w:lineRule="auto"/>
        <w:jc w:val="center"/>
        <w:rPr>
          <w:rFonts w:ascii="Arial Narrow" w:hAnsi="Arial Narrow" w:cs="Tahoma"/>
          <w:b/>
          <w:sz w:val="24"/>
          <w:szCs w:val="24"/>
        </w:rPr>
      </w:pPr>
      <w:r w:rsidRPr="00CD5B8F">
        <w:rPr>
          <w:noProof/>
          <w:lang w:eastAsia="es-MX"/>
        </w:rPr>
        <w:drawing>
          <wp:inline distT="0" distB="0" distL="0" distR="0" wp14:anchorId="0A5BF24F" wp14:editId="046B7D65">
            <wp:extent cx="5612130" cy="3808730"/>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2130" cy="3808730"/>
                    </a:xfrm>
                    <a:prstGeom prst="rect">
                      <a:avLst/>
                    </a:prstGeom>
                    <a:noFill/>
                    <a:ln>
                      <a:noFill/>
                    </a:ln>
                  </pic:spPr>
                </pic:pic>
              </a:graphicData>
            </a:graphic>
          </wp:inline>
        </w:drawing>
      </w:r>
    </w:p>
    <w:p w:rsidR="005B00F3" w:rsidRPr="00CD5B8F" w:rsidRDefault="005B00F3" w:rsidP="005B00F3">
      <w:pPr>
        <w:pStyle w:val="Textoindependiente"/>
        <w:spacing w:before="120" w:after="120" w:line="288" w:lineRule="auto"/>
        <w:rPr>
          <w:rFonts w:ascii="Arial Narrow" w:hAnsi="Arial Narrow" w:cs="Tahoma"/>
          <w:sz w:val="24"/>
          <w:szCs w:val="24"/>
        </w:rPr>
      </w:pPr>
      <w:r w:rsidRPr="00CD5B8F">
        <w:rPr>
          <w:rFonts w:ascii="Arial Narrow" w:hAnsi="Arial Narrow" w:cs="Tahoma"/>
          <w:b/>
          <w:sz w:val="24"/>
          <w:szCs w:val="24"/>
        </w:rPr>
        <w:t>a/</w:t>
      </w:r>
      <w:r w:rsidRPr="00CD5B8F">
        <w:rPr>
          <w:rFonts w:ascii="Arial Narrow" w:hAnsi="Arial Narrow" w:cs="Tahoma"/>
          <w:sz w:val="24"/>
          <w:szCs w:val="24"/>
        </w:rPr>
        <w:t xml:space="preserve"> Disposición de Telemax</w:t>
      </w:r>
    </w:p>
    <w:p w:rsidR="00CD5B8F" w:rsidRDefault="00CD5B8F" w:rsidP="005B00F3">
      <w:pPr>
        <w:pStyle w:val="Textoindependiente"/>
        <w:spacing w:before="120" w:after="120" w:line="288" w:lineRule="auto"/>
        <w:rPr>
          <w:rFonts w:ascii="Tahoma" w:hAnsi="Tahoma" w:cs="Tahoma"/>
          <w:sz w:val="26"/>
          <w:szCs w:val="26"/>
        </w:rPr>
      </w:pPr>
    </w:p>
    <w:p w:rsidR="005B00F3" w:rsidRPr="00CD5B8F" w:rsidRDefault="005B00F3" w:rsidP="00CD5B8F">
      <w:pPr>
        <w:pStyle w:val="Textoindependiente"/>
        <w:spacing w:before="120" w:after="120" w:line="288" w:lineRule="auto"/>
        <w:rPr>
          <w:rFonts w:ascii="Tahoma" w:hAnsi="Tahoma" w:cs="Tahoma"/>
          <w:sz w:val="26"/>
          <w:szCs w:val="26"/>
        </w:rPr>
      </w:pPr>
      <w:r w:rsidRPr="00CD5B8F">
        <w:rPr>
          <w:rFonts w:ascii="Tahoma" w:hAnsi="Tahoma" w:cs="Tahoma"/>
          <w:sz w:val="26"/>
          <w:szCs w:val="26"/>
        </w:rPr>
        <w:t>El servicio de la deuda de organismos avalada por el gobierno del Estado, durante el  1</w:t>
      </w:r>
      <w:r w:rsidRPr="00CD5B8F">
        <w:rPr>
          <w:rFonts w:ascii="Tahoma" w:hAnsi="Tahoma" w:cs="Tahoma"/>
          <w:sz w:val="26"/>
          <w:szCs w:val="26"/>
          <w:vertAlign w:val="superscript"/>
        </w:rPr>
        <w:t xml:space="preserve">er </w:t>
      </w:r>
      <w:r w:rsidRPr="00CD5B8F">
        <w:rPr>
          <w:rFonts w:ascii="Tahoma" w:hAnsi="Tahoma" w:cs="Tahoma"/>
          <w:sz w:val="26"/>
          <w:szCs w:val="26"/>
        </w:rPr>
        <w:t>trimestre 2016 fue por la cantidad de  $49,675,446 pesos.</w:t>
      </w:r>
    </w:p>
    <w:p w:rsidR="005B00F3" w:rsidRPr="00CD5B8F" w:rsidRDefault="005B00F3" w:rsidP="00CD5B8F">
      <w:pPr>
        <w:pStyle w:val="Textoindependiente"/>
        <w:spacing w:before="120" w:after="120" w:line="288" w:lineRule="auto"/>
        <w:rPr>
          <w:rFonts w:ascii="Tahoma" w:hAnsi="Tahoma" w:cs="Tahoma"/>
          <w:sz w:val="26"/>
          <w:szCs w:val="26"/>
        </w:rPr>
      </w:pPr>
      <w:r w:rsidRPr="00CD5B8F">
        <w:rPr>
          <w:rFonts w:ascii="Tahoma" w:hAnsi="Tahoma" w:cs="Tahoma"/>
          <w:sz w:val="26"/>
          <w:szCs w:val="26"/>
        </w:rPr>
        <w:t>En el siguiente cuadro se muestra la relación detallada de los créditos vigentes al 31 de Marzo de 2016:</w:t>
      </w:r>
    </w:p>
    <w:p w:rsidR="005B00F3" w:rsidRPr="00451D77" w:rsidRDefault="005B00F3" w:rsidP="005B00F3">
      <w:pPr>
        <w:pStyle w:val="Textoindependiente"/>
        <w:spacing w:before="120" w:after="120" w:line="288" w:lineRule="auto"/>
        <w:rPr>
          <w:rFonts w:ascii="Arial Narrow" w:hAnsi="Arial Narrow" w:cs="Tahoma"/>
          <w:sz w:val="24"/>
          <w:szCs w:val="24"/>
        </w:rPr>
      </w:pPr>
    </w:p>
    <w:p w:rsidR="005B00F3" w:rsidRDefault="005B00F3" w:rsidP="005B00F3">
      <w:pPr>
        <w:pStyle w:val="Textoindependiente"/>
        <w:rPr>
          <w:rFonts w:ascii="Arial Narrow" w:hAnsi="Arial Narrow" w:cs="Tahoma"/>
          <w:sz w:val="24"/>
          <w:szCs w:val="24"/>
        </w:rPr>
      </w:pPr>
    </w:p>
    <w:p w:rsidR="005B00F3" w:rsidRDefault="005B00F3" w:rsidP="005B00F3">
      <w:pPr>
        <w:pStyle w:val="Textoindependiente"/>
        <w:rPr>
          <w:rFonts w:ascii="Arial Narrow" w:hAnsi="Arial Narrow" w:cs="Tahoma"/>
          <w:sz w:val="24"/>
          <w:szCs w:val="24"/>
        </w:rPr>
      </w:pPr>
    </w:p>
    <w:p w:rsidR="00CD5B8F" w:rsidRDefault="00CD5B8F">
      <w:pPr>
        <w:spacing w:after="200" w:line="276" w:lineRule="auto"/>
        <w:rPr>
          <w:rFonts w:ascii="Arial Narrow" w:hAnsi="Arial Narrow" w:cs="Tahoma"/>
          <w:b/>
          <w:color w:val="000000"/>
          <w:u w:val="single"/>
          <w:lang w:val="es-MX"/>
        </w:rPr>
      </w:pPr>
      <w:r>
        <w:rPr>
          <w:rFonts w:ascii="Arial Narrow" w:hAnsi="Arial Narrow" w:cs="Tahoma"/>
          <w:b/>
          <w:u w:val="single"/>
        </w:rPr>
        <w:br w:type="page"/>
      </w:r>
    </w:p>
    <w:p w:rsidR="005B00F3" w:rsidRPr="00CE3D25" w:rsidRDefault="005B00F3" w:rsidP="00CD5B8F">
      <w:pPr>
        <w:pStyle w:val="Textoindependiente"/>
        <w:spacing w:before="120" w:after="120" w:line="288" w:lineRule="auto"/>
        <w:jc w:val="left"/>
        <w:rPr>
          <w:rFonts w:ascii="Tahoma" w:hAnsi="Tahoma" w:cs="Tahoma"/>
          <w:sz w:val="26"/>
          <w:szCs w:val="26"/>
        </w:rPr>
      </w:pPr>
      <w:r w:rsidRPr="00CE3D25">
        <w:rPr>
          <w:rFonts w:ascii="Tahoma" w:hAnsi="Tahoma" w:cs="Tahoma"/>
          <w:b/>
          <w:sz w:val="26"/>
          <w:szCs w:val="26"/>
        </w:rPr>
        <w:lastRenderedPageBreak/>
        <w:t>DE</w:t>
      </w:r>
      <w:r w:rsidR="00CE3D25">
        <w:rPr>
          <w:rFonts w:ascii="Tahoma" w:hAnsi="Tahoma" w:cs="Tahoma"/>
          <w:b/>
          <w:sz w:val="26"/>
          <w:szCs w:val="26"/>
        </w:rPr>
        <w:t>UDA DE AYUNTAMIENTOS (AVALADA)</w:t>
      </w:r>
    </w:p>
    <w:p w:rsidR="005B00F3" w:rsidRPr="00CD5B8F" w:rsidRDefault="005B00F3" w:rsidP="00CD5B8F">
      <w:pPr>
        <w:pStyle w:val="Textoindependiente"/>
        <w:spacing w:before="120" w:after="120" w:line="288" w:lineRule="auto"/>
        <w:rPr>
          <w:rFonts w:ascii="Tahoma" w:hAnsi="Tahoma" w:cs="Tahoma"/>
          <w:sz w:val="26"/>
          <w:szCs w:val="26"/>
        </w:rPr>
      </w:pPr>
      <w:r w:rsidRPr="00CD5B8F">
        <w:rPr>
          <w:rFonts w:ascii="Tahoma" w:hAnsi="Tahoma" w:cs="Tahoma"/>
          <w:sz w:val="26"/>
          <w:szCs w:val="26"/>
        </w:rPr>
        <w:t>La Deuda de los Ayuntamientos avalada por el Gobierno del Estado al 31 de Marzo de 2016, se mantiene con un saldo en cero, según se muestra en la gráfica siguiente:</w:t>
      </w:r>
    </w:p>
    <w:p w:rsidR="005B00F3" w:rsidRPr="00451D77" w:rsidRDefault="002F64EC" w:rsidP="005B00F3">
      <w:pPr>
        <w:pStyle w:val="Textoindependiente"/>
        <w:spacing w:before="120" w:after="120" w:line="288" w:lineRule="auto"/>
        <w:rPr>
          <w:rFonts w:ascii="Arial Narrow" w:hAnsi="Arial Narrow" w:cs="Tahoma"/>
          <w:sz w:val="24"/>
          <w:szCs w:val="24"/>
        </w:rPr>
      </w:pPr>
      <w:r>
        <w:rPr>
          <w:rFonts w:ascii="Arial Narrow" w:hAnsi="Arial Narrow" w:cs="Tahoma"/>
          <w:noProof/>
          <w:sz w:val="24"/>
          <w:szCs w:val="24"/>
        </w:rPr>
        <w:object w:dxaOrig="1440" w:dyaOrig="1440">
          <v:shape id="_x0000_s1026" type="#_x0000_t75" style="position:absolute;left:0;text-align:left;margin-left:31.55pt;margin-top:-.05pt;width:457.25pt;height:266.7pt;z-index:251659264">
            <v:imagedata r:id="rId11" o:title=""/>
          </v:shape>
          <o:OLEObject Type="Embed" ProgID="Excel.Sheet.8" ShapeID="_x0000_s1026" DrawAspect="Content" ObjectID="_1543047651" r:id="rId12"/>
        </w:object>
      </w:r>
    </w:p>
    <w:p w:rsidR="005B00F3" w:rsidRPr="00451D77" w:rsidRDefault="005B00F3" w:rsidP="005B00F3">
      <w:pPr>
        <w:pStyle w:val="Textoindependiente"/>
        <w:spacing w:before="120" w:after="120" w:line="288" w:lineRule="auto"/>
        <w:rPr>
          <w:rFonts w:ascii="Arial Narrow" w:hAnsi="Arial Narrow" w:cs="Tahoma"/>
          <w:sz w:val="24"/>
          <w:szCs w:val="24"/>
        </w:rPr>
      </w:pPr>
    </w:p>
    <w:p w:rsidR="005B00F3" w:rsidRPr="00451D77" w:rsidRDefault="005B00F3" w:rsidP="005B00F3">
      <w:pPr>
        <w:pStyle w:val="Textoindependiente"/>
        <w:spacing w:before="120" w:after="120" w:line="288" w:lineRule="auto"/>
        <w:rPr>
          <w:rFonts w:ascii="Arial Narrow" w:hAnsi="Arial Narrow" w:cs="Tahoma"/>
          <w:sz w:val="24"/>
          <w:szCs w:val="24"/>
        </w:rPr>
      </w:pPr>
    </w:p>
    <w:p w:rsidR="005B00F3" w:rsidRDefault="005B00F3" w:rsidP="005B00F3">
      <w:pPr>
        <w:pStyle w:val="Textoindependiente"/>
        <w:spacing w:before="120" w:after="120" w:line="288" w:lineRule="auto"/>
        <w:rPr>
          <w:rFonts w:ascii="Arial Narrow" w:hAnsi="Arial Narrow" w:cs="Tahoma"/>
          <w:sz w:val="24"/>
          <w:szCs w:val="24"/>
        </w:rPr>
      </w:pPr>
    </w:p>
    <w:p w:rsidR="005B00F3" w:rsidRDefault="005B00F3" w:rsidP="005B00F3">
      <w:pPr>
        <w:pStyle w:val="Textoindependiente"/>
        <w:spacing w:before="120" w:after="120" w:line="288" w:lineRule="auto"/>
        <w:rPr>
          <w:rFonts w:ascii="Arial Narrow" w:hAnsi="Arial Narrow" w:cs="Tahoma"/>
          <w:sz w:val="24"/>
          <w:szCs w:val="24"/>
        </w:rPr>
      </w:pPr>
    </w:p>
    <w:p w:rsidR="005B00F3" w:rsidRDefault="005B00F3" w:rsidP="005B00F3">
      <w:pPr>
        <w:pStyle w:val="Textoindependiente"/>
        <w:spacing w:before="120" w:after="120" w:line="288" w:lineRule="auto"/>
        <w:rPr>
          <w:rFonts w:ascii="Arial Narrow" w:hAnsi="Arial Narrow" w:cs="Tahoma"/>
          <w:sz w:val="24"/>
          <w:szCs w:val="24"/>
        </w:rPr>
      </w:pPr>
    </w:p>
    <w:p w:rsidR="005B00F3" w:rsidRDefault="005B00F3" w:rsidP="005B00F3">
      <w:pPr>
        <w:pStyle w:val="Textoindependiente"/>
        <w:spacing w:before="120" w:after="120" w:line="288" w:lineRule="auto"/>
        <w:rPr>
          <w:rFonts w:ascii="Arial Narrow" w:hAnsi="Arial Narrow" w:cs="Tahoma"/>
          <w:sz w:val="24"/>
          <w:szCs w:val="24"/>
        </w:rPr>
      </w:pPr>
    </w:p>
    <w:p w:rsidR="005B00F3" w:rsidRDefault="005B00F3" w:rsidP="005B00F3">
      <w:pPr>
        <w:pStyle w:val="Textoindependiente"/>
        <w:spacing w:before="120" w:after="120" w:line="288" w:lineRule="auto"/>
        <w:rPr>
          <w:rFonts w:ascii="Arial Narrow" w:hAnsi="Arial Narrow" w:cs="Tahoma"/>
          <w:sz w:val="24"/>
          <w:szCs w:val="24"/>
        </w:rPr>
      </w:pPr>
    </w:p>
    <w:p w:rsidR="005B00F3" w:rsidRPr="00451D77" w:rsidRDefault="005B00F3" w:rsidP="005B00F3">
      <w:pPr>
        <w:pStyle w:val="Textoindependiente"/>
        <w:spacing w:before="120" w:after="120" w:line="288" w:lineRule="auto"/>
        <w:rPr>
          <w:rFonts w:ascii="Arial Narrow" w:hAnsi="Arial Narrow" w:cs="Tahoma"/>
          <w:sz w:val="24"/>
          <w:szCs w:val="24"/>
        </w:rPr>
      </w:pPr>
    </w:p>
    <w:p w:rsidR="005B00F3" w:rsidRDefault="005B00F3" w:rsidP="005B00F3">
      <w:pPr>
        <w:pStyle w:val="Textoindependiente"/>
        <w:spacing w:before="120" w:after="120" w:line="288" w:lineRule="auto"/>
        <w:rPr>
          <w:rFonts w:ascii="Arial Narrow" w:hAnsi="Arial Narrow" w:cs="Tahoma"/>
          <w:sz w:val="24"/>
          <w:szCs w:val="24"/>
        </w:rPr>
      </w:pPr>
    </w:p>
    <w:p w:rsidR="00CD5B8F" w:rsidRDefault="00CD5B8F" w:rsidP="005B00F3">
      <w:pPr>
        <w:pStyle w:val="Textoindependiente"/>
        <w:spacing w:before="120" w:after="120" w:line="288" w:lineRule="auto"/>
        <w:rPr>
          <w:rFonts w:ascii="Arial Narrow" w:hAnsi="Arial Narrow" w:cs="Tahoma"/>
          <w:sz w:val="24"/>
          <w:szCs w:val="24"/>
        </w:rPr>
      </w:pPr>
    </w:p>
    <w:p w:rsidR="00CD5B8F" w:rsidRDefault="00CD5B8F" w:rsidP="005B00F3">
      <w:pPr>
        <w:pStyle w:val="Textoindependiente"/>
        <w:spacing w:before="120" w:after="120" w:line="288" w:lineRule="auto"/>
        <w:rPr>
          <w:rFonts w:ascii="Arial Narrow" w:hAnsi="Arial Narrow" w:cs="Tahoma"/>
          <w:sz w:val="24"/>
          <w:szCs w:val="24"/>
        </w:rPr>
      </w:pPr>
    </w:p>
    <w:p w:rsidR="00CD5B8F" w:rsidRDefault="00CD5B8F" w:rsidP="005B00F3">
      <w:pPr>
        <w:pStyle w:val="Textoindependiente"/>
        <w:spacing w:before="120" w:after="120" w:line="288" w:lineRule="auto"/>
        <w:rPr>
          <w:rFonts w:ascii="Arial Narrow" w:hAnsi="Arial Narrow" w:cs="Tahoma"/>
          <w:sz w:val="24"/>
          <w:szCs w:val="24"/>
        </w:rPr>
      </w:pPr>
    </w:p>
    <w:p w:rsidR="005B00F3" w:rsidRPr="00CD5B8F" w:rsidRDefault="005B00F3" w:rsidP="005B00F3">
      <w:pPr>
        <w:pStyle w:val="Textoindependiente"/>
        <w:spacing w:before="120" w:after="120" w:line="288" w:lineRule="auto"/>
        <w:rPr>
          <w:rFonts w:ascii="Tahoma" w:hAnsi="Tahoma" w:cs="Tahoma"/>
          <w:sz w:val="26"/>
          <w:szCs w:val="26"/>
        </w:rPr>
      </w:pPr>
      <w:r w:rsidRPr="00CD5B8F">
        <w:rPr>
          <w:rFonts w:ascii="Tahoma" w:hAnsi="Tahoma" w:cs="Tahoma"/>
          <w:sz w:val="26"/>
          <w:szCs w:val="26"/>
        </w:rPr>
        <w:t>En el cuarto trimestre del 2015 se liquidaron los créditos celebrados por los municipios avalados debido al efecto del pago del servicio de la deuda correspondiente al periodo, y así mismo el Gobierno del Estado ha dejado de avalar créditos a municipios, por lo que en este Trimestre se mantuvo con un saldo de 0.00 pesos.</w:t>
      </w:r>
    </w:p>
    <w:p w:rsidR="005B00F3" w:rsidRPr="00451D77" w:rsidRDefault="005B00F3" w:rsidP="005B00F3">
      <w:pPr>
        <w:pStyle w:val="Textoindependiente"/>
        <w:spacing w:before="120" w:after="120" w:line="288" w:lineRule="auto"/>
        <w:rPr>
          <w:rFonts w:ascii="Arial Narrow" w:hAnsi="Arial Narrow" w:cs="Tahoma"/>
          <w:sz w:val="24"/>
          <w:szCs w:val="24"/>
        </w:rPr>
      </w:pPr>
    </w:p>
    <w:tbl>
      <w:tblPr>
        <w:tblW w:w="7673" w:type="dxa"/>
        <w:jc w:val="center"/>
        <w:tblCellMar>
          <w:left w:w="70" w:type="dxa"/>
          <w:right w:w="70" w:type="dxa"/>
        </w:tblCellMar>
        <w:tblLook w:val="04A0" w:firstRow="1" w:lastRow="0" w:firstColumn="1" w:lastColumn="0" w:noHBand="0" w:noVBand="1"/>
      </w:tblPr>
      <w:tblGrid>
        <w:gridCol w:w="2286"/>
        <w:gridCol w:w="2827"/>
        <w:gridCol w:w="86"/>
        <w:gridCol w:w="160"/>
        <w:gridCol w:w="2314"/>
      </w:tblGrid>
      <w:tr w:rsidR="005B00F3" w:rsidRPr="00451D77" w:rsidTr="002300C0">
        <w:trPr>
          <w:trHeight w:val="390"/>
          <w:jc w:val="center"/>
        </w:trPr>
        <w:tc>
          <w:tcPr>
            <w:tcW w:w="228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B00F3" w:rsidRPr="00451D77" w:rsidRDefault="005B00F3" w:rsidP="002300C0">
            <w:pPr>
              <w:jc w:val="center"/>
              <w:rPr>
                <w:rFonts w:ascii="Arial Narrow" w:hAnsi="Arial Narrow" w:cs="Arial"/>
                <w:b/>
                <w:bCs/>
                <w:lang w:val="es-MX" w:eastAsia="es-MX"/>
              </w:rPr>
            </w:pPr>
            <w:r w:rsidRPr="00451D77">
              <w:rPr>
                <w:rFonts w:ascii="Arial Narrow" w:hAnsi="Arial Narrow" w:cs="Arial"/>
                <w:b/>
                <w:bCs/>
                <w:lang w:val="es-MX" w:eastAsia="es-MX"/>
              </w:rPr>
              <w:t>Concepto</w:t>
            </w:r>
          </w:p>
        </w:tc>
        <w:tc>
          <w:tcPr>
            <w:tcW w:w="2827" w:type="dxa"/>
            <w:tcBorders>
              <w:top w:val="single" w:sz="4" w:space="0" w:color="auto"/>
              <w:left w:val="nil"/>
              <w:bottom w:val="single" w:sz="4" w:space="0" w:color="auto"/>
              <w:right w:val="single" w:sz="4" w:space="0" w:color="000000"/>
            </w:tcBorders>
            <w:shd w:val="clear" w:color="auto" w:fill="auto"/>
            <w:noWrap/>
            <w:vAlign w:val="center"/>
            <w:hideMark/>
          </w:tcPr>
          <w:p w:rsidR="005B00F3" w:rsidRPr="00451D77" w:rsidRDefault="005B00F3" w:rsidP="002300C0">
            <w:pPr>
              <w:jc w:val="center"/>
              <w:rPr>
                <w:rFonts w:ascii="Arial Narrow" w:hAnsi="Arial Narrow" w:cs="Arial"/>
                <w:b/>
                <w:bCs/>
                <w:lang w:val="es-MX" w:eastAsia="es-MX"/>
              </w:rPr>
            </w:pPr>
            <w:r w:rsidRPr="00451D77">
              <w:rPr>
                <w:rFonts w:ascii="Arial Narrow" w:hAnsi="Arial Narrow" w:cs="Arial"/>
                <w:b/>
                <w:bCs/>
                <w:lang w:val="es-MX" w:eastAsia="es-MX"/>
              </w:rPr>
              <w:t>31 de diciembre de 2015 (*)</w:t>
            </w:r>
          </w:p>
        </w:tc>
        <w:tc>
          <w:tcPr>
            <w:tcW w:w="25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B00F3" w:rsidRPr="00451D77" w:rsidRDefault="005B00F3" w:rsidP="002300C0">
            <w:pPr>
              <w:jc w:val="center"/>
              <w:rPr>
                <w:rFonts w:ascii="Arial Narrow" w:hAnsi="Arial Narrow" w:cs="Arial"/>
                <w:b/>
                <w:bCs/>
                <w:lang w:val="es-MX" w:eastAsia="es-MX"/>
              </w:rPr>
            </w:pPr>
            <w:r w:rsidRPr="00451D77">
              <w:rPr>
                <w:rFonts w:ascii="Arial Narrow" w:hAnsi="Arial Narrow" w:cs="Arial"/>
                <w:b/>
                <w:bCs/>
                <w:lang w:val="es-MX" w:eastAsia="es-MX"/>
              </w:rPr>
              <w:t>31 de marzo de 2016 (*)</w:t>
            </w:r>
          </w:p>
        </w:tc>
      </w:tr>
      <w:tr w:rsidR="005B00F3" w:rsidRPr="00451D77" w:rsidTr="002300C0">
        <w:trPr>
          <w:trHeight w:val="375"/>
          <w:jc w:val="center"/>
        </w:trPr>
        <w:tc>
          <w:tcPr>
            <w:tcW w:w="2286" w:type="dxa"/>
            <w:vMerge/>
            <w:tcBorders>
              <w:top w:val="single" w:sz="4" w:space="0" w:color="auto"/>
              <w:left w:val="single" w:sz="4" w:space="0" w:color="auto"/>
              <w:bottom w:val="single" w:sz="4" w:space="0" w:color="000000"/>
              <w:right w:val="single" w:sz="4" w:space="0" w:color="000000"/>
            </w:tcBorders>
            <w:vAlign w:val="center"/>
            <w:hideMark/>
          </w:tcPr>
          <w:p w:rsidR="005B00F3" w:rsidRPr="00451D77" w:rsidRDefault="005B00F3" w:rsidP="002300C0">
            <w:pPr>
              <w:rPr>
                <w:rFonts w:ascii="Arial Narrow" w:hAnsi="Arial Narrow" w:cs="Arial"/>
                <w:b/>
                <w:bCs/>
                <w:lang w:val="es-MX" w:eastAsia="es-MX"/>
              </w:rPr>
            </w:pPr>
          </w:p>
        </w:tc>
        <w:tc>
          <w:tcPr>
            <w:tcW w:w="2827" w:type="dxa"/>
            <w:tcBorders>
              <w:top w:val="nil"/>
              <w:left w:val="nil"/>
              <w:bottom w:val="single" w:sz="4" w:space="0" w:color="auto"/>
              <w:right w:val="single" w:sz="4" w:space="0" w:color="auto"/>
            </w:tcBorders>
            <w:shd w:val="clear" w:color="auto" w:fill="auto"/>
            <w:noWrap/>
            <w:vAlign w:val="center"/>
            <w:hideMark/>
          </w:tcPr>
          <w:p w:rsidR="005B00F3" w:rsidRPr="00451D77" w:rsidRDefault="005B00F3" w:rsidP="002300C0">
            <w:pPr>
              <w:jc w:val="center"/>
              <w:rPr>
                <w:rFonts w:ascii="Arial Narrow" w:hAnsi="Arial Narrow" w:cs="Arial"/>
                <w:b/>
                <w:bCs/>
                <w:lang w:val="es-MX" w:eastAsia="es-MX"/>
              </w:rPr>
            </w:pPr>
            <w:r w:rsidRPr="00451D77">
              <w:rPr>
                <w:rFonts w:ascii="Arial Narrow" w:hAnsi="Arial Narrow" w:cs="Arial"/>
                <w:b/>
                <w:bCs/>
                <w:lang w:val="es-MX" w:eastAsia="es-MX"/>
              </w:rPr>
              <w:t xml:space="preserve">Pesos </w:t>
            </w:r>
          </w:p>
        </w:tc>
        <w:tc>
          <w:tcPr>
            <w:tcW w:w="2560" w:type="dxa"/>
            <w:gridSpan w:val="3"/>
            <w:tcBorders>
              <w:top w:val="nil"/>
              <w:left w:val="nil"/>
              <w:bottom w:val="single" w:sz="4" w:space="0" w:color="auto"/>
              <w:right w:val="single" w:sz="4" w:space="0" w:color="auto"/>
            </w:tcBorders>
            <w:shd w:val="clear" w:color="auto" w:fill="auto"/>
            <w:noWrap/>
            <w:vAlign w:val="center"/>
            <w:hideMark/>
          </w:tcPr>
          <w:p w:rsidR="005B00F3" w:rsidRPr="00451D77" w:rsidRDefault="005B00F3" w:rsidP="002300C0">
            <w:pPr>
              <w:jc w:val="center"/>
              <w:rPr>
                <w:rFonts w:ascii="Arial Narrow" w:hAnsi="Arial Narrow" w:cs="Arial"/>
                <w:b/>
                <w:bCs/>
                <w:lang w:val="es-MX" w:eastAsia="es-MX"/>
              </w:rPr>
            </w:pPr>
            <w:r w:rsidRPr="00451D77">
              <w:rPr>
                <w:rFonts w:ascii="Arial Narrow" w:hAnsi="Arial Narrow" w:cs="Arial"/>
                <w:b/>
                <w:bCs/>
                <w:lang w:val="es-MX" w:eastAsia="es-MX"/>
              </w:rPr>
              <w:t xml:space="preserve">Pesos </w:t>
            </w:r>
          </w:p>
        </w:tc>
      </w:tr>
      <w:tr w:rsidR="005B00F3" w:rsidRPr="00451D77" w:rsidTr="002300C0">
        <w:trPr>
          <w:trHeight w:val="560"/>
          <w:jc w:val="center"/>
        </w:trPr>
        <w:tc>
          <w:tcPr>
            <w:tcW w:w="2286"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B00F3" w:rsidRPr="00451D77" w:rsidRDefault="005B00F3" w:rsidP="002300C0">
            <w:pPr>
              <w:rPr>
                <w:rFonts w:ascii="Arial Narrow" w:hAnsi="Arial Narrow" w:cs="Arial"/>
                <w:lang w:val="es-MX" w:eastAsia="es-MX"/>
              </w:rPr>
            </w:pPr>
            <w:r w:rsidRPr="00451D77">
              <w:rPr>
                <w:rFonts w:ascii="Arial Narrow" w:hAnsi="Arial Narrow" w:cs="Arial"/>
                <w:lang w:val="es-MX" w:eastAsia="es-MX"/>
              </w:rPr>
              <w:t>Municipios Avalados</w:t>
            </w:r>
          </w:p>
        </w:tc>
        <w:tc>
          <w:tcPr>
            <w:tcW w:w="2827" w:type="dxa"/>
            <w:tcBorders>
              <w:top w:val="nil"/>
              <w:left w:val="single" w:sz="4" w:space="0" w:color="auto"/>
              <w:bottom w:val="single" w:sz="4" w:space="0" w:color="auto"/>
              <w:right w:val="single" w:sz="4" w:space="0" w:color="auto"/>
            </w:tcBorders>
            <w:shd w:val="clear" w:color="auto" w:fill="auto"/>
            <w:noWrap/>
            <w:vAlign w:val="center"/>
            <w:hideMark/>
          </w:tcPr>
          <w:p w:rsidR="005B00F3" w:rsidRPr="00451D77" w:rsidRDefault="005B00F3" w:rsidP="002300C0">
            <w:pPr>
              <w:jc w:val="center"/>
              <w:rPr>
                <w:rFonts w:ascii="Arial Narrow" w:hAnsi="Arial Narrow" w:cs="Arial"/>
                <w:b/>
                <w:bCs/>
                <w:lang w:val="es-MX" w:eastAsia="es-MX"/>
              </w:rPr>
            </w:pPr>
            <w:r w:rsidRPr="00451D77">
              <w:rPr>
                <w:rFonts w:ascii="Arial Narrow" w:hAnsi="Arial Narrow" w:cs="Arial"/>
                <w:b/>
                <w:bCs/>
                <w:lang w:val="es-MX" w:eastAsia="es-MX"/>
              </w:rPr>
              <w:t>0.00</w:t>
            </w:r>
          </w:p>
        </w:tc>
        <w:tc>
          <w:tcPr>
            <w:tcW w:w="2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0F3" w:rsidRPr="00451D77" w:rsidRDefault="005B00F3" w:rsidP="002300C0">
            <w:pPr>
              <w:jc w:val="center"/>
              <w:rPr>
                <w:rFonts w:ascii="Arial Narrow" w:hAnsi="Arial Narrow" w:cs="Arial"/>
                <w:b/>
                <w:bCs/>
                <w:lang w:val="es-MX" w:eastAsia="es-MX"/>
              </w:rPr>
            </w:pPr>
            <w:r w:rsidRPr="00451D77">
              <w:rPr>
                <w:rFonts w:ascii="Arial Narrow" w:hAnsi="Arial Narrow" w:cs="Arial"/>
                <w:b/>
                <w:bCs/>
                <w:lang w:val="es-MX" w:eastAsia="es-MX"/>
              </w:rPr>
              <w:t>0.00</w:t>
            </w:r>
          </w:p>
        </w:tc>
      </w:tr>
      <w:tr w:rsidR="005B00F3" w:rsidRPr="00451D77" w:rsidTr="002300C0">
        <w:trPr>
          <w:gridAfter w:val="1"/>
          <w:wAfter w:w="2314" w:type="dxa"/>
          <w:trHeight w:val="255"/>
          <w:jc w:val="center"/>
        </w:trPr>
        <w:tc>
          <w:tcPr>
            <w:tcW w:w="2286" w:type="dxa"/>
            <w:tcBorders>
              <w:top w:val="nil"/>
              <w:left w:val="nil"/>
              <w:bottom w:val="nil"/>
              <w:right w:val="nil"/>
            </w:tcBorders>
            <w:shd w:val="clear" w:color="auto" w:fill="auto"/>
            <w:noWrap/>
            <w:vAlign w:val="bottom"/>
            <w:hideMark/>
          </w:tcPr>
          <w:p w:rsidR="005B00F3" w:rsidRPr="00451D77" w:rsidRDefault="005B00F3" w:rsidP="002300C0">
            <w:pPr>
              <w:rPr>
                <w:rFonts w:ascii="Arial Narrow" w:hAnsi="Arial Narrow" w:cs="Arial"/>
                <w:lang w:val="es-MX" w:eastAsia="es-MX"/>
              </w:rPr>
            </w:pPr>
            <w:r w:rsidRPr="00451D77">
              <w:rPr>
                <w:rFonts w:ascii="Arial Narrow" w:hAnsi="Arial Narrow" w:cs="Arial"/>
                <w:lang w:val="es-MX" w:eastAsia="es-MX"/>
              </w:rPr>
              <w:t>(*) Cifras en millones</w:t>
            </w:r>
          </w:p>
        </w:tc>
        <w:tc>
          <w:tcPr>
            <w:tcW w:w="2913" w:type="dxa"/>
            <w:gridSpan w:val="2"/>
            <w:tcBorders>
              <w:top w:val="nil"/>
              <w:left w:val="nil"/>
              <w:bottom w:val="nil"/>
              <w:right w:val="nil"/>
            </w:tcBorders>
            <w:shd w:val="clear" w:color="auto" w:fill="auto"/>
            <w:noWrap/>
            <w:vAlign w:val="bottom"/>
            <w:hideMark/>
          </w:tcPr>
          <w:p w:rsidR="005B00F3" w:rsidRPr="00451D77" w:rsidRDefault="005B00F3" w:rsidP="002300C0">
            <w:pPr>
              <w:rPr>
                <w:rFonts w:ascii="Arial Narrow" w:hAnsi="Arial Narrow" w:cs="Arial"/>
                <w:lang w:val="es-MX" w:eastAsia="es-MX"/>
              </w:rPr>
            </w:pPr>
          </w:p>
        </w:tc>
        <w:tc>
          <w:tcPr>
            <w:tcW w:w="160" w:type="dxa"/>
            <w:tcBorders>
              <w:top w:val="nil"/>
              <w:left w:val="nil"/>
              <w:bottom w:val="nil"/>
              <w:right w:val="nil"/>
            </w:tcBorders>
            <w:shd w:val="clear" w:color="auto" w:fill="auto"/>
            <w:noWrap/>
            <w:vAlign w:val="bottom"/>
            <w:hideMark/>
          </w:tcPr>
          <w:p w:rsidR="005B00F3" w:rsidRPr="00451D77" w:rsidRDefault="005B00F3" w:rsidP="002300C0">
            <w:pPr>
              <w:rPr>
                <w:rFonts w:ascii="Arial Narrow" w:hAnsi="Arial Narrow" w:cs="Arial"/>
                <w:lang w:val="es-MX" w:eastAsia="es-MX"/>
              </w:rPr>
            </w:pPr>
          </w:p>
        </w:tc>
      </w:tr>
    </w:tbl>
    <w:p w:rsidR="005B00F3" w:rsidRPr="00451D77" w:rsidRDefault="005B00F3" w:rsidP="005B00F3">
      <w:pPr>
        <w:pStyle w:val="Textoindependiente"/>
        <w:spacing w:line="360" w:lineRule="auto"/>
        <w:rPr>
          <w:rFonts w:ascii="Arial Narrow" w:hAnsi="Arial Narrow" w:cs="Arial"/>
          <w:sz w:val="24"/>
          <w:szCs w:val="24"/>
        </w:rPr>
      </w:pPr>
    </w:p>
    <w:p w:rsidR="00CD5B8F" w:rsidRDefault="00CD5B8F">
      <w:pPr>
        <w:spacing w:after="200" w:line="276" w:lineRule="auto"/>
        <w:rPr>
          <w:rFonts w:ascii="Tahoma" w:hAnsi="Tahoma" w:cs="Tahoma"/>
          <w:b/>
          <w:color w:val="000000"/>
          <w:sz w:val="26"/>
          <w:szCs w:val="26"/>
          <w:lang w:val="es-MX"/>
        </w:rPr>
      </w:pPr>
      <w:r>
        <w:rPr>
          <w:rFonts w:ascii="Tahoma" w:hAnsi="Tahoma" w:cs="Tahoma"/>
          <w:b/>
          <w:sz w:val="26"/>
          <w:szCs w:val="26"/>
        </w:rPr>
        <w:br w:type="page"/>
      </w:r>
    </w:p>
    <w:p w:rsidR="005B00F3" w:rsidRPr="00CD5B8F" w:rsidRDefault="005B00F3" w:rsidP="00CD5B8F">
      <w:pPr>
        <w:pStyle w:val="Textoindependiente"/>
        <w:spacing w:before="120" w:after="120" w:line="288" w:lineRule="auto"/>
        <w:rPr>
          <w:rFonts w:ascii="Tahoma" w:hAnsi="Tahoma" w:cs="Tahoma"/>
          <w:b/>
          <w:sz w:val="26"/>
          <w:szCs w:val="26"/>
        </w:rPr>
      </w:pPr>
      <w:r w:rsidRPr="00CD5B8F">
        <w:rPr>
          <w:rFonts w:ascii="Tahoma" w:hAnsi="Tahoma" w:cs="Tahoma"/>
          <w:b/>
          <w:sz w:val="26"/>
          <w:szCs w:val="26"/>
        </w:rPr>
        <w:lastRenderedPageBreak/>
        <w:t>DEUDA DE MUNICIPIOS NO AVALADA POR EL GOBIERNO DEL ESTADO</w:t>
      </w:r>
    </w:p>
    <w:p w:rsidR="005B00F3" w:rsidRPr="00CD5B8F" w:rsidRDefault="005B00F3" w:rsidP="00CD5B8F">
      <w:pPr>
        <w:pStyle w:val="Textoindependiente"/>
        <w:spacing w:before="120" w:after="120" w:line="288" w:lineRule="auto"/>
        <w:rPr>
          <w:rFonts w:ascii="Tahoma" w:hAnsi="Tahoma" w:cs="Tahoma"/>
          <w:color w:val="auto"/>
          <w:sz w:val="26"/>
          <w:szCs w:val="26"/>
        </w:rPr>
      </w:pPr>
      <w:r w:rsidRPr="00CD5B8F">
        <w:rPr>
          <w:rFonts w:ascii="Tahoma" w:hAnsi="Tahoma" w:cs="Tahoma"/>
          <w:sz w:val="26"/>
          <w:szCs w:val="26"/>
        </w:rPr>
        <w:t xml:space="preserve">El saldo de los créditos de municipios no avalados muestra una disminución de 59.742 </w:t>
      </w:r>
      <w:r w:rsidRPr="00CD5B8F">
        <w:rPr>
          <w:rFonts w:ascii="Tahoma" w:hAnsi="Tahoma" w:cs="Tahoma"/>
          <w:color w:val="auto"/>
          <w:sz w:val="26"/>
          <w:szCs w:val="26"/>
        </w:rPr>
        <w:t>MDP del cuarto trimestre de 2015 al primer trimestre de 2016, debido al efecto del servicio de la deuda correspondiente al trimestre.</w:t>
      </w:r>
    </w:p>
    <w:p w:rsidR="005B00F3" w:rsidRPr="00CD5B8F" w:rsidRDefault="005B00F3" w:rsidP="00CD5B8F">
      <w:pPr>
        <w:pStyle w:val="Textoindependiente"/>
        <w:spacing w:before="120" w:after="120" w:line="288" w:lineRule="auto"/>
        <w:rPr>
          <w:rFonts w:ascii="Tahoma" w:hAnsi="Tahoma" w:cs="Tahoma"/>
          <w:color w:val="auto"/>
          <w:sz w:val="26"/>
          <w:szCs w:val="26"/>
        </w:rPr>
      </w:pPr>
      <w:r w:rsidRPr="00CD5B8F">
        <w:rPr>
          <w:rFonts w:ascii="Tahoma" w:hAnsi="Tahoma" w:cs="Tahoma"/>
          <w:color w:val="auto"/>
          <w:sz w:val="26"/>
          <w:szCs w:val="26"/>
        </w:rPr>
        <w:t>En la siguiente tabla se muestra la composición de la deuda total por municipio al 31 de Marzo de 2016:</w:t>
      </w:r>
    </w:p>
    <w:p w:rsidR="00CD5B8F" w:rsidRDefault="00CD5B8F"/>
    <w:tbl>
      <w:tblPr>
        <w:tblW w:w="7477" w:type="dxa"/>
        <w:jc w:val="center"/>
        <w:tblCellMar>
          <w:left w:w="70" w:type="dxa"/>
          <w:right w:w="70" w:type="dxa"/>
        </w:tblCellMar>
        <w:tblLook w:val="04A0" w:firstRow="1" w:lastRow="0" w:firstColumn="1" w:lastColumn="0" w:noHBand="0" w:noVBand="1"/>
      </w:tblPr>
      <w:tblGrid>
        <w:gridCol w:w="2736"/>
        <w:gridCol w:w="2127"/>
        <w:gridCol w:w="830"/>
        <w:gridCol w:w="160"/>
        <w:gridCol w:w="831"/>
        <w:gridCol w:w="633"/>
        <w:gridCol w:w="160"/>
      </w:tblGrid>
      <w:tr w:rsidR="005B00F3" w:rsidRPr="00451D77" w:rsidTr="002300C0">
        <w:trPr>
          <w:gridAfter w:val="2"/>
          <w:wAfter w:w="793" w:type="dxa"/>
          <w:trHeight w:val="255"/>
          <w:jc w:val="center"/>
        </w:trPr>
        <w:tc>
          <w:tcPr>
            <w:tcW w:w="6684" w:type="dxa"/>
            <w:gridSpan w:val="5"/>
            <w:tcBorders>
              <w:top w:val="nil"/>
              <w:left w:val="nil"/>
              <w:bottom w:val="nil"/>
              <w:right w:val="nil"/>
            </w:tcBorders>
            <w:shd w:val="clear" w:color="auto" w:fill="auto"/>
            <w:noWrap/>
            <w:vAlign w:val="bottom"/>
            <w:hideMark/>
          </w:tcPr>
          <w:p w:rsidR="005B00F3" w:rsidRPr="00451D77" w:rsidRDefault="005B00F3" w:rsidP="00670D87">
            <w:pPr>
              <w:jc w:val="center"/>
              <w:rPr>
                <w:rFonts w:ascii="Arial Narrow" w:hAnsi="Arial Narrow" w:cs="Arial"/>
                <w:b/>
                <w:bCs/>
                <w:lang w:val="es-MX" w:eastAsia="es-MX"/>
              </w:rPr>
            </w:pPr>
            <w:r w:rsidRPr="00451D77">
              <w:rPr>
                <w:rFonts w:ascii="Arial Narrow" w:hAnsi="Arial Narrow" w:cs="Arial"/>
                <w:b/>
                <w:bCs/>
                <w:lang w:val="es-MX" w:eastAsia="es-MX"/>
              </w:rPr>
              <w:t>Composición de saldos de Deuda No Avalada por el Gobierno del Estado</w:t>
            </w:r>
          </w:p>
        </w:tc>
      </w:tr>
      <w:tr w:rsidR="005B00F3" w:rsidRPr="00451D77" w:rsidTr="002300C0">
        <w:trPr>
          <w:gridAfter w:val="2"/>
          <w:wAfter w:w="793" w:type="dxa"/>
          <w:trHeight w:val="255"/>
          <w:jc w:val="center"/>
        </w:trPr>
        <w:tc>
          <w:tcPr>
            <w:tcW w:w="6684" w:type="dxa"/>
            <w:gridSpan w:val="5"/>
            <w:tcBorders>
              <w:top w:val="nil"/>
              <w:left w:val="nil"/>
              <w:bottom w:val="nil"/>
              <w:right w:val="nil"/>
            </w:tcBorders>
            <w:shd w:val="clear" w:color="auto" w:fill="auto"/>
            <w:noWrap/>
            <w:vAlign w:val="bottom"/>
            <w:hideMark/>
          </w:tcPr>
          <w:p w:rsidR="005B00F3" w:rsidRPr="00451D77" w:rsidRDefault="005B00F3" w:rsidP="002300C0">
            <w:pPr>
              <w:jc w:val="center"/>
              <w:rPr>
                <w:rFonts w:ascii="Arial Narrow" w:hAnsi="Arial Narrow" w:cs="Arial"/>
                <w:lang w:val="es-MX" w:eastAsia="es-MX"/>
              </w:rPr>
            </w:pPr>
            <w:r w:rsidRPr="00451D77">
              <w:rPr>
                <w:rFonts w:ascii="Arial Narrow" w:hAnsi="Arial Narrow" w:cs="Arial"/>
                <w:lang w:val="es-MX" w:eastAsia="es-MX"/>
              </w:rPr>
              <w:t>(Cifras en miles de Pesos)</w:t>
            </w:r>
          </w:p>
        </w:tc>
      </w:tr>
      <w:tr w:rsidR="005B00F3" w:rsidRPr="00451D77" w:rsidTr="002300C0">
        <w:trPr>
          <w:trHeight w:val="255"/>
          <w:jc w:val="center"/>
        </w:trPr>
        <w:tc>
          <w:tcPr>
            <w:tcW w:w="2736" w:type="dxa"/>
            <w:tcBorders>
              <w:top w:val="nil"/>
              <w:left w:val="nil"/>
              <w:bottom w:val="nil"/>
              <w:right w:val="nil"/>
            </w:tcBorders>
            <w:shd w:val="clear" w:color="auto" w:fill="auto"/>
            <w:noWrap/>
            <w:vAlign w:val="bottom"/>
            <w:hideMark/>
          </w:tcPr>
          <w:p w:rsidR="005B00F3" w:rsidRPr="00451D77" w:rsidRDefault="005B00F3" w:rsidP="002300C0">
            <w:pPr>
              <w:rPr>
                <w:rFonts w:ascii="Arial Narrow" w:hAnsi="Arial Narrow" w:cs="Arial"/>
                <w:lang w:val="es-MX" w:eastAsia="es-MX"/>
              </w:rPr>
            </w:pPr>
          </w:p>
        </w:tc>
        <w:tc>
          <w:tcPr>
            <w:tcW w:w="2957" w:type="dxa"/>
            <w:gridSpan w:val="2"/>
            <w:tcBorders>
              <w:top w:val="nil"/>
              <w:left w:val="nil"/>
              <w:bottom w:val="nil"/>
              <w:right w:val="nil"/>
            </w:tcBorders>
            <w:shd w:val="clear" w:color="auto" w:fill="auto"/>
            <w:noWrap/>
            <w:vAlign w:val="bottom"/>
            <w:hideMark/>
          </w:tcPr>
          <w:p w:rsidR="005B00F3" w:rsidRPr="00451D77" w:rsidRDefault="005B00F3" w:rsidP="002300C0">
            <w:pPr>
              <w:rPr>
                <w:rFonts w:ascii="Arial Narrow" w:hAnsi="Arial Narrow" w:cs="Arial"/>
                <w:lang w:val="es-MX" w:eastAsia="es-MX"/>
              </w:rPr>
            </w:pPr>
          </w:p>
        </w:tc>
        <w:tc>
          <w:tcPr>
            <w:tcW w:w="160" w:type="dxa"/>
            <w:tcBorders>
              <w:top w:val="nil"/>
              <w:left w:val="nil"/>
              <w:bottom w:val="nil"/>
              <w:right w:val="nil"/>
            </w:tcBorders>
            <w:shd w:val="clear" w:color="auto" w:fill="auto"/>
            <w:noWrap/>
            <w:vAlign w:val="bottom"/>
            <w:hideMark/>
          </w:tcPr>
          <w:p w:rsidR="005B00F3" w:rsidRPr="00451D77" w:rsidRDefault="005B00F3" w:rsidP="002300C0">
            <w:pPr>
              <w:rPr>
                <w:rFonts w:ascii="Arial Narrow" w:hAnsi="Arial Narrow" w:cs="Arial"/>
                <w:lang w:val="es-MX" w:eastAsia="es-MX"/>
              </w:rPr>
            </w:pPr>
          </w:p>
        </w:tc>
        <w:tc>
          <w:tcPr>
            <w:tcW w:w="1464" w:type="dxa"/>
            <w:gridSpan w:val="2"/>
            <w:tcBorders>
              <w:top w:val="nil"/>
              <w:left w:val="nil"/>
              <w:bottom w:val="nil"/>
              <w:right w:val="nil"/>
            </w:tcBorders>
            <w:shd w:val="clear" w:color="auto" w:fill="auto"/>
            <w:noWrap/>
            <w:vAlign w:val="bottom"/>
            <w:hideMark/>
          </w:tcPr>
          <w:p w:rsidR="005B00F3" w:rsidRPr="00451D77" w:rsidRDefault="005B00F3" w:rsidP="002300C0">
            <w:pPr>
              <w:rPr>
                <w:rFonts w:ascii="Arial Narrow" w:hAnsi="Arial Narrow" w:cs="Arial"/>
                <w:lang w:val="es-MX" w:eastAsia="es-MX"/>
              </w:rPr>
            </w:pPr>
          </w:p>
        </w:tc>
        <w:tc>
          <w:tcPr>
            <w:tcW w:w="160" w:type="dxa"/>
            <w:tcBorders>
              <w:top w:val="nil"/>
              <w:left w:val="nil"/>
              <w:bottom w:val="nil"/>
              <w:right w:val="nil"/>
            </w:tcBorders>
            <w:shd w:val="clear" w:color="auto" w:fill="auto"/>
            <w:noWrap/>
            <w:vAlign w:val="bottom"/>
            <w:hideMark/>
          </w:tcPr>
          <w:p w:rsidR="005B00F3" w:rsidRPr="00451D77" w:rsidRDefault="005B00F3" w:rsidP="002300C0">
            <w:pPr>
              <w:rPr>
                <w:rFonts w:ascii="Arial Narrow" w:hAnsi="Arial Narrow" w:cs="Arial"/>
                <w:lang w:val="es-MX" w:eastAsia="es-MX"/>
              </w:rPr>
            </w:pPr>
          </w:p>
        </w:tc>
      </w:tr>
      <w:tr w:rsidR="005B00F3" w:rsidRPr="00451D77" w:rsidTr="00670D87">
        <w:trPr>
          <w:gridAfter w:val="2"/>
          <w:wAfter w:w="793" w:type="dxa"/>
          <w:trHeight w:hRule="exact" w:val="170"/>
          <w:jc w:val="center"/>
        </w:trPr>
        <w:tc>
          <w:tcPr>
            <w:tcW w:w="2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0F3" w:rsidRPr="00670D87" w:rsidRDefault="005B00F3" w:rsidP="002300C0">
            <w:pPr>
              <w:jc w:val="center"/>
              <w:rPr>
                <w:rFonts w:ascii="Arial Narrow" w:hAnsi="Arial Narrow" w:cs="Arial"/>
                <w:b/>
                <w:bCs/>
                <w:sz w:val="16"/>
                <w:szCs w:val="16"/>
                <w:lang w:val="es-MX" w:eastAsia="es-MX"/>
              </w:rPr>
            </w:pPr>
            <w:r w:rsidRPr="00670D87">
              <w:rPr>
                <w:rFonts w:ascii="Arial Narrow" w:hAnsi="Arial Narrow" w:cs="Arial"/>
                <w:b/>
                <w:bCs/>
                <w:sz w:val="16"/>
                <w:szCs w:val="16"/>
                <w:lang w:val="es-MX" w:eastAsia="es-MX"/>
              </w:rPr>
              <w:t>MUNICIPIO</w:t>
            </w:r>
          </w:p>
        </w:tc>
        <w:tc>
          <w:tcPr>
            <w:tcW w:w="2127" w:type="dxa"/>
            <w:tcBorders>
              <w:top w:val="single" w:sz="4" w:space="0" w:color="auto"/>
              <w:left w:val="nil"/>
              <w:bottom w:val="single" w:sz="4" w:space="0" w:color="auto"/>
              <w:right w:val="single" w:sz="4" w:space="0" w:color="000000"/>
            </w:tcBorders>
            <w:shd w:val="clear" w:color="auto" w:fill="auto"/>
            <w:noWrap/>
            <w:vAlign w:val="center"/>
          </w:tcPr>
          <w:p w:rsidR="005B00F3" w:rsidRPr="00670D87" w:rsidRDefault="005B00F3" w:rsidP="002300C0">
            <w:pPr>
              <w:jc w:val="center"/>
              <w:rPr>
                <w:rFonts w:ascii="Arial Narrow" w:hAnsi="Arial Narrow" w:cs="Arial"/>
                <w:b/>
                <w:bCs/>
                <w:sz w:val="16"/>
                <w:szCs w:val="16"/>
                <w:lang w:val="es-MX" w:eastAsia="es-MX"/>
              </w:rPr>
            </w:pPr>
            <w:r w:rsidRPr="00670D87">
              <w:rPr>
                <w:rFonts w:ascii="Arial Narrow" w:hAnsi="Arial Narrow" w:cs="Arial"/>
                <w:b/>
                <w:bCs/>
                <w:sz w:val="16"/>
                <w:szCs w:val="16"/>
                <w:lang w:val="es-MX" w:eastAsia="es-MX"/>
              </w:rPr>
              <w:t xml:space="preserve">31 de diciembre de 2015 </w:t>
            </w:r>
          </w:p>
        </w:tc>
        <w:tc>
          <w:tcPr>
            <w:tcW w:w="182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B00F3" w:rsidRPr="00670D87" w:rsidRDefault="005B00F3" w:rsidP="002300C0">
            <w:pPr>
              <w:jc w:val="center"/>
              <w:rPr>
                <w:rFonts w:ascii="Arial Narrow" w:hAnsi="Arial Narrow" w:cs="Arial"/>
                <w:b/>
                <w:bCs/>
                <w:sz w:val="16"/>
                <w:szCs w:val="16"/>
                <w:lang w:val="es-MX" w:eastAsia="es-MX"/>
              </w:rPr>
            </w:pPr>
            <w:r w:rsidRPr="00670D87">
              <w:rPr>
                <w:rFonts w:ascii="Arial Narrow" w:hAnsi="Arial Narrow" w:cs="Arial"/>
                <w:b/>
                <w:bCs/>
                <w:sz w:val="16"/>
                <w:szCs w:val="16"/>
                <w:lang w:val="es-MX" w:eastAsia="es-MX"/>
              </w:rPr>
              <w:t xml:space="preserve">31 de marzo de 2016  </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auto" w:fill="auto"/>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Aconchi</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3,860</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3,782</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auto" w:fill="auto"/>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Agua Prieta</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2300C0">
            <w:pPr>
              <w:jc w:val="right"/>
              <w:rPr>
                <w:rFonts w:ascii="Arial Narrow" w:hAnsi="Arial Narrow" w:cs="Arial"/>
                <w:sz w:val="16"/>
                <w:szCs w:val="16"/>
                <w:lang w:val="es-MX" w:eastAsia="es-MX"/>
              </w:rPr>
            </w:pPr>
            <w:r w:rsidRPr="00670D87">
              <w:rPr>
                <w:rFonts w:ascii="Arial Narrow" w:hAnsi="Arial Narrow" w:cs="Arial"/>
                <w:sz w:val="16"/>
                <w:szCs w:val="16"/>
                <w:lang w:val="es-MX" w:eastAsia="es-MX"/>
              </w:rPr>
              <w:t xml:space="preserve">    264,185</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2300C0">
            <w:pPr>
              <w:jc w:val="right"/>
              <w:rPr>
                <w:rFonts w:ascii="Arial Narrow" w:hAnsi="Arial Narrow" w:cs="Arial"/>
                <w:sz w:val="16"/>
                <w:szCs w:val="16"/>
                <w:lang w:val="es-MX" w:eastAsia="es-MX"/>
              </w:rPr>
            </w:pPr>
            <w:r w:rsidRPr="00670D87">
              <w:rPr>
                <w:rFonts w:ascii="Arial Narrow" w:hAnsi="Arial Narrow" w:cs="Arial"/>
                <w:sz w:val="16"/>
                <w:szCs w:val="16"/>
                <w:lang w:val="es-MX" w:eastAsia="es-MX"/>
              </w:rPr>
              <w:t>261,073</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auto" w:fill="auto"/>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Arizpe</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2,596</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2,550</w:t>
            </w:r>
          </w:p>
        </w:tc>
      </w:tr>
      <w:tr w:rsidR="005B00F3" w:rsidRPr="00451D77" w:rsidTr="00670D87">
        <w:trPr>
          <w:gridAfter w:val="2"/>
          <w:wAfter w:w="793" w:type="dxa"/>
          <w:trHeight w:hRule="exact" w:val="170"/>
          <w:jc w:val="center"/>
        </w:trPr>
        <w:tc>
          <w:tcPr>
            <w:tcW w:w="2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Alamos</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2,588</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2,536</w:t>
            </w:r>
          </w:p>
        </w:tc>
      </w:tr>
      <w:tr w:rsidR="005B00F3" w:rsidRPr="00451D77" w:rsidTr="00670D87">
        <w:trPr>
          <w:gridAfter w:val="2"/>
          <w:wAfter w:w="793" w:type="dxa"/>
          <w:trHeight w:hRule="exact" w:val="170"/>
          <w:jc w:val="center"/>
        </w:trPr>
        <w:tc>
          <w:tcPr>
            <w:tcW w:w="2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Bacanora</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1,644</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1,611</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auto" w:fill="auto"/>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Bacerac</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2,133</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2,100</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auto" w:fill="auto"/>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Bacum</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32,399</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31,462</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auto" w:fill="auto"/>
            <w:noWrap/>
            <w:vAlign w:val="center"/>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Benjamin Hill</w:t>
            </w:r>
            <w:r w:rsidRPr="00670D87">
              <w:rPr>
                <w:rFonts w:ascii="Arial Narrow" w:hAnsi="Arial Narrow" w:cs="Arial"/>
                <w:sz w:val="16"/>
                <w:szCs w:val="16"/>
                <w:lang w:val="es-MX" w:eastAsia="es-MX"/>
              </w:rPr>
              <w:tab/>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5,904</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5,806</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000000" w:fill="FFFFFF"/>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Benito Juarez</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5,084</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4,853</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000000" w:fill="FFFFFF"/>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Caborca</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48,019</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45,387</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000000" w:fill="FFFFFF"/>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Cajeme</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567,392</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564,625</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000000" w:fill="FFFFFF"/>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Carbo</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2,604</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2,518</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000000" w:fill="FFFFFF"/>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Cananea</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2,537</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2,113</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000000" w:fill="FFFFFF"/>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Cumpas</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5,071</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4,971</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000000" w:fill="FFFFFF"/>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Divisaderos</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5,527</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5,418</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000000" w:fill="FFFFFF"/>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Empalme</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40,616</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40,299</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000000" w:fill="FFFFFF"/>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Etchojoa</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7,291</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6,509</w:t>
            </w:r>
          </w:p>
        </w:tc>
      </w:tr>
      <w:tr w:rsidR="005B00F3" w:rsidRPr="00451D77" w:rsidTr="00670D87">
        <w:trPr>
          <w:gridAfter w:val="2"/>
          <w:wAfter w:w="793" w:type="dxa"/>
          <w:trHeight w:hRule="exact" w:val="170"/>
          <w:jc w:val="center"/>
        </w:trPr>
        <w:tc>
          <w:tcPr>
            <w:tcW w:w="27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Fronteras</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1,234</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1,106</w:t>
            </w:r>
          </w:p>
        </w:tc>
      </w:tr>
      <w:tr w:rsidR="005B00F3" w:rsidRPr="00451D77" w:rsidTr="00670D87">
        <w:trPr>
          <w:gridAfter w:val="2"/>
          <w:wAfter w:w="793" w:type="dxa"/>
          <w:trHeight w:hRule="exact" w:val="170"/>
          <w:jc w:val="center"/>
        </w:trPr>
        <w:tc>
          <w:tcPr>
            <w:tcW w:w="27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Guaymas</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375,334</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374,272</w:t>
            </w:r>
          </w:p>
        </w:tc>
      </w:tr>
      <w:tr w:rsidR="005B00F3" w:rsidRPr="00451D77" w:rsidTr="00670D87">
        <w:trPr>
          <w:gridAfter w:val="2"/>
          <w:wAfter w:w="793" w:type="dxa"/>
          <w:trHeight w:hRule="exact" w:val="170"/>
          <w:jc w:val="center"/>
        </w:trPr>
        <w:tc>
          <w:tcPr>
            <w:tcW w:w="27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Hermosillo</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1,815,335</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1,785,856</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000000" w:fill="FFFFFF"/>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Huatabampo</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63,852</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63,450</w:t>
            </w:r>
          </w:p>
        </w:tc>
      </w:tr>
      <w:tr w:rsidR="005B00F3" w:rsidRPr="00451D77" w:rsidTr="00670D87">
        <w:trPr>
          <w:gridAfter w:val="2"/>
          <w:wAfter w:w="793" w:type="dxa"/>
          <w:trHeight w:hRule="exact" w:val="170"/>
          <w:jc w:val="center"/>
        </w:trPr>
        <w:tc>
          <w:tcPr>
            <w:tcW w:w="27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Imuris</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17,027</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16,732</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000000" w:fill="FFFFFF"/>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Magdalena</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15,750</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15,659</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000000" w:fill="FFFFFF"/>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Mazatan</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3,120</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3,060</w:t>
            </w:r>
          </w:p>
        </w:tc>
      </w:tr>
      <w:tr w:rsidR="005B00F3" w:rsidRPr="00451D77" w:rsidTr="00670D87">
        <w:trPr>
          <w:gridAfter w:val="2"/>
          <w:wAfter w:w="793" w:type="dxa"/>
          <w:trHeight w:hRule="exact" w:val="170"/>
          <w:jc w:val="center"/>
        </w:trPr>
        <w:tc>
          <w:tcPr>
            <w:tcW w:w="27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Naco</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2,607</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2,411</w:t>
            </w:r>
          </w:p>
        </w:tc>
      </w:tr>
      <w:tr w:rsidR="005B00F3" w:rsidRPr="00451D77" w:rsidTr="00670D87">
        <w:trPr>
          <w:gridAfter w:val="2"/>
          <w:wAfter w:w="793" w:type="dxa"/>
          <w:trHeight w:hRule="exact" w:val="170"/>
          <w:jc w:val="center"/>
        </w:trPr>
        <w:tc>
          <w:tcPr>
            <w:tcW w:w="273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Nacori Chico</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3,387</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3,328</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000000" w:fill="FFFFFF"/>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Nacozari</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11,755</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11,368</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auto" w:fill="auto"/>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Navojoa</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141,801</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140,812</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auto" w:fill="auto"/>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Nogales</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668,380</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658,873</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auto" w:fill="auto"/>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Onavas</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6,111</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5,984</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auto" w:fill="auto"/>
            <w:noWrap/>
            <w:vAlign w:val="center"/>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 xml:space="preserve">Opodepe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4,355</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4,279</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auto" w:fill="auto"/>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Oquitoa</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3,970</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3,890</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auto" w:fill="auto"/>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Puerto Peñasco</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114,308</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114,247</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auto" w:fill="auto"/>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G.P.E.C.</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15,872</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15,491</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auto" w:fill="auto"/>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Rayon</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3,913</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3,833</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auto" w:fill="auto"/>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Sahuaripa</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6,696</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highlight w:val="yellow"/>
                <w:lang w:val="es-MX" w:eastAsia="es-MX"/>
              </w:rPr>
            </w:pPr>
            <w:r w:rsidRPr="00670D87">
              <w:rPr>
                <w:rFonts w:ascii="Arial Narrow" w:hAnsi="Arial Narrow" w:cs="Arial"/>
                <w:sz w:val="16"/>
                <w:szCs w:val="16"/>
                <w:lang w:val="es-MX" w:eastAsia="es-MX"/>
              </w:rPr>
              <w:t>6,529</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auto" w:fill="auto"/>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Suaqui Grande</w:t>
            </w:r>
          </w:p>
        </w:tc>
        <w:tc>
          <w:tcPr>
            <w:tcW w:w="2127" w:type="dxa"/>
            <w:tcBorders>
              <w:top w:val="nil"/>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1,873</w:t>
            </w:r>
          </w:p>
        </w:tc>
        <w:tc>
          <w:tcPr>
            <w:tcW w:w="1821" w:type="dxa"/>
            <w:gridSpan w:val="3"/>
            <w:tcBorders>
              <w:top w:val="nil"/>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1,833</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auto" w:fill="auto"/>
            <w:noWrap/>
            <w:vAlign w:val="center"/>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rPr>
              <w:t>San Ignacio Rio Muerto</w:t>
            </w:r>
          </w:p>
        </w:tc>
        <w:tc>
          <w:tcPr>
            <w:tcW w:w="2127" w:type="dxa"/>
            <w:tcBorders>
              <w:top w:val="nil"/>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29,175</w:t>
            </w:r>
          </w:p>
        </w:tc>
        <w:tc>
          <w:tcPr>
            <w:tcW w:w="1821" w:type="dxa"/>
            <w:gridSpan w:val="3"/>
            <w:tcBorders>
              <w:top w:val="nil"/>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28,683</w:t>
            </w:r>
          </w:p>
        </w:tc>
      </w:tr>
      <w:tr w:rsidR="005B00F3" w:rsidRPr="00451D77" w:rsidTr="00670D87">
        <w:trPr>
          <w:gridAfter w:val="2"/>
          <w:wAfter w:w="793" w:type="dxa"/>
          <w:trHeight w:hRule="exact" w:val="170"/>
          <w:jc w:val="center"/>
        </w:trPr>
        <w:tc>
          <w:tcPr>
            <w:tcW w:w="2736" w:type="dxa"/>
            <w:tcBorders>
              <w:top w:val="nil"/>
              <w:left w:val="single" w:sz="4" w:space="0" w:color="auto"/>
              <w:bottom w:val="single" w:sz="4" w:space="0" w:color="auto"/>
              <w:right w:val="single" w:sz="4" w:space="0" w:color="auto"/>
            </w:tcBorders>
            <w:shd w:val="clear" w:color="auto" w:fill="auto"/>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S.L.R.C.</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153,289</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150,108</w:t>
            </w:r>
          </w:p>
        </w:tc>
      </w:tr>
      <w:tr w:rsidR="005B00F3" w:rsidRPr="00451D77" w:rsidTr="00670D87">
        <w:trPr>
          <w:gridAfter w:val="2"/>
          <w:wAfter w:w="793" w:type="dxa"/>
          <w:trHeight w:hRule="exact" w:val="170"/>
          <w:jc w:val="center"/>
        </w:trPr>
        <w:tc>
          <w:tcPr>
            <w:tcW w:w="2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San Felipe de Jesus</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2,125</w:t>
            </w:r>
          </w:p>
        </w:tc>
        <w:tc>
          <w:tcPr>
            <w:tcW w:w="182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2,083</w:t>
            </w:r>
          </w:p>
        </w:tc>
      </w:tr>
      <w:tr w:rsidR="005B00F3" w:rsidRPr="00451D77" w:rsidTr="00670D87">
        <w:trPr>
          <w:gridAfter w:val="2"/>
          <w:wAfter w:w="793" w:type="dxa"/>
          <w:trHeight w:hRule="exact" w:val="170"/>
          <w:jc w:val="center"/>
        </w:trPr>
        <w:tc>
          <w:tcPr>
            <w:tcW w:w="2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Santa Ana</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3,253</w:t>
            </w:r>
          </w:p>
        </w:tc>
        <w:tc>
          <w:tcPr>
            <w:tcW w:w="182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3,154</w:t>
            </w:r>
          </w:p>
        </w:tc>
      </w:tr>
      <w:tr w:rsidR="005B00F3" w:rsidRPr="00451D77" w:rsidTr="00670D87">
        <w:trPr>
          <w:gridAfter w:val="2"/>
          <w:wAfter w:w="793" w:type="dxa"/>
          <w:trHeight w:hRule="exact" w:val="170"/>
          <w:jc w:val="center"/>
        </w:trPr>
        <w:tc>
          <w:tcPr>
            <w:tcW w:w="2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Tubutama</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7,866</w:t>
            </w:r>
          </w:p>
        </w:tc>
        <w:tc>
          <w:tcPr>
            <w:tcW w:w="182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7,706</w:t>
            </w:r>
          </w:p>
        </w:tc>
      </w:tr>
      <w:tr w:rsidR="005B00F3" w:rsidRPr="00451D77" w:rsidTr="00670D87">
        <w:trPr>
          <w:gridAfter w:val="2"/>
          <w:wAfter w:w="793" w:type="dxa"/>
          <w:trHeight w:hRule="exact" w:val="170"/>
          <w:jc w:val="center"/>
        </w:trPr>
        <w:tc>
          <w:tcPr>
            <w:tcW w:w="2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Ures</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5,023</w:t>
            </w:r>
          </w:p>
        </w:tc>
        <w:tc>
          <w:tcPr>
            <w:tcW w:w="182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4,950</w:t>
            </w:r>
          </w:p>
        </w:tc>
      </w:tr>
      <w:tr w:rsidR="005B00F3" w:rsidRPr="00451D77" w:rsidTr="00670D87">
        <w:trPr>
          <w:gridAfter w:val="2"/>
          <w:wAfter w:w="793" w:type="dxa"/>
          <w:trHeight w:hRule="exact" w:val="170"/>
          <w:jc w:val="center"/>
        </w:trPr>
        <w:tc>
          <w:tcPr>
            <w:tcW w:w="2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Villa Pesqueira</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2,824</w:t>
            </w:r>
          </w:p>
        </w:tc>
        <w:tc>
          <w:tcPr>
            <w:tcW w:w="182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2,767</w:t>
            </w:r>
          </w:p>
        </w:tc>
      </w:tr>
      <w:tr w:rsidR="005B00F3" w:rsidRPr="00451D77" w:rsidTr="00670D87">
        <w:trPr>
          <w:gridAfter w:val="2"/>
          <w:wAfter w:w="793" w:type="dxa"/>
          <w:trHeight w:hRule="exact" w:val="170"/>
          <w:jc w:val="center"/>
        </w:trPr>
        <w:tc>
          <w:tcPr>
            <w:tcW w:w="2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0F3" w:rsidRPr="00670D87" w:rsidRDefault="005B00F3" w:rsidP="00670D87">
            <w:pPr>
              <w:ind w:firstLineChars="100" w:firstLine="160"/>
              <w:rPr>
                <w:rFonts w:ascii="Arial Narrow" w:hAnsi="Arial Narrow" w:cs="Arial"/>
                <w:sz w:val="16"/>
                <w:szCs w:val="16"/>
                <w:lang w:val="es-MX" w:eastAsia="es-MX"/>
              </w:rPr>
            </w:pPr>
            <w:r w:rsidRPr="00670D87">
              <w:rPr>
                <w:rFonts w:ascii="Arial Narrow" w:hAnsi="Arial Narrow" w:cs="Arial"/>
                <w:sz w:val="16"/>
                <w:szCs w:val="16"/>
                <w:lang w:val="es-MX" w:eastAsia="es-MX"/>
              </w:rPr>
              <w:t>Yécora</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6,407</w:t>
            </w:r>
          </w:p>
        </w:tc>
        <w:tc>
          <w:tcPr>
            <w:tcW w:w="182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B00F3" w:rsidRPr="00670D87" w:rsidRDefault="005B00F3" w:rsidP="00670D87">
            <w:pPr>
              <w:ind w:firstLineChars="300" w:firstLine="480"/>
              <w:jc w:val="right"/>
              <w:rPr>
                <w:rFonts w:ascii="Arial Narrow" w:hAnsi="Arial Narrow" w:cs="Arial"/>
                <w:sz w:val="16"/>
                <w:szCs w:val="16"/>
                <w:lang w:val="es-MX" w:eastAsia="es-MX"/>
              </w:rPr>
            </w:pPr>
            <w:r w:rsidRPr="00670D87">
              <w:rPr>
                <w:rFonts w:ascii="Arial Narrow" w:hAnsi="Arial Narrow" w:cs="Arial"/>
                <w:sz w:val="16"/>
                <w:szCs w:val="16"/>
                <w:lang w:val="es-MX" w:eastAsia="es-MX"/>
              </w:rPr>
              <w:t>6,272</w:t>
            </w:r>
          </w:p>
        </w:tc>
      </w:tr>
      <w:tr w:rsidR="005B00F3" w:rsidRPr="00451D77" w:rsidTr="00670D87">
        <w:trPr>
          <w:gridAfter w:val="2"/>
          <w:wAfter w:w="793" w:type="dxa"/>
          <w:trHeight w:hRule="exact" w:val="170"/>
          <w:jc w:val="center"/>
        </w:trPr>
        <w:tc>
          <w:tcPr>
            <w:tcW w:w="2736"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B00F3" w:rsidRPr="00670D87" w:rsidRDefault="005B00F3" w:rsidP="002300C0">
            <w:pPr>
              <w:jc w:val="center"/>
              <w:rPr>
                <w:rFonts w:ascii="Arial Narrow" w:hAnsi="Arial Narrow" w:cs="Arial"/>
                <w:b/>
                <w:bCs/>
                <w:sz w:val="16"/>
                <w:szCs w:val="16"/>
                <w:lang w:val="es-MX" w:eastAsia="es-MX"/>
              </w:rPr>
            </w:pPr>
            <w:r w:rsidRPr="00670D87">
              <w:rPr>
                <w:rFonts w:ascii="Arial Narrow" w:hAnsi="Arial Narrow" w:cs="Arial"/>
                <w:b/>
                <w:bCs/>
                <w:sz w:val="16"/>
                <w:szCs w:val="16"/>
                <w:lang w:val="es-MX" w:eastAsia="es-MX"/>
              </w:rPr>
              <w:t>Total</w:t>
            </w:r>
          </w:p>
        </w:tc>
        <w:tc>
          <w:tcPr>
            <w:tcW w:w="2127" w:type="dxa"/>
            <w:tcBorders>
              <w:top w:val="single" w:sz="4" w:space="0" w:color="auto"/>
              <w:left w:val="nil"/>
              <w:bottom w:val="single" w:sz="4" w:space="0" w:color="auto"/>
              <w:right w:val="single" w:sz="4" w:space="0" w:color="000000"/>
            </w:tcBorders>
            <w:shd w:val="clear" w:color="000000" w:fill="D8D8D8"/>
            <w:noWrap/>
            <w:vAlign w:val="center"/>
            <w:hideMark/>
          </w:tcPr>
          <w:p w:rsidR="005B00F3" w:rsidRPr="00670D87" w:rsidRDefault="005B00F3" w:rsidP="00670D87">
            <w:pPr>
              <w:ind w:firstLineChars="100" w:firstLine="161"/>
              <w:jc w:val="right"/>
              <w:rPr>
                <w:rFonts w:ascii="Arial Narrow" w:hAnsi="Arial Narrow" w:cs="Arial"/>
                <w:b/>
                <w:sz w:val="16"/>
                <w:szCs w:val="16"/>
              </w:rPr>
            </w:pPr>
            <w:r w:rsidRPr="00670D87">
              <w:rPr>
                <w:rFonts w:ascii="Arial Narrow" w:hAnsi="Arial Narrow" w:cs="Arial"/>
                <w:b/>
                <w:sz w:val="16"/>
                <w:szCs w:val="16"/>
              </w:rPr>
              <w:t>4,486,091</w:t>
            </w:r>
          </w:p>
        </w:tc>
        <w:tc>
          <w:tcPr>
            <w:tcW w:w="1821" w:type="dxa"/>
            <w:gridSpan w:val="3"/>
            <w:tcBorders>
              <w:top w:val="single" w:sz="4" w:space="0" w:color="auto"/>
              <w:left w:val="nil"/>
              <w:bottom w:val="single" w:sz="4" w:space="0" w:color="auto"/>
              <w:right w:val="single" w:sz="4" w:space="0" w:color="000000"/>
            </w:tcBorders>
            <w:shd w:val="clear" w:color="000000" w:fill="D8D8D8"/>
            <w:noWrap/>
            <w:vAlign w:val="center"/>
          </w:tcPr>
          <w:p w:rsidR="005B00F3" w:rsidRPr="00670D87" w:rsidRDefault="005B00F3" w:rsidP="002300C0">
            <w:pPr>
              <w:jc w:val="right"/>
              <w:rPr>
                <w:rFonts w:ascii="Arial Narrow" w:hAnsi="Arial Narrow" w:cs="Arial"/>
                <w:b/>
                <w:sz w:val="16"/>
                <w:szCs w:val="16"/>
              </w:rPr>
            </w:pPr>
            <w:r w:rsidRPr="00670D87">
              <w:rPr>
                <w:rFonts w:ascii="Arial Narrow" w:hAnsi="Arial Narrow" w:cs="Arial"/>
                <w:b/>
                <w:sz w:val="16"/>
                <w:szCs w:val="16"/>
              </w:rPr>
              <w:t>4,426,349</w:t>
            </w:r>
          </w:p>
        </w:tc>
      </w:tr>
    </w:tbl>
    <w:p w:rsidR="005B00F3" w:rsidRPr="00670D87" w:rsidRDefault="005B00F3" w:rsidP="005B00F3">
      <w:pPr>
        <w:pStyle w:val="Textoindependiente"/>
        <w:spacing w:before="120" w:after="120" w:line="288" w:lineRule="auto"/>
        <w:ind w:left="851" w:right="1275"/>
        <w:jc w:val="left"/>
        <w:rPr>
          <w:rFonts w:ascii="Arial Narrow" w:hAnsi="Arial Narrow" w:cs="Tahoma"/>
        </w:rPr>
      </w:pPr>
      <w:r w:rsidRPr="00670D87">
        <w:rPr>
          <w:rFonts w:ascii="Arial Narrow" w:hAnsi="Arial Narrow" w:cs="Tahoma"/>
        </w:rPr>
        <w:t>Nota: Es importante mencionar que la tabla anterior corresponde únicamente a los contratos de crédito de los cuales tiene conocimiento la Dirección General de Crédito Público.</w:t>
      </w:r>
    </w:p>
    <w:p w:rsidR="005B00F3" w:rsidRPr="00670D87" w:rsidRDefault="005B00F3" w:rsidP="005B00F3">
      <w:pPr>
        <w:pStyle w:val="Textoindependiente"/>
        <w:spacing w:before="120" w:after="120" w:line="288" w:lineRule="auto"/>
        <w:rPr>
          <w:rFonts w:ascii="Tahoma" w:hAnsi="Tahoma" w:cs="Tahoma"/>
          <w:sz w:val="26"/>
          <w:szCs w:val="26"/>
        </w:rPr>
      </w:pPr>
      <w:r w:rsidRPr="00670D87">
        <w:rPr>
          <w:rFonts w:ascii="Tahoma" w:hAnsi="Tahoma" w:cs="Tahoma"/>
          <w:sz w:val="26"/>
          <w:szCs w:val="26"/>
        </w:rPr>
        <w:lastRenderedPageBreak/>
        <w:t>Se presenta a continuación el Estado Analítico de la Deuda del Gobierno del Estado</w:t>
      </w:r>
    </w:p>
    <w:p w:rsidR="005B00F3" w:rsidRPr="00670D87" w:rsidRDefault="005B00F3" w:rsidP="005B00F3">
      <w:pPr>
        <w:pStyle w:val="Textoindependiente"/>
        <w:jc w:val="center"/>
        <w:rPr>
          <w:rFonts w:ascii="Tahoma" w:hAnsi="Tahoma" w:cs="Tahoma"/>
          <w:b/>
          <w:sz w:val="26"/>
          <w:szCs w:val="26"/>
        </w:rPr>
      </w:pPr>
    </w:p>
    <w:p w:rsidR="005B00F3" w:rsidRPr="00451D77" w:rsidRDefault="005B00F3" w:rsidP="005B00F3">
      <w:pPr>
        <w:pStyle w:val="Textoindependiente"/>
        <w:jc w:val="center"/>
        <w:rPr>
          <w:rFonts w:ascii="Arial Narrow" w:hAnsi="Arial Narrow" w:cs="Tahoma"/>
          <w:b/>
          <w:sz w:val="24"/>
          <w:szCs w:val="24"/>
        </w:rPr>
      </w:pPr>
      <w:r w:rsidRPr="00451D77">
        <w:rPr>
          <w:rFonts w:ascii="Arial Narrow" w:hAnsi="Arial Narrow" w:cs="Tahoma"/>
          <w:b/>
          <w:sz w:val="24"/>
          <w:szCs w:val="24"/>
        </w:rPr>
        <w:t>ESTADO ANALITICO DE LA DEUDA Y OTROS PASIVOS</w:t>
      </w:r>
    </w:p>
    <w:p w:rsidR="005B00F3" w:rsidRPr="00451D77" w:rsidRDefault="005B00F3" w:rsidP="005B00F3">
      <w:pPr>
        <w:pStyle w:val="Textoindependiente"/>
        <w:jc w:val="center"/>
        <w:rPr>
          <w:rFonts w:ascii="Arial Narrow" w:hAnsi="Arial Narrow" w:cs="Tahoma"/>
          <w:b/>
          <w:sz w:val="24"/>
          <w:szCs w:val="24"/>
        </w:rPr>
      </w:pPr>
      <w:r w:rsidRPr="00451D77">
        <w:rPr>
          <w:rFonts w:ascii="Arial Narrow" w:hAnsi="Arial Narrow" w:cs="Tahoma"/>
          <w:b/>
          <w:sz w:val="24"/>
          <w:szCs w:val="24"/>
        </w:rPr>
        <w:t>GOBIERNO DEL ESTADO DE SONORA</w:t>
      </w:r>
    </w:p>
    <w:p w:rsidR="005B00F3" w:rsidRPr="00451D77" w:rsidRDefault="005B00F3" w:rsidP="005B00F3">
      <w:pPr>
        <w:pStyle w:val="Textoindependiente"/>
        <w:jc w:val="center"/>
        <w:rPr>
          <w:rFonts w:ascii="Arial Narrow" w:hAnsi="Arial Narrow" w:cs="Tahoma"/>
          <w:b/>
          <w:sz w:val="24"/>
          <w:szCs w:val="24"/>
        </w:rPr>
      </w:pPr>
      <w:r w:rsidRPr="00451D77">
        <w:rPr>
          <w:rFonts w:ascii="Arial Narrow" w:hAnsi="Arial Narrow" w:cs="Tahoma"/>
          <w:b/>
          <w:sz w:val="24"/>
          <w:szCs w:val="24"/>
        </w:rPr>
        <w:t>AL 31 DE MARZO DE 2016</w:t>
      </w:r>
    </w:p>
    <w:p w:rsidR="005B00F3" w:rsidRPr="00451D77" w:rsidRDefault="005B00F3" w:rsidP="005B00F3">
      <w:pPr>
        <w:jc w:val="center"/>
        <w:rPr>
          <w:rFonts w:ascii="Arial Narrow" w:hAnsi="Arial Narrow" w:cs="Arial"/>
          <w:b/>
        </w:rPr>
      </w:pPr>
      <w:r w:rsidRPr="00451D77">
        <w:rPr>
          <w:rFonts w:ascii="Arial Narrow" w:hAnsi="Arial Narrow" w:cs="Arial"/>
          <w:b/>
        </w:rPr>
        <w:t>(PESOS)</w:t>
      </w:r>
    </w:p>
    <w:p w:rsidR="005B00F3" w:rsidRPr="00451D77" w:rsidRDefault="005B00F3" w:rsidP="005B00F3">
      <w:pPr>
        <w:jc w:val="center"/>
        <w:rPr>
          <w:rFonts w:ascii="Arial Narrow" w:hAnsi="Arial Narrow" w:cs="Arial"/>
          <w:b/>
        </w:rPr>
      </w:pPr>
    </w:p>
    <w:tbl>
      <w:tblPr>
        <w:tblW w:w="955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11"/>
        <w:gridCol w:w="1701"/>
        <w:gridCol w:w="1701"/>
        <w:gridCol w:w="1843"/>
        <w:gridCol w:w="1896"/>
      </w:tblGrid>
      <w:tr w:rsidR="005B00F3" w:rsidRPr="00A3400D" w:rsidTr="002300C0">
        <w:trPr>
          <w:trHeight w:val="651"/>
          <w:jc w:val="center"/>
        </w:trPr>
        <w:tc>
          <w:tcPr>
            <w:tcW w:w="2411" w:type="dxa"/>
            <w:tcBorders>
              <w:top w:val="single" w:sz="4" w:space="0" w:color="auto"/>
              <w:bottom w:val="single" w:sz="4" w:space="0" w:color="auto"/>
              <w:right w:val="single" w:sz="4" w:space="0" w:color="auto"/>
            </w:tcBorders>
            <w:vAlign w:val="center"/>
          </w:tcPr>
          <w:p w:rsidR="005B00F3" w:rsidRPr="00A3400D" w:rsidRDefault="005B00F3" w:rsidP="002300C0">
            <w:pPr>
              <w:jc w:val="center"/>
              <w:rPr>
                <w:rFonts w:ascii="Arial Narrow" w:hAnsi="Arial Narrow" w:cs="Arial"/>
                <w:b/>
                <w:sz w:val="22"/>
              </w:rPr>
            </w:pPr>
            <w:r w:rsidRPr="00A3400D">
              <w:rPr>
                <w:rFonts w:ascii="Arial Narrow" w:hAnsi="Arial Narrow" w:cs="Arial"/>
                <w:b/>
                <w:sz w:val="22"/>
              </w:rPr>
              <w:t>DENOMINACION DE LAS DEUDAS</w:t>
            </w:r>
          </w:p>
        </w:tc>
        <w:tc>
          <w:tcPr>
            <w:tcW w:w="1701" w:type="dxa"/>
            <w:tcBorders>
              <w:top w:val="single" w:sz="4" w:space="0" w:color="auto"/>
              <w:left w:val="single" w:sz="4" w:space="0" w:color="auto"/>
              <w:bottom w:val="single" w:sz="4" w:space="0" w:color="auto"/>
              <w:right w:val="single" w:sz="4" w:space="0" w:color="auto"/>
            </w:tcBorders>
            <w:vAlign w:val="center"/>
          </w:tcPr>
          <w:p w:rsidR="005B00F3" w:rsidRPr="00A3400D" w:rsidRDefault="005B00F3" w:rsidP="002300C0">
            <w:pPr>
              <w:jc w:val="center"/>
              <w:rPr>
                <w:rFonts w:ascii="Arial Narrow" w:hAnsi="Arial Narrow" w:cs="Arial"/>
                <w:b/>
                <w:sz w:val="22"/>
              </w:rPr>
            </w:pPr>
            <w:r w:rsidRPr="00A3400D">
              <w:rPr>
                <w:rFonts w:ascii="Arial Narrow" w:hAnsi="Arial Narrow" w:cs="Arial"/>
                <w:b/>
                <w:sz w:val="22"/>
              </w:rPr>
              <w:t>MONEDA DE CONTRATACION</w:t>
            </w:r>
          </w:p>
        </w:tc>
        <w:tc>
          <w:tcPr>
            <w:tcW w:w="1701" w:type="dxa"/>
            <w:tcBorders>
              <w:top w:val="single" w:sz="4" w:space="0" w:color="auto"/>
              <w:left w:val="single" w:sz="4" w:space="0" w:color="auto"/>
              <w:bottom w:val="single" w:sz="4" w:space="0" w:color="auto"/>
              <w:right w:val="single" w:sz="4" w:space="0" w:color="auto"/>
            </w:tcBorders>
            <w:vAlign w:val="center"/>
          </w:tcPr>
          <w:p w:rsidR="005B00F3" w:rsidRPr="00A3400D" w:rsidRDefault="005B00F3" w:rsidP="002300C0">
            <w:pPr>
              <w:jc w:val="center"/>
              <w:rPr>
                <w:rFonts w:ascii="Arial Narrow" w:hAnsi="Arial Narrow" w:cs="Arial"/>
                <w:b/>
                <w:sz w:val="22"/>
              </w:rPr>
            </w:pPr>
            <w:r w:rsidRPr="00A3400D">
              <w:rPr>
                <w:rFonts w:ascii="Arial Narrow" w:hAnsi="Arial Narrow" w:cs="Arial"/>
                <w:b/>
                <w:sz w:val="22"/>
              </w:rPr>
              <w:t>INSTITUCION O PAIS ACREEDOR</w:t>
            </w:r>
          </w:p>
        </w:tc>
        <w:tc>
          <w:tcPr>
            <w:tcW w:w="1843" w:type="dxa"/>
            <w:tcBorders>
              <w:top w:val="single" w:sz="4" w:space="0" w:color="auto"/>
              <w:left w:val="single" w:sz="4" w:space="0" w:color="auto"/>
              <w:bottom w:val="single" w:sz="4" w:space="0" w:color="auto"/>
              <w:right w:val="single" w:sz="4" w:space="0" w:color="auto"/>
            </w:tcBorders>
            <w:vAlign w:val="center"/>
          </w:tcPr>
          <w:p w:rsidR="005B00F3" w:rsidRPr="00A3400D" w:rsidRDefault="005B00F3" w:rsidP="002300C0">
            <w:pPr>
              <w:jc w:val="center"/>
              <w:rPr>
                <w:rFonts w:ascii="Arial Narrow" w:hAnsi="Arial Narrow" w:cs="Arial"/>
                <w:b/>
                <w:sz w:val="22"/>
              </w:rPr>
            </w:pPr>
            <w:r w:rsidRPr="00A3400D">
              <w:rPr>
                <w:rFonts w:ascii="Arial Narrow" w:hAnsi="Arial Narrow" w:cs="Arial"/>
                <w:b/>
                <w:sz w:val="22"/>
              </w:rPr>
              <w:t>SALDO INICIAL DEL PERIODO</w:t>
            </w:r>
          </w:p>
        </w:tc>
        <w:tc>
          <w:tcPr>
            <w:tcW w:w="1896" w:type="dxa"/>
            <w:tcBorders>
              <w:top w:val="single" w:sz="4" w:space="0" w:color="auto"/>
              <w:left w:val="single" w:sz="4" w:space="0" w:color="auto"/>
              <w:bottom w:val="single" w:sz="4" w:space="0" w:color="auto"/>
            </w:tcBorders>
            <w:vAlign w:val="center"/>
          </w:tcPr>
          <w:p w:rsidR="005B00F3" w:rsidRPr="00A3400D" w:rsidRDefault="005B00F3" w:rsidP="002300C0">
            <w:pPr>
              <w:jc w:val="center"/>
              <w:rPr>
                <w:rFonts w:ascii="Arial Narrow" w:hAnsi="Arial Narrow" w:cs="Arial"/>
                <w:b/>
                <w:sz w:val="22"/>
              </w:rPr>
            </w:pPr>
            <w:r w:rsidRPr="00A3400D">
              <w:rPr>
                <w:rFonts w:ascii="Arial Narrow" w:hAnsi="Arial Narrow" w:cs="Arial"/>
                <w:b/>
                <w:sz w:val="22"/>
              </w:rPr>
              <w:t>SALDO FINAL DEL PERIODO</w:t>
            </w:r>
          </w:p>
        </w:tc>
      </w:tr>
      <w:tr w:rsidR="005B00F3" w:rsidRPr="00A3400D" w:rsidTr="002300C0">
        <w:trPr>
          <w:jc w:val="center"/>
        </w:trPr>
        <w:tc>
          <w:tcPr>
            <w:tcW w:w="2411" w:type="dxa"/>
            <w:tcBorders>
              <w:top w:val="single" w:sz="4" w:space="0" w:color="auto"/>
              <w:right w:val="single" w:sz="4" w:space="0" w:color="auto"/>
            </w:tcBorders>
          </w:tcPr>
          <w:p w:rsidR="005B00F3" w:rsidRPr="00A3400D" w:rsidRDefault="005B00F3" w:rsidP="002300C0">
            <w:pPr>
              <w:rPr>
                <w:rFonts w:ascii="Arial Narrow" w:hAnsi="Arial Narrow" w:cs="Arial"/>
                <w:b/>
                <w:sz w:val="22"/>
              </w:rPr>
            </w:pPr>
            <w:r w:rsidRPr="00A3400D">
              <w:rPr>
                <w:rFonts w:ascii="Arial Narrow" w:hAnsi="Arial Narrow" w:cs="Arial"/>
                <w:b/>
                <w:sz w:val="22"/>
              </w:rPr>
              <w:t>DEUDA PUBLICA</w:t>
            </w:r>
          </w:p>
        </w:tc>
        <w:tc>
          <w:tcPr>
            <w:tcW w:w="1701" w:type="dxa"/>
            <w:tcBorders>
              <w:top w:val="single" w:sz="4" w:space="0" w:color="auto"/>
              <w:left w:val="single" w:sz="4" w:space="0" w:color="auto"/>
              <w:bottom w:val="nil"/>
              <w:right w:val="single" w:sz="4" w:space="0" w:color="auto"/>
            </w:tcBorders>
          </w:tcPr>
          <w:p w:rsidR="005B00F3" w:rsidRPr="00A3400D" w:rsidRDefault="005B00F3" w:rsidP="002300C0">
            <w:pPr>
              <w:jc w:val="center"/>
              <w:rPr>
                <w:rFonts w:ascii="Arial Narrow" w:hAnsi="Arial Narrow" w:cs="Arial"/>
                <w:b/>
                <w:sz w:val="22"/>
              </w:rPr>
            </w:pPr>
          </w:p>
        </w:tc>
        <w:tc>
          <w:tcPr>
            <w:tcW w:w="1701" w:type="dxa"/>
            <w:tcBorders>
              <w:top w:val="single" w:sz="4" w:space="0" w:color="auto"/>
              <w:left w:val="single" w:sz="4" w:space="0" w:color="auto"/>
              <w:right w:val="single" w:sz="4" w:space="0" w:color="auto"/>
            </w:tcBorders>
          </w:tcPr>
          <w:p w:rsidR="005B00F3" w:rsidRPr="00A3400D" w:rsidRDefault="005B00F3" w:rsidP="002300C0">
            <w:pPr>
              <w:jc w:val="center"/>
              <w:rPr>
                <w:rFonts w:ascii="Arial Narrow" w:hAnsi="Arial Narrow" w:cs="Arial"/>
                <w:b/>
                <w:sz w:val="22"/>
              </w:rPr>
            </w:pPr>
          </w:p>
        </w:tc>
        <w:tc>
          <w:tcPr>
            <w:tcW w:w="1843" w:type="dxa"/>
            <w:tcBorders>
              <w:top w:val="single" w:sz="4" w:space="0" w:color="auto"/>
              <w:left w:val="single" w:sz="4" w:space="0" w:color="auto"/>
              <w:bottom w:val="nil"/>
              <w:right w:val="single" w:sz="4" w:space="0" w:color="auto"/>
            </w:tcBorders>
          </w:tcPr>
          <w:p w:rsidR="005B00F3" w:rsidRPr="00A3400D" w:rsidRDefault="005B00F3" w:rsidP="002300C0">
            <w:pPr>
              <w:jc w:val="center"/>
              <w:rPr>
                <w:rFonts w:ascii="Arial Narrow" w:hAnsi="Arial Narrow" w:cs="Arial"/>
                <w:b/>
                <w:sz w:val="22"/>
              </w:rPr>
            </w:pPr>
          </w:p>
        </w:tc>
        <w:tc>
          <w:tcPr>
            <w:tcW w:w="1896" w:type="dxa"/>
            <w:tcBorders>
              <w:top w:val="single" w:sz="4" w:space="0" w:color="auto"/>
              <w:left w:val="single" w:sz="4" w:space="0" w:color="auto"/>
            </w:tcBorders>
          </w:tcPr>
          <w:p w:rsidR="005B00F3" w:rsidRPr="00A3400D" w:rsidRDefault="005B00F3" w:rsidP="002300C0">
            <w:pPr>
              <w:jc w:val="center"/>
              <w:rPr>
                <w:rFonts w:ascii="Arial Narrow" w:hAnsi="Arial Narrow" w:cs="Arial"/>
                <w:b/>
                <w:sz w:val="22"/>
              </w:rPr>
            </w:pPr>
          </w:p>
        </w:tc>
      </w:tr>
      <w:tr w:rsidR="005B00F3" w:rsidRPr="00A3400D" w:rsidTr="002300C0">
        <w:trPr>
          <w:trHeight w:val="90"/>
          <w:jc w:val="center"/>
        </w:trPr>
        <w:tc>
          <w:tcPr>
            <w:tcW w:w="2411" w:type="dxa"/>
            <w:tcBorders>
              <w:right w:val="single" w:sz="4" w:space="0" w:color="auto"/>
            </w:tcBorders>
          </w:tcPr>
          <w:p w:rsidR="005B00F3" w:rsidRPr="00A3400D" w:rsidRDefault="005B00F3" w:rsidP="002300C0">
            <w:pPr>
              <w:rPr>
                <w:rFonts w:ascii="Arial Narrow" w:hAnsi="Arial Narrow" w:cs="Arial"/>
                <w:b/>
                <w:sz w:val="22"/>
              </w:rPr>
            </w:pPr>
            <w:r w:rsidRPr="00A3400D">
              <w:rPr>
                <w:rFonts w:ascii="Arial Narrow" w:hAnsi="Arial Narrow" w:cs="Arial"/>
                <w:b/>
                <w:sz w:val="22"/>
              </w:rPr>
              <w:t xml:space="preserve">   Corto plazo</w:t>
            </w:r>
          </w:p>
        </w:tc>
        <w:tc>
          <w:tcPr>
            <w:tcW w:w="1701"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cs="Arial"/>
                <w:b/>
                <w:sz w:val="22"/>
              </w:rPr>
            </w:pPr>
          </w:p>
        </w:tc>
        <w:tc>
          <w:tcPr>
            <w:tcW w:w="1701" w:type="dxa"/>
            <w:tcBorders>
              <w:left w:val="single" w:sz="4" w:space="0" w:color="auto"/>
              <w:right w:val="single" w:sz="4" w:space="0" w:color="auto"/>
            </w:tcBorders>
          </w:tcPr>
          <w:p w:rsidR="005B00F3" w:rsidRPr="00A3400D" w:rsidRDefault="005B00F3" w:rsidP="002300C0">
            <w:pPr>
              <w:jc w:val="center"/>
              <w:rPr>
                <w:rFonts w:ascii="Arial Narrow" w:hAnsi="Arial Narrow" w:cs="Arial"/>
                <w:b/>
                <w:sz w:val="22"/>
              </w:rPr>
            </w:pPr>
          </w:p>
        </w:tc>
        <w:tc>
          <w:tcPr>
            <w:tcW w:w="1843"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cs="Arial"/>
                <w:b/>
                <w:sz w:val="22"/>
              </w:rPr>
            </w:pPr>
          </w:p>
        </w:tc>
        <w:tc>
          <w:tcPr>
            <w:tcW w:w="1896" w:type="dxa"/>
            <w:tcBorders>
              <w:left w:val="single" w:sz="4" w:space="0" w:color="auto"/>
            </w:tcBorders>
          </w:tcPr>
          <w:p w:rsidR="005B00F3" w:rsidRPr="00A3400D" w:rsidRDefault="005B00F3" w:rsidP="002300C0">
            <w:pPr>
              <w:jc w:val="center"/>
              <w:rPr>
                <w:rFonts w:ascii="Arial Narrow" w:hAnsi="Arial Narrow" w:cs="Arial"/>
                <w:b/>
                <w:sz w:val="22"/>
              </w:rPr>
            </w:pPr>
          </w:p>
        </w:tc>
      </w:tr>
      <w:tr w:rsidR="005B00F3" w:rsidRPr="00A3400D" w:rsidTr="002300C0">
        <w:trPr>
          <w:jc w:val="center"/>
        </w:trPr>
        <w:tc>
          <w:tcPr>
            <w:tcW w:w="2411" w:type="dxa"/>
            <w:tcBorders>
              <w:right w:val="single" w:sz="4" w:space="0" w:color="auto"/>
            </w:tcBorders>
          </w:tcPr>
          <w:p w:rsidR="005B00F3" w:rsidRPr="00A3400D" w:rsidRDefault="005B00F3" w:rsidP="002300C0">
            <w:pPr>
              <w:rPr>
                <w:rFonts w:ascii="Arial Narrow" w:hAnsi="Arial Narrow" w:cs="Arial"/>
                <w:b/>
                <w:sz w:val="22"/>
              </w:rPr>
            </w:pPr>
            <w:r w:rsidRPr="00A3400D">
              <w:rPr>
                <w:rFonts w:ascii="Arial Narrow" w:hAnsi="Arial Narrow" w:cs="Arial"/>
                <w:b/>
                <w:sz w:val="22"/>
              </w:rPr>
              <w:t>Deuda Interna</w:t>
            </w:r>
          </w:p>
        </w:tc>
        <w:tc>
          <w:tcPr>
            <w:tcW w:w="1701"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cs="Arial"/>
                <w:sz w:val="22"/>
              </w:rPr>
            </w:pPr>
            <w:r w:rsidRPr="00A3400D">
              <w:rPr>
                <w:rFonts w:ascii="Arial Narrow" w:hAnsi="Arial Narrow" w:cs="Arial"/>
                <w:sz w:val="22"/>
              </w:rPr>
              <w:t>Mxn</w:t>
            </w:r>
          </w:p>
        </w:tc>
        <w:tc>
          <w:tcPr>
            <w:tcW w:w="1701" w:type="dxa"/>
            <w:tcBorders>
              <w:left w:val="single" w:sz="4" w:space="0" w:color="auto"/>
              <w:right w:val="single" w:sz="4" w:space="0" w:color="auto"/>
            </w:tcBorders>
          </w:tcPr>
          <w:p w:rsidR="005B00F3" w:rsidRPr="00A3400D" w:rsidRDefault="005B00F3" w:rsidP="002300C0">
            <w:pPr>
              <w:jc w:val="center"/>
              <w:rPr>
                <w:rFonts w:ascii="Arial Narrow" w:hAnsi="Arial Narrow" w:cs="Arial"/>
                <w:b/>
                <w:sz w:val="22"/>
              </w:rPr>
            </w:pPr>
            <w:r w:rsidRPr="00A3400D">
              <w:rPr>
                <w:rFonts w:ascii="Arial Narrow" w:hAnsi="Arial Narrow" w:cs="Arial"/>
                <w:sz w:val="22"/>
              </w:rPr>
              <w:t>Interacciones</w:t>
            </w:r>
          </w:p>
        </w:tc>
        <w:tc>
          <w:tcPr>
            <w:tcW w:w="1843" w:type="dxa"/>
            <w:tcBorders>
              <w:top w:val="nil"/>
              <w:left w:val="single" w:sz="4" w:space="0" w:color="auto"/>
              <w:bottom w:val="nil"/>
              <w:right w:val="single" w:sz="4" w:space="0" w:color="auto"/>
            </w:tcBorders>
          </w:tcPr>
          <w:p w:rsidR="005B00F3" w:rsidRPr="00A3400D" w:rsidRDefault="005B00F3" w:rsidP="002300C0">
            <w:pPr>
              <w:jc w:val="right"/>
              <w:rPr>
                <w:rFonts w:ascii="Arial Narrow" w:hAnsi="Arial Narrow" w:cs="Arial"/>
                <w:sz w:val="22"/>
              </w:rPr>
            </w:pPr>
            <w:r>
              <w:rPr>
                <w:rFonts w:ascii="Arial Narrow" w:hAnsi="Arial Narrow" w:cs="Arial"/>
                <w:sz w:val="22"/>
              </w:rPr>
              <w:t>567,460,427</w:t>
            </w:r>
          </w:p>
        </w:tc>
        <w:tc>
          <w:tcPr>
            <w:tcW w:w="1896" w:type="dxa"/>
            <w:tcBorders>
              <w:left w:val="single" w:sz="4" w:space="0" w:color="auto"/>
            </w:tcBorders>
          </w:tcPr>
          <w:p w:rsidR="005B00F3" w:rsidRPr="00A3400D" w:rsidRDefault="005B00F3" w:rsidP="002300C0">
            <w:pPr>
              <w:jc w:val="right"/>
              <w:rPr>
                <w:rFonts w:ascii="Arial Narrow" w:hAnsi="Arial Narrow" w:cs="Arial"/>
                <w:sz w:val="22"/>
              </w:rPr>
            </w:pPr>
            <w:r w:rsidRPr="00A3400D">
              <w:rPr>
                <w:rFonts w:ascii="Arial Narrow" w:hAnsi="Arial Narrow" w:cs="Arial"/>
                <w:sz w:val="22"/>
              </w:rPr>
              <w:t>0.00</w:t>
            </w:r>
          </w:p>
        </w:tc>
      </w:tr>
      <w:tr w:rsidR="005B00F3" w:rsidRPr="00A3400D" w:rsidTr="002300C0">
        <w:trPr>
          <w:jc w:val="center"/>
        </w:trPr>
        <w:tc>
          <w:tcPr>
            <w:tcW w:w="2411" w:type="dxa"/>
            <w:tcBorders>
              <w:right w:val="single" w:sz="4" w:space="0" w:color="auto"/>
            </w:tcBorders>
          </w:tcPr>
          <w:p w:rsidR="005B00F3" w:rsidRPr="00A3400D" w:rsidRDefault="005B00F3" w:rsidP="002300C0">
            <w:pPr>
              <w:rPr>
                <w:rFonts w:ascii="Arial Narrow" w:hAnsi="Arial Narrow" w:cs="Arial"/>
                <w:b/>
                <w:sz w:val="22"/>
              </w:rPr>
            </w:pPr>
          </w:p>
        </w:tc>
        <w:tc>
          <w:tcPr>
            <w:tcW w:w="1701"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cs="Arial"/>
                <w:sz w:val="22"/>
              </w:rPr>
            </w:pPr>
            <w:r w:rsidRPr="00A3400D">
              <w:rPr>
                <w:rFonts w:ascii="Arial Narrow" w:hAnsi="Arial Narrow" w:cs="Arial"/>
                <w:sz w:val="22"/>
              </w:rPr>
              <w:t>Mxn</w:t>
            </w:r>
          </w:p>
        </w:tc>
        <w:tc>
          <w:tcPr>
            <w:tcW w:w="1701" w:type="dxa"/>
            <w:tcBorders>
              <w:left w:val="single" w:sz="4" w:space="0" w:color="auto"/>
              <w:right w:val="single" w:sz="4" w:space="0" w:color="auto"/>
            </w:tcBorders>
          </w:tcPr>
          <w:p w:rsidR="005B00F3" w:rsidRPr="00A3400D" w:rsidRDefault="005B00F3" w:rsidP="002300C0">
            <w:pPr>
              <w:jc w:val="center"/>
              <w:rPr>
                <w:rFonts w:ascii="Arial Narrow" w:hAnsi="Arial Narrow" w:cs="Arial"/>
                <w:sz w:val="22"/>
              </w:rPr>
            </w:pPr>
            <w:r w:rsidRPr="00A3400D">
              <w:rPr>
                <w:rFonts w:ascii="Arial Narrow" w:hAnsi="Arial Narrow" w:cs="Arial"/>
                <w:sz w:val="22"/>
              </w:rPr>
              <w:t>Interacciones</w:t>
            </w:r>
          </w:p>
        </w:tc>
        <w:tc>
          <w:tcPr>
            <w:tcW w:w="1843" w:type="dxa"/>
            <w:tcBorders>
              <w:top w:val="nil"/>
              <w:left w:val="single" w:sz="4" w:space="0" w:color="auto"/>
              <w:bottom w:val="nil"/>
              <w:right w:val="single" w:sz="4" w:space="0" w:color="auto"/>
            </w:tcBorders>
          </w:tcPr>
          <w:p w:rsidR="005B00F3" w:rsidRPr="00A3400D" w:rsidRDefault="005B00F3" w:rsidP="002300C0">
            <w:pPr>
              <w:jc w:val="right"/>
              <w:rPr>
                <w:rFonts w:ascii="Arial Narrow" w:hAnsi="Arial Narrow" w:cs="Arial"/>
                <w:sz w:val="22"/>
              </w:rPr>
            </w:pPr>
            <w:r>
              <w:rPr>
                <w:rFonts w:ascii="Arial Narrow" w:hAnsi="Arial Narrow" w:cs="Arial"/>
                <w:sz w:val="22"/>
              </w:rPr>
              <w:t>0</w:t>
            </w:r>
          </w:p>
        </w:tc>
        <w:tc>
          <w:tcPr>
            <w:tcW w:w="1896" w:type="dxa"/>
            <w:tcBorders>
              <w:left w:val="single" w:sz="4" w:space="0" w:color="auto"/>
            </w:tcBorders>
          </w:tcPr>
          <w:p w:rsidR="005B00F3" w:rsidRPr="00A3400D" w:rsidRDefault="005B00F3" w:rsidP="002300C0">
            <w:pPr>
              <w:jc w:val="right"/>
              <w:rPr>
                <w:rFonts w:ascii="Arial Narrow" w:hAnsi="Arial Narrow" w:cs="Arial"/>
                <w:sz w:val="22"/>
              </w:rPr>
            </w:pPr>
            <w:r w:rsidRPr="00A3400D">
              <w:rPr>
                <w:rFonts w:ascii="Arial Narrow" w:hAnsi="Arial Narrow" w:cs="Arial"/>
                <w:sz w:val="22"/>
              </w:rPr>
              <w:t>855,970,029</w:t>
            </w:r>
          </w:p>
        </w:tc>
      </w:tr>
      <w:tr w:rsidR="005B00F3" w:rsidRPr="00A3400D" w:rsidTr="002300C0">
        <w:trPr>
          <w:jc w:val="center"/>
        </w:trPr>
        <w:tc>
          <w:tcPr>
            <w:tcW w:w="2411" w:type="dxa"/>
            <w:tcBorders>
              <w:right w:val="single" w:sz="4" w:space="0" w:color="auto"/>
            </w:tcBorders>
          </w:tcPr>
          <w:p w:rsidR="005B00F3" w:rsidRPr="00A3400D" w:rsidRDefault="005B00F3" w:rsidP="002300C0">
            <w:pPr>
              <w:rPr>
                <w:rFonts w:ascii="Arial Narrow" w:hAnsi="Arial Narrow" w:cs="Arial"/>
                <w:b/>
                <w:sz w:val="22"/>
              </w:rPr>
            </w:pPr>
          </w:p>
        </w:tc>
        <w:tc>
          <w:tcPr>
            <w:tcW w:w="1701"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sz w:val="22"/>
              </w:rPr>
            </w:pPr>
            <w:r w:rsidRPr="00A3400D">
              <w:rPr>
                <w:rFonts w:ascii="Arial Narrow" w:hAnsi="Arial Narrow" w:cs="Arial"/>
                <w:sz w:val="22"/>
              </w:rPr>
              <w:t>Mxn</w:t>
            </w:r>
          </w:p>
        </w:tc>
        <w:tc>
          <w:tcPr>
            <w:tcW w:w="1701" w:type="dxa"/>
            <w:tcBorders>
              <w:left w:val="single" w:sz="4" w:space="0" w:color="auto"/>
              <w:right w:val="single" w:sz="4" w:space="0" w:color="auto"/>
            </w:tcBorders>
          </w:tcPr>
          <w:p w:rsidR="005B00F3" w:rsidRPr="00A3400D" w:rsidRDefault="005B00F3" w:rsidP="002300C0">
            <w:pPr>
              <w:jc w:val="center"/>
              <w:rPr>
                <w:rFonts w:ascii="Arial Narrow" w:hAnsi="Arial Narrow" w:cs="Arial"/>
                <w:sz w:val="22"/>
              </w:rPr>
            </w:pPr>
            <w:r w:rsidRPr="00A3400D">
              <w:rPr>
                <w:rFonts w:ascii="Arial Narrow" w:hAnsi="Arial Narrow" w:cs="Arial"/>
                <w:sz w:val="22"/>
              </w:rPr>
              <w:t>Interacciones</w:t>
            </w:r>
          </w:p>
        </w:tc>
        <w:tc>
          <w:tcPr>
            <w:tcW w:w="1843" w:type="dxa"/>
            <w:tcBorders>
              <w:top w:val="nil"/>
              <w:left w:val="single" w:sz="4" w:space="0" w:color="auto"/>
              <w:bottom w:val="nil"/>
              <w:right w:val="single" w:sz="4" w:space="0" w:color="auto"/>
            </w:tcBorders>
          </w:tcPr>
          <w:p w:rsidR="005B00F3" w:rsidRPr="00A3400D" w:rsidRDefault="005B00F3" w:rsidP="002300C0">
            <w:pPr>
              <w:jc w:val="right"/>
              <w:rPr>
                <w:rFonts w:ascii="Arial Narrow" w:hAnsi="Arial Narrow" w:cs="Arial"/>
                <w:sz w:val="22"/>
              </w:rPr>
            </w:pPr>
            <w:r>
              <w:rPr>
                <w:rFonts w:ascii="Arial Narrow" w:hAnsi="Arial Narrow" w:cs="Arial"/>
                <w:sz w:val="22"/>
              </w:rPr>
              <w:t>736,728,512</w:t>
            </w:r>
          </w:p>
        </w:tc>
        <w:tc>
          <w:tcPr>
            <w:tcW w:w="1896" w:type="dxa"/>
            <w:tcBorders>
              <w:left w:val="single" w:sz="4" w:space="0" w:color="auto"/>
            </w:tcBorders>
          </w:tcPr>
          <w:p w:rsidR="005B00F3" w:rsidRPr="00A3400D" w:rsidRDefault="005B00F3" w:rsidP="002300C0">
            <w:pPr>
              <w:jc w:val="right"/>
              <w:rPr>
                <w:rFonts w:ascii="Arial Narrow" w:hAnsi="Arial Narrow" w:cs="Arial"/>
                <w:sz w:val="22"/>
              </w:rPr>
            </w:pPr>
            <w:r w:rsidRPr="00A3400D">
              <w:rPr>
                <w:rFonts w:ascii="Arial Narrow" w:hAnsi="Arial Narrow" w:cs="Arial"/>
                <w:sz w:val="22"/>
              </w:rPr>
              <w:t>552,546,38</w:t>
            </w:r>
            <w:r>
              <w:rPr>
                <w:rFonts w:ascii="Arial Narrow" w:hAnsi="Arial Narrow" w:cs="Arial"/>
                <w:sz w:val="22"/>
              </w:rPr>
              <w:t>4</w:t>
            </w:r>
          </w:p>
        </w:tc>
      </w:tr>
      <w:tr w:rsidR="005B00F3" w:rsidRPr="00A3400D" w:rsidTr="002300C0">
        <w:trPr>
          <w:jc w:val="center"/>
        </w:trPr>
        <w:tc>
          <w:tcPr>
            <w:tcW w:w="2411" w:type="dxa"/>
            <w:tcBorders>
              <w:right w:val="single" w:sz="4" w:space="0" w:color="auto"/>
            </w:tcBorders>
          </w:tcPr>
          <w:p w:rsidR="005B00F3" w:rsidRPr="00A3400D" w:rsidRDefault="005B00F3" w:rsidP="002300C0">
            <w:pPr>
              <w:rPr>
                <w:rFonts w:ascii="Arial Narrow" w:hAnsi="Arial Narrow" w:cs="Arial"/>
                <w:b/>
                <w:sz w:val="22"/>
              </w:rPr>
            </w:pPr>
          </w:p>
        </w:tc>
        <w:tc>
          <w:tcPr>
            <w:tcW w:w="1701"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sz w:val="22"/>
              </w:rPr>
            </w:pPr>
            <w:r w:rsidRPr="00A3400D">
              <w:rPr>
                <w:rFonts w:ascii="Arial Narrow" w:hAnsi="Arial Narrow" w:cs="Arial"/>
                <w:sz w:val="22"/>
              </w:rPr>
              <w:t>Mxn</w:t>
            </w:r>
          </w:p>
        </w:tc>
        <w:tc>
          <w:tcPr>
            <w:tcW w:w="1701" w:type="dxa"/>
            <w:tcBorders>
              <w:left w:val="single" w:sz="4" w:space="0" w:color="auto"/>
              <w:right w:val="single" w:sz="4" w:space="0" w:color="auto"/>
            </w:tcBorders>
          </w:tcPr>
          <w:p w:rsidR="005B00F3" w:rsidRPr="00A3400D" w:rsidRDefault="005B00F3" w:rsidP="002300C0">
            <w:pPr>
              <w:jc w:val="center"/>
              <w:rPr>
                <w:rFonts w:ascii="Arial Narrow" w:hAnsi="Arial Narrow" w:cs="Arial"/>
                <w:sz w:val="22"/>
              </w:rPr>
            </w:pPr>
            <w:r w:rsidRPr="00A3400D">
              <w:rPr>
                <w:rFonts w:ascii="Arial Narrow" w:hAnsi="Arial Narrow" w:cs="Arial"/>
                <w:sz w:val="22"/>
              </w:rPr>
              <w:t xml:space="preserve">HSBC </w:t>
            </w:r>
          </w:p>
        </w:tc>
        <w:tc>
          <w:tcPr>
            <w:tcW w:w="1843" w:type="dxa"/>
            <w:tcBorders>
              <w:top w:val="nil"/>
              <w:left w:val="single" w:sz="4" w:space="0" w:color="auto"/>
              <w:bottom w:val="nil"/>
              <w:right w:val="single" w:sz="4" w:space="0" w:color="auto"/>
            </w:tcBorders>
          </w:tcPr>
          <w:p w:rsidR="005B00F3" w:rsidRPr="00A3400D" w:rsidRDefault="005B00F3" w:rsidP="002300C0">
            <w:pPr>
              <w:jc w:val="right"/>
              <w:rPr>
                <w:rFonts w:ascii="Arial Narrow" w:hAnsi="Arial Narrow" w:cs="Arial"/>
                <w:sz w:val="22"/>
              </w:rPr>
            </w:pPr>
            <w:r>
              <w:rPr>
                <w:rFonts w:ascii="Arial Narrow" w:hAnsi="Arial Narrow" w:cs="Arial"/>
                <w:sz w:val="22"/>
              </w:rPr>
              <w:t>300,000,000</w:t>
            </w:r>
          </w:p>
        </w:tc>
        <w:tc>
          <w:tcPr>
            <w:tcW w:w="1896" w:type="dxa"/>
            <w:tcBorders>
              <w:left w:val="single" w:sz="4" w:space="0" w:color="auto"/>
            </w:tcBorders>
          </w:tcPr>
          <w:p w:rsidR="005B00F3" w:rsidRPr="00A3400D" w:rsidRDefault="005B00F3" w:rsidP="002300C0">
            <w:pPr>
              <w:jc w:val="right"/>
              <w:rPr>
                <w:rFonts w:ascii="Arial Narrow" w:hAnsi="Arial Narrow" w:cs="Arial"/>
                <w:sz w:val="22"/>
              </w:rPr>
            </w:pPr>
            <w:r w:rsidRPr="00A3400D">
              <w:rPr>
                <w:rFonts w:ascii="Arial Narrow" w:hAnsi="Arial Narrow" w:cs="Arial"/>
                <w:sz w:val="22"/>
              </w:rPr>
              <w:t>0.00</w:t>
            </w:r>
          </w:p>
        </w:tc>
      </w:tr>
      <w:tr w:rsidR="005B00F3" w:rsidRPr="00A3400D" w:rsidTr="002300C0">
        <w:trPr>
          <w:jc w:val="center"/>
        </w:trPr>
        <w:tc>
          <w:tcPr>
            <w:tcW w:w="2411" w:type="dxa"/>
            <w:tcBorders>
              <w:right w:val="single" w:sz="4" w:space="0" w:color="auto"/>
            </w:tcBorders>
          </w:tcPr>
          <w:p w:rsidR="005B00F3" w:rsidRPr="00A3400D" w:rsidRDefault="005B00F3" w:rsidP="002300C0">
            <w:pPr>
              <w:rPr>
                <w:rFonts w:ascii="Arial Narrow" w:hAnsi="Arial Narrow" w:cs="Arial"/>
                <w:b/>
                <w:sz w:val="22"/>
              </w:rPr>
            </w:pPr>
            <w:r w:rsidRPr="00A3400D">
              <w:rPr>
                <w:rFonts w:ascii="Arial Narrow" w:hAnsi="Arial Narrow" w:cs="Arial"/>
                <w:i/>
                <w:sz w:val="22"/>
              </w:rPr>
              <w:t>Subtotal Corto Plazo</w:t>
            </w:r>
          </w:p>
        </w:tc>
        <w:tc>
          <w:tcPr>
            <w:tcW w:w="1701"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sz w:val="22"/>
              </w:rPr>
            </w:pPr>
          </w:p>
        </w:tc>
        <w:tc>
          <w:tcPr>
            <w:tcW w:w="1701" w:type="dxa"/>
            <w:tcBorders>
              <w:left w:val="single" w:sz="4" w:space="0" w:color="auto"/>
              <w:right w:val="single" w:sz="4" w:space="0" w:color="auto"/>
            </w:tcBorders>
          </w:tcPr>
          <w:p w:rsidR="005B00F3" w:rsidRPr="00A3400D" w:rsidRDefault="005B00F3" w:rsidP="002300C0">
            <w:pPr>
              <w:jc w:val="center"/>
              <w:rPr>
                <w:rFonts w:ascii="Arial Narrow" w:hAnsi="Arial Narrow" w:cs="Arial"/>
                <w:sz w:val="22"/>
              </w:rPr>
            </w:pPr>
          </w:p>
        </w:tc>
        <w:tc>
          <w:tcPr>
            <w:tcW w:w="1843" w:type="dxa"/>
            <w:tcBorders>
              <w:top w:val="nil"/>
              <w:left w:val="single" w:sz="4" w:space="0" w:color="auto"/>
              <w:bottom w:val="nil"/>
              <w:right w:val="single" w:sz="4" w:space="0" w:color="auto"/>
            </w:tcBorders>
          </w:tcPr>
          <w:p w:rsidR="005B00F3" w:rsidRPr="00A3400D" w:rsidRDefault="005B00F3" w:rsidP="002300C0">
            <w:pPr>
              <w:jc w:val="right"/>
              <w:rPr>
                <w:rFonts w:ascii="Arial Narrow" w:hAnsi="Arial Narrow" w:cs="Arial"/>
                <w:i/>
                <w:sz w:val="22"/>
              </w:rPr>
            </w:pPr>
            <w:r>
              <w:rPr>
                <w:rFonts w:ascii="Arial Narrow" w:hAnsi="Arial Narrow" w:cs="Arial"/>
                <w:i/>
                <w:sz w:val="22"/>
              </w:rPr>
              <w:t>1,604,188,939</w:t>
            </w:r>
          </w:p>
        </w:tc>
        <w:tc>
          <w:tcPr>
            <w:tcW w:w="1896" w:type="dxa"/>
            <w:tcBorders>
              <w:left w:val="single" w:sz="4" w:space="0" w:color="auto"/>
            </w:tcBorders>
          </w:tcPr>
          <w:p w:rsidR="005B00F3" w:rsidRPr="00A3400D" w:rsidRDefault="005B00F3" w:rsidP="002300C0">
            <w:pPr>
              <w:jc w:val="right"/>
              <w:rPr>
                <w:rFonts w:ascii="Arial Narrow" w:hAnsi="Arial Narrow" w:cs="Arial"/>
                <w:i/>
                <w:sz w:val="22"/>
              </w:rPr>
            </w:pPr>
            <w:r w:rsidRPr="00A3400D">
              <w:rPr>
                <w:rFonts w:ascii="Arial Narrow" w:hAnsi="Arial Narrow" w:cs="Arial"/>
                <w:i/>
                <w:sz w:val="22"/>
              </w:rPr>
              <w:t>1,408,516,41</w:t>
            </w:r>
            <w:r>
              <w:rPr>
                <w:rFonts w:ascii="Arial Narrow" w:hAnsi="Arial Narrow" w:cs="Arial"/>
                <w:i/>
                <w:sz w:val="22"/>
              </w:rPr>
              <w:t>3</w:t>
            </w:r>
          </w:p>
        </w:tc>
      </w:tr>
      <w:tr w:rsidR="005B00F3" w:rsidRPr="00A3400D" w:rsidTr="002300C0">
        <w:trPr>
          <w:jc w:val="center"/>
        </w:trPr>
        <w:tc>
          <w:tcPr>
            <w:tcW w:w="2411" w:type="dxa"/>
            <w:tcBorders>
              <w:right w:val="single" w:sz="4" w:space="0" w:color="auto"/>
            </w:tcBorders>
          </w:tcPr>
          <w:p w:rsidR="005B00F3" w:rsidRPr="00A3400D" w:rsidRDefault="005B00F3" w:rsidP="002300C0">
            <w:pPr>
              <w:rPr>
                <w:rFonts w:ascii="Arial Narrow" w:hAnsi="Arial Narrow" w:cs="Arial"/>
                <w:b/>
                <w:sz w:val="22"/>
              </w:rPr>
            </w:pPr>
            <w:r w:rsidRPr="00A3400D">
              <w:rPr>
                <w:rFonts w:ascii="Arial Narrow" w:hAnsi="Arial Narrow" w:cs="Arial"/>
                <w:b/>
                <w:sz w:val="22"/>
              </w:rPr>
              <w:t xml:space="preserve">    </w:t>
            </w:r>
          </w:p>
        </w:tc>
        <w:tc>
          <w:tcPr>
            <w:tcW w:w="1701"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cs="Arial"/>
                <w:sz w:val="22"/>
              </w:rPr>
            </w:pPr>
          </w:p>
        </w:tc>
        <w:tc>
          <w:tcPr>
            <w:tcW w:w="1701" w:type="dxa"/>
            <w:tcBorders>
              <w:left w:val="single" w:sz="4" w:space="0" w:color="auto"/>
              <w:right w:val="single" w:sz="4" w:space="0" w:color="auto"/>
            </w:tcBorders>
          </w:tcPr>
          <w:p w:rsidR="005B00F3" w:rsidRPr="00A3400D" w:rsidRDefault="005B00F3" w:rsidP="002300C0">
            <w:pPr>
              <w:jc w:val="center"/>
              <w:rPr>
                <w:rFonts w:ascii="Arial Narrow" w:hAnsi="Arial Narrow" w:cs="Arial"/>
                <w:sz w:val="22"/>
              </w:rPr>
            </w:pPr>
          </w:p>
        </w:tc>
        <w:tc>
          <w:tcPr>
            <w:tcW w:w="1843" w:type="dxa"/>
            <w:tcBorders>
              <w:top w:val="nil"/>
              <w:left w:val="single" w:sz="4" w:space="0" w:color="auto"/>
              <w:bottom w:val="nil"/>
              <w:right w:val="single" w:sz="4" w:space="0" w:color="auto"/>
            </w:tcBorders>
          </w:tcPr>
          <w:p w:rsidR="005B00F3" w:rsidRPr="00A3400D" w:rsidRDefault="005B00F3" w:rsidP="002300C0">
            <w:pPr>
              <w:jc w:val="right"/>
              <w:rPr>
                <w:rFonts w:ascii="Arial Narrow" w:hAnsi="Arial Narrow" w:cs="Arial"/>
                <w:sz w:val="22"/>
              </w:rPr>
            </w:pPr>
          </w:p>
        </w:tc>
        <w:tc>
          <w:tcPr>
            <w:tcW w:w="1896" w:type="dxa"/>
            <w:tcBorders>
              <w:left w:val="single" w:sz="4" w:space="0" w:color="auto"/>
            </w:tcBorders>
          </w:tcPr>
          <w:p w:rsidR="005B00F3" w:rsidRPr="00A3400D" w:rsidRDefault="005B00F3" w:rsidP="002300C0">
            <w:pPr>
              <w:jc w:val="right"/>
              <w:rPr>
                <w:rFonts w:ascii="Arial Narrow" w:hAnsi="Arial Narrow" w:cs="Arial"/>
                <w:sz w:val="22"/>
              </w:rPr>
            </w:pPr>
          </w:p>
        </w:tc>
      </w:tr>
      <w:tr w:rsidR="005B00F3" w:rsidRPr="00A3400D" w:rsidTr="002300C0">
        <w:trPr>
          <w:jc w:val="center"/>
        </w:trPr>
        <w:tc>
          <w:tcPr>
            <w:tcW w:w="2411" w:type="dxa"/>
            <w:tcBorders>
              <w:right w:val="single" w:sz="4" w:space="0" w:color="auto"/>
            </w:tcBorders>
          </w:tcPr>
          <w:p w:rsidR="005B00F3" w:rsidRPr="00A3400D" w:rsidRDefault="005B00F3" w:rsidP="002300C0">
            <w:pPr>
              <w:rPr>
                <w:rFonts w:ascii="Arial Narrow" w:hAnsi="Arial Narrow" w:cs="Arial"/>
                <w:b/>
                <w:sz w:val="22"/>
              </w:rPr>
            </w:pPr>
            <w:r w:rsidRPr="00A3400D">
              <w:rPr>
                <w:rFonts w:ascii="Arial Narrow" w:hAnsi="Arial Narrow" w:cs="Arial"/>
                <w:b/>
                <w:sz w:val="22"/>
              </w:rPr>
              <w:t>Largo Plazo</w:t>
            </w:r>
          </w:p>
        </w:tc>
        <w:tc>
          <w:tcPr>
            <w:tcW w:w="1701"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cs="Arial"/>
                <w:sz w:val="22"/>
              </w:rPr>
            </w:pPr>
            <w:r w:rsidRPr="00A3400D">
              <w:rPr>
                <w:rFonts w:ascii="Arial Narrow" w:hAnsi="Arial Narrow" w:cs="Arial"/>
                <w:sz w:val="22"/>
              </w:rPr>
              <w:t>Mxn</w:t>
            </w:r>
          </w:p>
        </w:tc>
        <w:tc>
          <w:tcPr>
            <w:tcW w:w="1701" w:type="dxa"/>
            <w:tcBorders>
              <w:left w:val="single" w:sz="4" w:space="0" w:color="auto"/>
              <w:right w:val="single" w:sz="4" w:space="0" w:color="auto"/>
            </w:tcBorders>
          </w:tcPr>
          <w:p w:rsidR="005B00F3" w:rsidRPr="00A3400D" w:rsidRDefault="005B00F3" w:rsidP="002300C0">
            <w:pPr>
              <w:jc w:val="center"/>
              <w:rPr>
                <w:rFonts w:ascii="Arial Narrow" w:hAnsi="Arial Narrow" w:cs="Arial"/>
                <w:sz w:val="22"/>
              </w:rPr>
            </w:pPr>
            <w:r w:rsidRPr="00A3400D">
              <w:rPr>
                <w:rFonts w:ascii="Arial Narrow" w:hAnsi="Arial Narrow" w:cs="Arial"/>
                <w:sz w:val="22"/>
              </w:rPr>
              <w:t>BBVA Bancomer</w:t>
            </w:r>
          </w:p>
        </w:tc>
        <w:tc>
          <w:tcPr>
            <w:tcW w:w="1843" w:type="dxa"/>
            <w:tcBorders>
              <w:top w:val="nil"/>
              <w:left w:val="single" w:sz="4" w:space="0" w:color="auto"/>
              <w:bottom w:val="nil"/>
              <w:right w:val="single" w:sz="4" w:space="0" w:color="auto"/>
            </w:tcBorders>
          </w:tcPr>
          <w:p w:rsidR="005B00F3" w:rsidRPr="00A3400D" w:rsidRDefault="005B00F3" w:rsidP="002300C0">
            <w:pPr>
              <w:jc w:val="right"/>
              <w:rPr>
                <w:rFonts w:ascii="Arial Narrow" w:hAnsi="Arial Narrow" w:cs="Arial"/>
                <w:i/>
                <w:sz w:val="22"/>
              </w:rPr>
            </w:pPr>
            <w:r w:rsidRPr="00A3400D">
              <w:rPr>
                <w:rFonts w:ascii="Arial Narrow" w:hAnsi="Arial Narrow" w:cs="Arial"/>
                <w:sz w:val="22"/>
              </w:rPr>
              <w:t>1,725,705,959</w:t>
            </w:r>
          </w:p>
        </w:tc>
        <w:tc>
          <w:tcPr>
            <w:tcW w:w="1896" w:type="dxa"/>
            <w:tcBorders>
              <w:left w:val="single" w:sz="4" w:space="0" w:color="auto"/>
            </w:tcBorders>
          </w:tcPr>
          <w:p w:rsidR="005B00F3" w:rsidRPr="00A3400D" w:rsidRDefault="005B00F3" w:rsidP="002300C0">
            <w:pPr>
              <w:jc w:val="right"/>
              <w:rPr>
                <w:rFonts w:ascii="Arial Narrow" w:hAnsi="Arial Narrow" w:cs="Arial"/>
                <w:sz w:val="22"/>
              </w:rPr>
            </w:pPr>
            <w:r w:rsidRPr="00A3400D">
              <w:rPr>
                <w:rFonts w:ascii="Arial Narrow" w:hAnsi="Arial Narrow" w:cs="Arial"/>
                <w:sz w:val="22"/>
              </w:rPr>
              <w:t>1,701,169,85</w:t>
            </w:r>
            <w:r>
              <w:rPr>
                <w:rFonts w:ascii="Arial Narrow" w:hAnsi="Arial Narrow" w:cs="Arial"/>
                <w:sz w:val="22"/>
              </w:rPr>
              <w:t>6</w:t>
            </w:r>
          </w:p>
        </w:tc>
      </w:tr>
      <w:tr w:rsidR="005B00F3" w:rsidRPr="00A3400D" w:rsidTr="002300C0">
        <w:trPr>
          <w:jc w:val="center"/>
        </w:trPr>
        <w:tc>
          <w:tcPr>
            <w:tcW w:w="2411" w:type="dxa"/>
            <w:tcBorders>
              <w:right w:val="single" w:sz="4" w:space="0" w:color="auto"/>
            </w:tcBorders>
          </w:tcPr>
          <w:p w:rsidR="005B00F3" w:rsidRPr="00A3400D" w:rsidRDefault="005B00F3" w:rsidP="002300C0">
            <w:pPr>
              <w:rPr>
                <w:rFonts w:ascii="Arial Narrow" w:hAnsi="Arial Narrow" w:cs="Arial"/>
                <w:b/>
                <w:sz w:val="22"/>
              </w:rPr>
            </w:pPr>
            <w:r w:rsidRPr="00A3400D">
              <w:rPr>
                <w:rFonts w:ascii="Arial Narrow" w:hAnsi="Arial Narrow" w:cs="Arial"/>
                <w:b/>
                <w:sz w:val="22"/>
              </w:rPr>
              <w:t>Deuda Interna</w:t>
            </w:r>
          </w:p>
        </w:tc>
        <w:tc>
          <w:tcPr>
            <w:tcW w:w="1701"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cs="Arial"/>
                <w:sz w:val="22"/>
              </w:rPr>
            </w:pPr>
            <w:r w:rsidRPr="00A3400D">
              <w:rPr>
                <w:rFonts w:ascii="Arial Narrow" w:hAnsi="Arial Narrow" w:cs="Arial"/>
                <w:sz w:val="22"/>
              </w:rPr>
              <w:t>Mxn</w:t>
            </w:r>
          </w:p>
        </w:tc>
        <w:tc>
          <w:tcPr>
            <w:tcW w:w="1701" w:type="dxa"/>
            <w:tcBorders>
              <w:left w:val="single" w:sz="4" w:space="0" w:color="auto"/>
              <w:right w:val="single" w:sz="4" w:space="0" w:color="auto"/>
            </w:tcBorders>
          </w:tcPr>
          <w:p w:rsidR="005B00F3" w:rsidRPr="00A3400D" w:rsidRDefault="005B00F3" w:rsidP="002300C0">
            <w:pPr>
              <w:jc w:val="center"/>
              <w:rPr>
                <w:rFonts w:ascii="Arial Narrow" w:hAnsi="Arial Narrow" w:cs="Arial"/>
                <w:sz w:val="22"/>
              </w:rPr>
            </w:pPr>
            <w:r w:rsidRPr="00A3400D">
              <w:rPr>
                <w:rFonts w:ascii="Arial Narrow" w:hAnsi="Arial Narrow" w:cs="Arial"/>
                <w:sz w:val="22"/>
              </w:rPr>
              <w:t>BBVA Bancomer</w:t>
            </w:r>
          </w:p>
        </w:tc>
        <w:tc>
          <w:tcPr>
            <w:tcW w:w="1843" w:type="dxa"/>
            <w:tcBorders>
              <w:top w:val="nil"/>
              <w:left w:val="single" w:sz="4" w:space="0" w:color="auto"/>
              <w:bottom w:val="nil"/>
              <w:right w:val="single" w:sz="4" w:space="0" w:color="auto"/>
            </w:tcBorders>
          </w:tcPr>
          <w:p w:rsidR="005B00F3" w:rsidRPr="00A3400D" w:rsidRDefault="005B00F3" w:rsidP="002300C0">
            <w:pPr>
              <w:jc w:val="right"/>
              <w:rPr>
                <w:rFonts w:ascii="Arial Narrow" w:hAnsi="Arial Narrow" w:cs="Arial"/>
                <w:sz w:val="22"/>
              </w:rPr>
            </w:pPr>
            <w:r>
              <w:rPr>
                <w:rFonts w:ascii="Arial Narrow" w:hAnsi="Arial Narrow" w:cs="Arial"/>
                <w:sz w:val="22"/>
              </w:rPr>
              <w:t>284,826,253</w:t>
            </w:r>
          </w:p>
        </w:tc>
        <w:tc>
          <w:tcPr>
            <w:tcW w:w="1896" w:type="dxa"/>
            <w:tcBorders>
              <w:left w:val="single" w:sz="4" w:space="0" w:color="auto"/>
            </w:tcBorders>
          </w:tcPr>
          <w:p w:rsidR="005B00F3" w:rsidRPr="00A3400D" w:rsidRDefault="005B00F3" w:rsidP="002300C0">
            <w:pPr>
              <w:jc w:val="right"/>
              <w:rPr>
                <w:rFonts w:ascii="Arial Narrow" w:hAnsi="Arial Narrow" w:cs="Arial"/>
                <w:sz w:val="22"/>
              </w:rPr>
            </w:pPr>
            <w:r w:rsidRPr="00A3400D">
              <w:rPr>
                <w:rFonts w:ascii="Arial Narrow" w:hAnsi="Arial Narrow" w:cs="Arial"/>
                <w:sz w:val="22"/>
              </w:rPr>
              <w:t>280,776,59</w:t>
            </w:r>
            <w:r>
              <w:rPr>
                <w:rFonts w:ascii="Arial Narrow" w:hAnsi="Arial Narrow" w:cs="Arial"/>
                <w:sz w:val="22"/>
              </w:rPr>
              <w:t>1</w:t>
            </w:r>
          </w:p>
        </w:tc>
      </w:tr>
      <w:tr w:rsidR="005B00F3" w:rsidRPr="00A3400D" w:rsidTr="002300C0">
        <w:trPr>
          <w:jc w:val="center"/>
        </w:trPr>
        <w:tc>
          <w:tcPr>
            <w:tcW w:w="2411" w:type="dxa"/>
            <w:tcBorders>
              <w:right w:val="single" w:sz="4" w:space="0" w:color="auto"/>
            </w:tcBorders>
          </w:tcPr>
          <w:p w:rsidR="005B00F3" w:rsidRPr="00A3400D" w:rsidRDefault="005B00F3" w:rsidP="002300C0">
            <w:pPr>
              <w:rPr>
                <w:rFonts w:ascii="Arial Narrow" w:hAnsi="Arial Narrow" w:cs="Arial"/>
                <w:b/>
                <w:sz w:val="22"/>
              </w:rPr>
            </w:pPr>
            <w:r w:rsidRPr="00A3400D">
              <w:rPr>
                <w:rFonts w:ascii="Arial Narrow" w:hAnsi="Arial Narrow" w:cs="Arial"/>
                <w:sz w:val="22"/>
              </w:rPr>
              <w:t>Instituciones de Crédito</w:t>
            </w:r>
          </w:p>
        </w:tc>
        <w:tc>
          <w:tcPr>
            <w:tcW w:w="1701"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cs="Arial"/>
                <w:sz w:val="22"/>
              </w:rPr>
            </w:pPr>
            <w:r w:rsidRPr="00A3400D">
              <w:rPr>
                <w:rFonts w:ascii="Arial Narrow" w:hAnsi="Arial Narrow" w:cs="Arial"/>
                <w:sz w:val="22"/>
              </w:rPr>
              <w:t>Mxn</w:t>
            </w:r>
          </w:p>
        </w:tc>
        <w:tc>
          <w:tcPr>
            <w:tcW w:w="1701" w:type="dxa"/>
            <w:tcBorders>
              <w:left w:val="single" w:sz="4" w:space="0" w:color="auto"/>
              <w:right w:val="single" w:sz="4" w:space="0" w:color="auto"/>
            </w:tcBorders>
          </w:tcPr>
          <w:p w:rsidR="005B00F3" w:rsidRPr="00A3400D" w:rsidRDefault="005B00F3" w:rsidP="002300C0">
            <w:pPr>
              <w:jc w:val="center"/>
              <w:rPr>
                <w:rFonts w:ascii="Arial Narrow" w:hAnsi="Arial Narrow" w:cs="Arial"/>
                <w:sz w:val="22"/>
              </w:rPr>
            </w:pPr>
            <w:r w:rsidRPr="00A3400D">
              <w:rPr>
                <w:rFonts w:ascii="Arial Narrow" w:hAnsi="Arial Narrow" w:cs="Arial"/>
                <w:sz w:val="22"/>
              </w:rPr>
              <w:t>Scotiabank</w:t>
            </w:r>
          </w:p>
        </w:tc>
        <w:tc>
          <w:tcPr>
            <w:tcW w:w="1843" w:type="dxa"/>
            <w:tcBorders>
              <w:top w:val="nil"/>
              <w:left w:val="single" w:sz="4" w:space="0" w:color="auto"/>
              <w:bottom w:val="nil"/>
              <w:right w:val="single" w:sz="4" w:space="0" w:color="auto"/>
            </w:tcBorders>
          </w:tcPr>
          <w:p w:rsidR="005B00F3" w:rsidRPr="00A3400D" w:rsidRDefault="005B00F3" w:rsidP="002300C0">
            <w:pPr>
              <w:jc w:val="right"/>
              <w:rPr>
                <w:rFonts w:ascii="Arial Narrow" w:hAnsi="Arial Narrow" w:cs="Arial"/>
                <w:sz w:val="22"/>
              </w:rPr>
            </w:pPr>
            <w:r>
              <w:rPr>
                <w:rFonts w:ascii="Arial Narrow" w:hAnsi="Arial Narrow" w:cs="Arial"/>
                <w:sz w:val="22"/>
              </w:rPr>
              <w:t>344,070,902</w:t>
            </w:r>
          </w:p>
        </w:tc>
        <w:tc>
          <w:tcPr>
            <w:tcW w:w="1896" w:type="dxa"/>
            <w:tcBorders>
              <w:left w:val="single" w:sz="4" w:space="0" w:color="auto"/>
            </w:tcBorders>
          </w:tcPr>
          <w:p w:rsidR="005B00F3" w:rsidRPr="00A3400D" w:rsidRDefault="005B00F3" w:rsidP="002300C0">
            <w:pPr>
              <w:jc w:val="right"/>
              <w:rPr>
                <w:rFonts w:ascii="Arial Narrow" w:hAnsi="Arial Narrow" w:cs="Arial"/>
                <w:sz w:val="22"/>
              </w:rPr>
            </w:pPr>
            <w:r w:rsidRPr="00A3400D">
              <w:rPr>
                <w:rFonts w:ascii="Arial Narrow" w:hAnsi="Arial Narrow" w:cs="Arial"/>
                <w:sz w:val="22"/>
              </w:rPr>
              <w:t>340,089,242</w:t>
            </w:r>
          </w:p>
        </w:tc>
      </w:tr>
      <w:tr w:rsidR="005B00F3" w:rsidRPr="00A3400D" w:rsidTr="002300C0">
        <w:trPr>
          <w:jc w:val="center"/>
        </w:trPr>
        <w:tc>
          <w:tcPr>
            <w:tcW w:w="2411" w:type="dxa"/>
            <w:tcBorders>
              <w:right w:val="single" w:sz="4" w:space="0" w:color="auto"/>
            </w:tcBorders>
          </w:tcPr>
          <w:p w:rsidR="005B00F3" w:rsidRPr="00A3400D" w:rsidRDefault="005B00F3" w:rsidP="002300C0">
            <w:pPr>
              <w:rPr>
                <w:rFonts w:ascii="Arial Narrow" w:hAnsi="Arial Narrow" w:cs="Arial"/>
                <w:sz w:val="22"/>
              </w:rPr>
            </w:pPr>
            <w:r w:rsidRPr="00A3400D">
              <w:rPr>
                <w:rFonts w:ascii="Arial Narrow" w:hAnsi="Arial Narrow" w:cs="Arial"/>
                <w:sz w:val="22"/>
              </w:rPr>
              <w:t xml:space="preserve">      </w:t>
            </w:r>
          </w:p>
        </w:tc>
        <w:tc>
          <w:tcPr>
            <w:tcW w:w="1701"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cs="Arial"/>
                <w:sz w:val="22"/>
              </w:rPr>
            </w:pPr>
            <w:r w:rsidRPr="00A3400D">
              <w:rPr>
                <w:rFonts w:ascii="Arial Narrow" w:hAnsi="Arial Narrow" w:cs="Arial"/>
                <w:sz w:val="22"/>
              </w:rPr>
              <w:t>Mxn</w:t>
            </w:r>
          </w:p>
        </w:tc>
        <w:tc>
          <w:tcPr>
            <w:tcW w:w="1701" w:type="dxa"/>
            <w:tcBorders>
              <w:left w:val="single" w:sz="4" w:space="0" w:color="auto"/>
              <w:right w:val="single" w:sz="4" w:space="0" w:color="auto"/>
            </w:tcBorders>
          </w:tcPr>
          <w:p w:rsidR="005B00F3" w:rsidRPr="00A3400D" w:rsidRDefault="005B00F3" w:rsidP="002300C0">
            <w:pPr>
              <w:jc w:val="center"/>
              <w:rPr>
                <w:rFonts w:ascii="Arial Narrow" w:hAnsi="Arial Narrow" w:cs="Arial"/>
                <w:sz w:val="22"/>
              </w:rPr>
            </w:pPr>
            <w:r w:rsidRPr="00A3400D">
              <w:rPr>
                <w:rFonts w:ascii="Arial Narrow" w:hAnsi="Arial Narrow" w:cs="Arial"/>
                <w:sz w:val="22"/>
              </w:rPr>
              <w:t>Scotiabank</w:t>
            </w:r>
          </w:p>
        </w:tc>
        <w:tc>
          <w:tcPr>
            <w:tcW w:w="1843" w:type="dxa"/>
            <w:tcBorders>
              <w:top w:val="nil"/>
              <w:left w:val="single" w:sz="4" w:space="0" w:color="auto"/>
              <w:bottom w:val="nil"/>
              <w:right w:val="single" w:sz="4" w:space="0" w:color="auto"/>
            </w:tcBorders>
          </w:tcPr>
          <w:p w:rsidR="005B00F3" w:rsidRPr="00A3400D" w:rsidRDefault="005B00F3" w:rsidP="002300C0">
            <w:pPr>
              <w:ind w:firstLineChars="100" w:firstLine="220"/>
              <w:jc w:val="right"/>
              <w:rPr>
                <w:rFonts w:ascii="Arial Narrow" w:hAnsi="Arial Narrow" w:cs="Arial"/>
                <w:sz w:val="22"/>
              </w:rPr>
            </w:pPr>
            <w:r>
              <w:rPr>
                <w:rFonts w:ascii="Arial Narrow" w:hAnsi="Arial Narrow" w:cs="Arial"/>
                <w:sz w:val="22"/>
              </w:rPr>
              <w:t>256,532,526</w:t>
            </w:r>
          </w:p>
        </w:tc>
        <w:tc>
          <w:tcPr>
            <w:tcW w:w="1896" w:type="dxa"/>
            <w:tcBorders>
              <w:left w:val="single" w:sz="4" w:space="0" w:color="auto"/>
            </w:tcBorders>
          </w:tcPr>
          <w:p w:rsidR="005B00F3" w:rsidRPr="00A3400D" w:rsidRDefault="005B00F3" w:rsidP="002300C0">
            <w:pPr>
              <w:ind w:firstLineChars="100" w:firstLine="220"/>
              <w:jc w:val="right"/>
              <w:rPr>
                <w:rFonts w:ascii="Arial Narrow" w:hAnsi="Arial Narrow" w:cs="Arial"/>
                <w:sz w:val="22"/>
              </w:rPr>
            </w:pPr>
            <w:r w:rsidRPr="00A3400D">
              <w:rPr>
                <w:rFonts w:ascii="Arial Narrow" w:hAnsi="Arial Narrow" w:cs="Arial"/>
                <w:sz w:val="22"/>
              </w:rPr>
              <w:t>253,549,11</w:t>
            </w:r>
            <w:r>
              <w:rPr>
                <w:rFonts w:ascii="Arial Narrow" w:hAnsi="Arial Narrow" w:cs="Arial"/>
                <w:sz w:val="22"/>
              </w:rPr>
              <w:t>8</w:t>
            </w:r>
          </w:p>
        </w:tc>
      </w:tr>
      <w:tr w:rsidR="005B00F3" w:rsidRPr="00A3400D" w:rsidTr="002300C0">
        <w:trPr>
          <w:jc w:val="center"/>
        </w:trPr>
        <w:tc>
          <w:tcPr>
            <w:tcW w:w="2411" w:type="dxa"/>
            <w:tcBorders>
              <w:right w:val="single" w:sz="4" w:space="0" w:color="auto"/>
            </w:tcBorders>
          </w:tcPr>
          <w:p w:rsidR="005B00F3" w:rsidRPr="00A3400D" w:rsidRDefault="005B00F3" w:rsidP="002300C0">
            <w:pPr>
              <w:rPr>
                <w:rFonts w:ascii="Arial Narrow" w:hAnsi="Arial Narrow" w:cs="Arial"/>
                <w:b/>
                <w:sz w:val="22"/>
              </w:rPr>
            </w:pPr>
          </w:p>
        </w:tc>
        <w:tc>
          <w:tcPr>
            <w:tcW w:w="1701"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sz w:val="22"/>
              </w:rPr>
            </w:pPr>
            <w:r w:rsidRPr="00A3400D">
              <w:rPr>
                <w:rFonts w:ascii="Arial Narrow" w:hAnsi="Arial Narrow" w:cs="Arial"/>
                <w:sz w:val="22"/>
              </w:rPr>
              <w:t>Mxn</w:t>
            </w:r>
          </w:p>
        </w:tc>
        <w:tc>
          <w:tcPr>
            <w:tcW w:w="1701" w:type="dxa"/>
            <w:tcBorders>
              <w:left w:val="single" w:sz="4" w:space="0" w:color="auto"/>
              <w:right w:val="single" w:sz="4" w:space="0" w:color="auto"/>
            </w:tcBorders>
          </w:tcPr>
          <w:p w:rsidR="005B00F3" w:rsidRPr="00A3400D" w:rsidRDefault="005B00F3" w:rsidP="002300C0">
            <w:pPr>
              <w:jc w:val="center"/>
              <w:rPr>
                <w:rFonts w:ascii="Arial Narrow" w:hAnsi="Arial Narrow" w:cs="Arial"/>
                <w:sz w:val="22"/>
              </w:rPr>
            </w:pPr>
            <w:r w:rsidRPr="00A3400D">
              <w:rPr>
                <w:rFonts w:ascii="Arial Narrow" w:hAnsi="Arial Narrow" w:cs="Arial"/>
                <w:sz w:val="22"/>
              </w:rPr>
              <w:t>Banorte</w:t>
            </w:r>
          </w:p>
        </w:tc>
        <w:tc>
          <w:tcPr>
            <w:tcW w:w="1843" w:type="dxa"/>
            <w:tcBorders>
              <w:top w:val="nil"/>
              <w:left w:val="single" w:sz="4" w:space="0" w:color="auto"/>
              <w:bottom w:val="nil"/>
              <w:right w:val="single" w:sz="4" w:space="0" w:color="auto"/>
            </w:tcBorders>
          </w:tcPr>
          <w:p w:rsidR="005B00F3" w:rsidRPr="00A3400D" w:rsidRDefault="005B00F3" w:rsidP="002300C0">
            <w:pPr>
              <w:ind w:firstLineChars="100" w:firstLine="220"/>
              <w:jc w:val="right"/>
              <w:rPr>
                <w:rFonts w:ascii="Arial Narrow" w:hAnsi="Arial Narrow" w:cs="Arial"/>
                <w:sz w:val="22"/>
              </w:rPr>
            </w:pPr>
            <w:r>
              <w:rPr>
                <w:rFonts w:ascii="Arial Narrow" w:hAnsi="Arial Narrow" w:cs="Arial"/>
                <w:sz w:val="22"/>
              </w:rPr>
              <w:t>4,795,148,505</w:t>
            </w:r>
          </w:p>
        </w:tc>
        <w:tc>
          <w:tcPr>
            <w:tcW w:w="1896" w:type="dxa"/>
            <w:tcBorders>
              <w:left w:val="single" w:sz="4" w:space="0" w:color="auto"/>
            </w:tcBorders>
          </w:tcPr>
          <w:p w:rsidR="005B00F3" w:rsidRPr="00A3400D" w:rsidRDefault="005B00F3" w:rsidP="002300C0">
            <w:pPr>
              <w:ind w:firstLineChars="100" w:firstLine="220"/>
              <w:jc w:val="right"/>
              <w:rPr>
                <w:rFonts w:ascii="Arial Narrow" w:hAnsi="Arial Narrow" w:cs="Arial"/>
                <w:sz w:val="22"/>
              </w:rPr>
            </w:pPr>
            <w:r w:rsidRPr="00A3400D">
              <w:rPr>
                <w:rFonts w:ascii="Arial Narrow" w:hAnsi="Arial Narrow" w:cs="Arial"/>
                <w:sz w:val="22"/>
              </w:rPr>
              <w:t>4,789,360,647</w:t>
            </w:r>
          </w:p>
        </w:tc>
      </w:tr>
      <w:tr w:rsidR="005B00F3" w:rsidRPr="00A3400D" w:rsidTr="002300C0">
        <w:trPr>
          <w:jc w:val="center"/>
        </w:trPr>
        <w:tc>
          <w:tcPr>
            <w:tcW w:w="2411" w:type="dxa"/>
            <w:tcBorders>
              <w:right w:val="single" w:sz="4" w:space="0" w:color="auto"/>
            </w:tcBorders>
          </w:tcPr>
          <w:p w:rsidR="005B00F3" w:rsidRPr="00A3400D" w:rsidRDefault="005B00F3" w:rsidP="002300C0">
            <w:pPr>
              <w:rPr>
                <w:rFonts w:ascii="Arial Narrow" w:hAnsi="Arial Narrow" w:cs="Arial"/>
                <w:b/>
                <w:sz w:val="22"/>
              </w:rPr>
            </w:pPr>
          </w:p>
        </w:tc>
        <w:tc>
          <w:tcPr>
            <w:tcW w:w="1701"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sz w:val="22"/>
              </w:rPr>
            </w:pPr>
            <w:r w:rsidRPr="00A3400D">
              <w:rPr>
                <w:rFonts w:ascii="Arial Narrow" w:hAnsi="Arial Narrow" w:cs="Arial"/>
                <w:sz w:val="22"/>
              </w:rPr>
              <w:t>Mxn</w:t>
            </w:r>
          </w:p>
        </w:tc>
        <w:tc>
          <w:tcPr>
            <w:tcW w:w="1701" w:type="dxa"/>
            <w:tcBorders>
              <w:left w:val="single" w:sz="4" w:space="0" w:color="auto"/>
              <w:right w:val="single" w:sz="4" w:space="0" w:color="auto"/>
            </w:tcBorders>
          </w:tcPr>
          <w:p w:rsidR="005B00F3" w:rsidRPr="00A3400D" w:rsidRDefault="005B00F3" w:rsidP="002300C0">
            <w:pPr>
              <w:jc w:val="center"/>
              <w:rPr>
                <w:rFonts w:ascii="Arial Narrow" w:hAnsi="Arial Narrow" w:cs="Arial"/>
                <w:sz w:val="22"/>
              </w:rPr>
            </w:pPr>
            <w:r w:rsidRPr="00A3400D">
              <w:rPr>
                <w:rFonts w:ascii="Arial Narrow" w:hAnsi="Arial Narrow" w:cs="Arial"/>
                <w:sz w:val="22"/>
              </w:rPr>
              <w:t>Interacciones</w:t>
            </w:r>
          </w:p>
        </w:tc>
        <w:tc>
          <w:tcPr>
            <w:tcW w:w="1843" w:type="dxa"/>
            <w:tcBorders>
              <w:top w:val="nil"/>
              <w:left w:val="single" w:sz="4" w:space="0" w:color="auto"/>
              <w:bottom w:val="nil"/>
              <w:right w:val="single" w:sz="4" w:space="0" w:color="auto"/>
            </w:tcBorders>
          </w:tcPr>
          <w:p w:rsidR="005B00F3" w:rsidRPr="00A3400D" w:rsidRDefault="005B00F3" w:rsidP="002300C0">
            <w:pPr>
              <w:ind w:firstLineChars="100" w:firstLine="220"/>
              <w:jc w:val="right"/>
              <w:rPr>
                <w:rFonts w:ascii="Arial Narrow" w:hAnsi="Arial Narrow" w:cs="Arial"/>
                <w:sz w:val="22"/>
              </w:rPr>
            </w:pPr>
            <w:r>
              <w:rPr>
                <w:rFonts w:ascii="Arial Narrow" w:hAnsi="Arial Narrow" w:cs="Arial"/>
                <w:sz w:val="22"/>
              </w:rPr>
              <w:t>953,647,092</w:t>
            </w:r>
          </w:p>
        </w:tc>
        <w:tc>
          <w:tcPr>
            <w:tcW w:w="1896" w:type="dxa"/>
            <w:tcBorders>
              <w:left w:val="single" w:sz="4" w:space="0" w:color="auto"/>
            </w:tcBorders>
          </w:tcPr>
          <w:p w:rsidR="005B00F3" w:rsidRPr="00A3400D" w:rsidRDefault="005B00F3" w:rsidP="002300C0">
            <w:pPr>
              <w:ind w:firstLineChars="100" w:firstLine="220"/>
              <w:jc w:val="right"/>
              <w:rPr>
                <w:rFonts w:ascii="Arial Narrow" w:hAnsi="Arial Narrow" w:cs="Arial"/>
                <w:sz w:val="22"/>
              </w:rPr>
            </w:pPr>
            <w:r w:rsidRPr="00A3400D">
              <w:rPr>
                <w:rFonts w:ascii="Arial Narrow" w:hAnsi="Arial Narrow" w:cs="Arial"/>
                <w:sz w:val="22"/>
              </w:rPr>
              <w:t>937,924,215</w:t>
            </w:r>
          </w:p>
        </w:tc>
      </w:tr>
      <w:tr w:rsidR="005B00F3" w:rsidRPr="00A3400D" w:rsidTr="002300C0">
        <w:trPr>
          <w:jc w:val="center"/>
        </w:trPr>
        <w:tc>
          <w:tcPr>
            <w:tcW w:w="2411" w:type="dxa"/>
            <w:tcBorders>
              <w:right w:val="single" w:sz="4" w:space="0" w:color="auto"/>
            </w:tcBorders>
          </w:tcPr>
          <w:p w:rsidR="005B00F3" w:rsidRPr="00A3400D" w:rsidRDefault="005B00F3" w:rsidP="002300C0">
            <w:pPr>
              <w:rPr>
                <w:rFonts w:ascii="Arial Narrow" w:hAnsi="Arial Narrow" w:cs="Arial"/>
                <w:b/>
                <w:sz w:val="22"/>
              </w:rPr>
            </w:pPr>
          </w:p>
        </w:tc>
        <w:tc>
          <w:tcPr>
            <w:tcW w:w="1701"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sz w:val="22"/>
              </w:rPr>
            </w:pPr>
            <w:r w:rsidRPr="00A3400D">
              <w:rPr>
                <w:rFonts w:ascii="Arial Narrow" w:hAnsi="Arial Narrow" w:cs="Arial"/>
                <w:sz w:val="22"/>
              </w:rPr>
              <w:t>Mxn</w:t>
            </w:r>
          </w:p>
        </w:tc>
        <w:tc>
          <w:tcPr>
            <w:tcW w:w="1701" w:type="dxa"/>
            <w:tcBorders>
              <w:left w:val="single" w:sz="4" w:space="0" w:color="auto"/>
              <w:right w:val="single" w:sz="4" w:space="0" w:color="auto"/>
            </w:tcBorders>
          </w:tcPr>
          <w:p w:rsidR="005B00F3" w:rsidRPr="00A3400D" w:rsidRDefault="005B00F3" w:rsidP="002300C0">
            <w:pPr>
              <w:jc w:val="center"/>
              <w:rPr>
                <w:rFonts w:ascii="Arial Narrow" w:hAnsi="Arial Narrow" w:cs="Arial"/>
                <w:sz w:val="22"/>
              </w:rPr>
            </w:pPr>
            <w:r w:rsidRPr="00A3400D">
              <w:rPr>
                <w:rFonts w:ascii="Arial Narrow" w:hAnsi="Arial Narrow" w:cs="Arial"/>
                <w:sz w:val="22"/>
              </w:rPr>
              <w:t xml:space="preserve">Interacciones        </w:t>
            </w:r>
          </w:p>
        </w:tc>
        <w:tc>
          <w:tcPr>
            <w:tcW w:w="1843" w:type="dxa"/>
            <w:tcBorders>
              <w:top w:val="nil"/>
              <w:left w:val="single" w:sz="4" w:space="0" w:color="auto"/>
              <w:bottom w:val="nil"/>
              <w:right w:val="single" w:sz="4" w:space="0" w:color="auto"/>
            </w:tcBorders>
          </w:tcPr>
          <w:p w:rsidR="005B00F3" w:rsidRPr="00A3400D" w:rsidRDefault="005B00F3" w:rsidP="002300C0">
            <w:pPr>
              <w:ind w:firstLineChars="100" w:firstLine="220"/>
              <w:jc w:val="right"/>
              <w:rPr>
                <w:rFonts w:ascii="Arial Narrow" w:hAnsi="Arial Narrow" w:cs="Arial"/>
                <w:sz w:val="22"/>
              </w:rPr>
            </w:pPr>
            <w:r>
              <w:rPr>
                <w:rFonts w:ascii="Arial Narrow" w:hAnsi="Arial Narrow" w:cs="Arial"/>
                <w:sz w:val="22"/>
              </w:rPr>
              <w:t>821,345,549</w:t>
            </w:r>
          </w:p>
        </w:tc>
        <w:tc>
          <w:tcPr>
            <w:tcW w:w="1896" w:type="dxa"/>
            <w:tcBorders>
              <w:left w:val="single" w:sz="4" w:space="0" w:color="auto"/>
            </w:tcBorders>
          </w:tcPr>
          <w:p w:rsidR="005B00F3" w:rsidRPr="00A3400D" w:rsidRDefault="005B00F3" w:rsidP="002300C0">
            <w:pPr>
              <w:ind w:firstLineChars="100" w:firstLine="220"/>
              <w:jc w:val="right"/>
              <w:rPr>
                <w:rFonts w:ascii="Arial Narrow" w:hAnsi="Arial Narrow" w:cs="Arial"/>
                <w:sz w:val="22"/>
              </w:rPr>
            </w:pPr>
            <w:r w:rsidRPr="00A3400D">
              <w:rPr>
                <w:rFonts w:ascii="Arial Narrow" w:hAnsi="Arial Narrow" w:cs="Arial"/>
                <w:sz w:val="22"/>
              </w:rPr>
              <w:t>800,751,604</w:t>
            </w:r>
          </w:p>
        </w:tc>
      </w:tr>
      <w:tr w:rsidR="005B00F3" w:rsidRPr="00A3400D" w:rsidTr="002300C0">
        <w:trPr>
          <w:jc w:val="center"/>
        </w:trPr>
        <w:tc>
          <w:tcPr>
            <w:tcW w:w="2411" w:type="dxa"/>
            <w:tcBorders>
              <w:right w:val="single" w:sz="4" w:space="0" w:color="auto"/>
            </w:tcBorders>
          </w:tcPr>
          <w:p w:rsidR="005B00F3" w:rsidRPr="00A3400D" w:rsidRDefault="005B00F3" w:rsidP="002300C0">
            <w:pPr>
              <w:rPr>
                <w:rFonts w:ascii="Arial Narrow" w:hAnsi="Arial Narrow" w:cs="Arial"/>
                <w:b/>
                <w:sz w:val="22"/>
              </w:rPr>
            </w:pPr>
          </w:p>
        </w:tc>
        <w:tc>
          <w:tcPr>
            <w:tcW w:w="1701"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sz w:val="22"/>
              </w:rPr>
            </w:pPr>
            <w:r w:rsidRPr="00A3400D">
              <w:rPr>
                <w:rFonts w:ascii="Arial Narrow" w:hAnsi="Arial Narrow" w:cs="Arial"/>
                <w:sz w:val="22"/>
              </w:rPr>
              <w:t>Mxn</w:t>
            </w:r>
          </w:p>
        </w:tc>
        <w:tc>
          <w:tcPr>
            <w:tcW w:w="1701" w:type="dxa"/>
            <w:tcBorders>
              <w:left w:val="single" w:sz="4" w:space="0" w:color="auto"/>
              <w:right w:val="single" w:sz="4" w:space="0" w:color="auto"/>
            </w:tcBorders>
          </w:tcPr>
          <w:p w:rsidR="005B00F3" w:rsidRPr="00A3400D" w:rsidRDefault="005B00F3" w:rsidP="002300C0">
            <w:pPr>
              <w:jc w:val="center"/>
              <w:rPr>
                <w:rFonts w:ascii="Arial Narrow" w:hAnsi="Arial Narrow" w:cs="Arial"/>
                <w:sz w:val="22"/>
              </w:rPr>
            </w:pPr>
            <w:r w:rsidRPr="00A3400D">
              <w:rPr>
                <w:rFonts w:ascii="Arial Narrow" w:hAnsi="Arial Narrow" w:cs="Arial"/>
                <w:sz w:val="22"/>
              </w:rPr>
              <w:t>BBVA Bancomer</w:t>
            </w:r>
          </w:p>
        </w:tc>
        <w:tc>
          <w:tcPr>
            <w:tcW w:w="1843" w:type="dxa"/>
            <w:tcBorders>
              <w:top w:val="nil"/>
              <w:left w:val="single" w:sz="4" w:space="0" w:color="auto"/>
              <w:bottom w:val="nil"/>
              <w:right w:val="single" w:sz="4" w:space="0" w:color="auto"/>
            </w:tcBorders>
            <w:vAlign w:val="bottom"/>
          </w:tcPr>
          <w:p w:rsidR="005B00F3" w:rsidRPr="00A3400D" w:rsidRDefault="005B00F3" w:rsidP="002300C0">
            <w:pPr>
              <w:ind w:firstLineChars="100" w:firstLine="220"/>
              <w:jc w:val="right"/>
              <w:rPr>
                <w:rFonts w:ascii="Arial Narrow" w:hAnsi="Arial Narrow" w:cs="Arial"/>
                <w:sz w:val="22"/>
              </w:rPr>
            </w:pPr>
            <w:r>
              <w:rPr>
                <w:rFonts w:ascii="Arial Narrow" w:hAnsi="Arial Narrow" w:cs="Arial"/>
                <w:sz w:val="22"/>
              </w:rPr>
              <w:t>320,937,857</w:t>
            </w:r>
          </w:p>
        </w:tc>
        <w:tc>
          <w:tcPr>
            <w:tcW w:w="1896" w:type="dxa"/>
            <w:tcBorders>
              <w:left w:val="single" w:sz="4" w:space="0" w:color="auto"/>
            </w:tcBorders>
            <w:vAlign w:val="bottom"/>
          </w:tcPr>
          <w:p w:rsidR="005B00F3" w:rsidRPr="00A3400D" w:rsidRDefault="005B00F3" w:rsidP="002300C0">
            <w:pPr>
              <w:ind w:firstLineChars="100" w:firstLine="220"/>
              <w:jc w:val="right"/>
              <w:rPr>
                <w:rFonts w:ascii="Arial Narrow" w:hAnsi="Arial Narrow" w:cs="Arial"/>
                <w:sz w:val="22"/>
              </w:rPr>
            </w:pPr>
            <w:r w:rsidRPr="00A3400D">
              <w:rPr>
                <w:rFonts w:ascii="Arial Narrow" w:hAnsi="Arial Narrow" w:cs="Arial"/>
                <w:sz w:val="22"/>
              </w:rPr>
              <w:t>320,198,030</w:t>
            </w:r>
          </w:p>
        </w:tc>
      </w:tr>
      <w:tr w:rsidR="005B00F3" w:rsidRPr="00A3400D" w:rsidTr="002300C0">
        <w:trPr>
          <w:jc w:val="center"/>
        </w:trPr>
        <w:tc>
          <w:tcPr>
            <w:tcW w:w="2411" w:type="dxa"/>
            <w:tcBorders>
              <w:right w:val="single" w:sz="4" w:space="0" w:color="auto"/>
            </w:tcBorders>
          </w:tcPr>
          <w:p w:rsidR="005B00F3" w:rsidRPr="00A3400D" w:rsidRDefault="005B00F3" w:rsidP="002300C0">
            <w:pPr>
              <w:rPr>
                <w:rFonts w:ascii="Arial Narrow" w:hAnsi="Arial Narrow" w:cs="Arial"/>
                <w:b/>
                <w:sz w:val="22"/>
              </w:rPr>
            </w:pPr>
          </w:p>
        </w:tc>
        <w:tc>
          <w:tcPr>
            <w:tcW w:w="1701"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sz w:val="22"/>
              </w:rPr>
            </w:pPr>
            <w:r w:rsidRPr="00A3400D">
              <w:rPr>
                <w:rFonts w:ascii="Arial Narrow" w:hAnsi="Arial Narrow" w:cs="Arial"/>
                <w:sz w:val="22"/>
              </w:rPr>
              <w:t>Mxn</w:t>
            </w:r>
          </w:p>
        </w:tc>
        <w:tc>
          <w:tcPr>
            <w:tcW w:w="1701" w:type="dxa"/>
            <w:tcBorders>
              <w:left w:val="single" w:sz="4" w:space="0" w:color="auto"/>
              <w:right w:val="single" w:sz="4" w:space="0" w:color="auto"/>
            </w:tcBorders>
          </w:tcPr>
          <w:p w:rsidR="005B00F3" w:rsidRPr="00A3400D" w:rsidRDefault="005B00F3" w:rsidP="002300C0">
            <w:pPr>
              <w:jc w:val="center"/>
              <w:rPr>
                <w:rFonts w:ascii="Arial Narrow" w:hAnsi="Arial Narrow" w:cs="Arial"/>
                <w:sz w:val="22"/>
              </w:rPr>
            </w:pPr>
            <w:r w:rsidRPr="00A3400D">
              <w:rPr>
                <w:rFonts w:ascii="Arial Narrow" w:hAnsi="Arial Narrow" w:cs="Arial"/>
                <w:sz w:val="22"/>
              </w:rPr>
              <w:t>BBVA Bancomer</w:t>
            </w:r>
          </w:p>
        </w:tc>
        <w:tc>
          <w:tcPr>
            <w:tcW w:w="1843" w:type="dxa"/>
            <w:tcBorders>
              <w:top w:val="nil"/>
              <w:left w:val="single" w:sz="4" w:space="0" w:color="auto"/>
              <w:bottom w:val="nil"/>
              <w:right w:val="single" w:sz="4" w:space="0" w:color="auto"/>
            </w:tcBorders>
            <w:vAlign w:val="bottom"/>
          </w:tcPr>
          <w:p w:rsidR="005B00F3" w:rsidRPr="00A3400D" w:rsidRDefault="005B00F3" w:rsidP="002300C0">
            <w:pPr>
              <w:ind w:firstLineChars="100" w:firstLine="220"/>
              <w:jc w:val="right"/>
              <w:rPr>
                <w:rFonts w:ascii="Arial Narrow" w:hAnsi="Arial Narrow" w:cs="Arial"/>
                <w:sz w:val="22"/>
              </w:rPr>
            </w:pPr>
            <w:r>
              <w:rPr>
                <w:rFonts w:ascii="Arial Narrow" w:hAnsi="Arial Narrow" w:cs="Arial"/>
                <w:sz w:val="22"/>
              </w:rPr>
              <w:t>296,250,330</w:t>
            </w:r>
          </w:p>
        </w:tc>
        <w:tc>
          <w:tcPr>
            <w:tcW w:w="1896" w:type="dxa"/>
            <w:tcBorders>
              <w:left w:val="single" w:sz="4" w:space="0" w:color="auto"/>
            </w:tcBorders>
            <w:vAlign w:val="bottom"/>
          </w:tcPr>
          <w:p w:rsidR="005B00F3" w:rsidRPr="00A3400D" w:rsidRDefault="005B00F3" w:rsidP="002300C0">
            <w:pPr>
              <w:ind w:firstLineChars="100" w:firstLine="220"/>
              <w:jc w:val="right"/>
              <w:rPr>
                <w:rFonts w:ascii="Arial Narrow" w:hAnsi="Arial Narrow" w:cs="Arial"/>
                <w:sz w:val="22"/>
              </w:rPr>
            </w:pPr>
            <w:r w:rsidRPr="00A3400D">
              <w:rPr>
                <w:rFonts w:ascii="Arial Narrow" w:hAnsi="Arial Narrow" w:cs="Arial"/>
                <w:sz w:val="22"/>
              </w:rPr>
              <w:t>295,567,41</w:t>
            </w:r>
            <w:r>
              <w:rPr>
                <w:rFonts w:ascii="Arial Narrow" w:hAnsi="Arial Narrow" w:cs="Arial"/>
                <w:sz w:val="22"/>
              </w:rPr>
              <w:t>3</w:t>
            </w:r>
          </w:p>
        </w:tc>
      </w:tr>
      <w:tr w:rsidR="005B00F3" w:rsidRPr="00A3400D" w:rsidTr="002300C0">
        <w:trPr>
          <w:jc w:val="center"/>
        </w:trPr>
        <w:tc>
          <w:tcPr>
            <w:tcW w:w="2411" w:type="dxa"/>
            <w:tcBorders>
              <w:right w:val="single" w:sz="4" w:space="0" w:color="auto"/>
            </w:tcBorders>
          </w:tcPr>
          <w:p w:rsidR="005B00F3" w:rsidRPr="00A3400D" w:rsidRDefault="005B00F3" w:rsidP="002300C0">
            <w:pPr>
              <w:rPr>
                <w:rFonts w:ascii="Arial Narrow" w:hAnsi="Arial Narrow" w:cs="Arial"/>
                <w:b/>
                <w:sz w:val="22"/>
              </w:rPr>
            </w:pPr>
          </w:p>
        </w:tc>
        <w:tc>
          <w:tcPr>
            <w:tcW w:w="1701"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cs="Arial"/>
                <w:sz w:val="22"/>
              </w:rPr>
            </w:pPr>
            <w:r w:rsidRPr="00A3400D">
              <w:rPr>
                <w:rFonts w:ascii="Arial Narrow" w:hAnsi="Arial Narrow" w:cs="Arial"/>
                <w:sz w:val="22"/>
              </w:rPr>
              <w:t>Mxn</w:t>
            </w:r>
          </w:p>
        </w:tc>
        <w:tc>
          <w:tcPr>
            <w:tcW w:w="1701" w:type="dxa"/>
            <w:tcBorders>
              <w:left w:val="single" w:sz="4" w:space="0" w:color="auto"/>
              <w:right w:val="single" w:sz="4" w:space="0" w:color="auto"/>
            </w:tcBorders>
          </w:tcPr>
          <w:p w:rsidR="005B00F3" w:rsidRPr="00A3400D" w:rsidRDefault="005B00F3" w:rsidP="002300C0">
            <w:pPr>
              <w:jc w:val="center"/>
              <w:rPr>
                <w:rFonts w:ascii="Arial Narrow" w:hAnsi="Arial Narrow" w:cs="Arial"/>
                <w:sz w:val="22"/>
              </w:rPr>
            </w:pPr>
            <w:r w:rsidRPr="00A3400D">
              <w:rPr>
                <w:rFonts w:ascii="Arial Narrow" w:hAnsi="Arial Narrow" w:cs="Arial"/>
                <w:sz w:val="22"/>
              </w:rPr>
              <w:t>BBVA Bancomer</w:t>
            </w:r>
          </w:p>
        </w:tc>
        <w:tc>
          <w:tcPr>
            <w:tcW w:w="1843" w:type="dxa"/>
            <w:tcBorders>
              <w:top w:val="nil"/>
              <w:left w:val="single" w:sz="4" w:space="0" w:color="auto"/>
              <w:bottom w:val="nil"/>
              <w:right w:val="single" w:sz="4" w:space="0" w:color="auto"/>
            </w:tcBorders>
            <w:vAlign w:val="bottom"/>
          </w:tcPr>
          <w:p w:rsidR="005B00F3" w:rsidRPr="00A3400D" w:rsidRDefault="005B00F3" w:rsidP="002300C0">
            <w:pPr>
              <w:ind w:firstLineChars="100" w:firstLine="220"/>
              <w:jc w:val="right"/>
              <w:rPr>
                <w:rFonts w:ascii="Arial Narrow" w:hAnsi="Arial Narrow" w:cs="Arial"/>
                <w:sz w:val="22"/>
              </w:rPr>
            </w:pPr>
            <w:r>
              <w:rPr>
                <w:rFonts w:ascii="Arial Narrow" w:hAnsi="Arial Narrow" w:cs="Arial"/>
                <w:sz w:val="22"/>
              </w:rPr>
              <w:t>318,118,469</w:t>
            </w:r>
          </w:p>
        </w:tc>
        <w:tc>
          <w:tcPr>
            <w:tcW w:w="1896" w:type="dxa"/>
            <w:tcBorders>
              <w:left w:val="single" w:sz="4" w:space="0" w:color="auto"/>
            </w:tcBorders>
            <w:vAlign w:val="bottom"/>
          </w:tcPr>
          <w:p w:rsidR="005B00F3" w:rsidRPr="00A3400D" w:rsidRDefault="005B00F3" w:rsidP="002300C0">
            <w:pPr>
              <w:ind w:firstLineChars="100" w:firstLine="220"/>
              <w:jc w:val="right"/>
              <w:rPr>
                <w:rFonts w:ascii="Arial Narrow" w:hAnsi="Arial Narrow" w:cs="Arial"/>
                <w:sz w:val="22"/>
              </w:rPr>
            </w:pPr>
            <w:r w:rsidRPr="00A3400D">
              <w:rPr>
                <w:rFonts w:ascii="Arial Narrow" w:hAnsi="Arial Narrow" w:cs="Arial"/>
                <w:sz w:val="22"/>
              </w:rPr>
              <w:t>317,405,326</w:t>
            </w:r>
          </w:p>
        </w:tc>
      </w:tr>
      <w:tr w:rsidR="005B00F3" w:rsidRPr="00A3400D" w:rsidTr="002300C0">
        <w:trPr>
          <w:jc w:val="center"/>
        </w:trPr>
        <w:tc>
          <w:tcPr>
            <w:tcW w:w="2411" w:type="dxa"/>
            <w:tcBorders>
              <w:right w:val="single" w:sz="4" w:space="0" w:color="auto"/>
            </w:tcBorders>
          </w:tcPr>
          <w:p w:rsidR="005B00F3" w:rsidRPr="00A3400D" w:rsidRDefault="005B00F3" w:rsidP="002300C0">
            <w:pPr>
              <w:rPr>
                <w:rFonts w:ascii="Arial Narrow" w:hAnsi="Arial Narrow" w:cs="Arial"/>
                <w:b/>
                <w:sz w:val="22"/>
              </w:rPr>
            </w:pPr>
          </w:p>
        </w:tc>
        <w:tc>
          <w:tcPr>
            <w:tcW w:w="1701"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sz w:val="22"/>
              </w:rPr>
            </w:pPr>
            <w:r w:rsidRPr="00A3400D">
              <w:rPr>
                <w:rFonts w:ascii="Arial Narrow" w:hAnsi="Arial Narrow" w:cs="Arial"/>
                <w:sz w:val="22"/>
              </w:rPr>
              <w:t>Mxn</w:t>
            </w:r>
          </w:p>
        </w:tc>
        <w:tc>
          <w:tcPr>
            <w:tcW w:w="1701" w:type="dxa"/>
            <w:tcBorders>
              <w:left w:val="single" w:sz="4" w:space="0" w:color="auto"/>
              <w:right w:val="single" w:sz="4" w:space="0" w:color="auto"/>
            </w:tcBorders>
          </w:tcPr>
          <w:p w:rsidR="005B00F3" w:rsidRPr="00A3400D" w:rsidRDefault="005B00F3" w:rsidP="002300C0">
            <w:pPr>
              <w:jc w:val="center"/>
              <w:rPr>
                <w:rFonts w:ascii="Arial Narrow" w:hAnsi="Arial Narrow" w:cs="Arial"/>
                <w:sz w:val="22"/>
              </w:rPr>
            </w:pPr>
            <w:r w:rsidRPr="00A3400D">
              <w:rPr>
                <w:rFonts w:ascii="Arial Narrow" w:hAnsi="Arial Narrow" w:cs="Arial"/>
                <w:sz w:val="22"/>
              </w:rPr>
              <w:t>Santander</w:t>
            </w:r>
          </w:p>
        </w:tc>
        <w:tc>
          <w:tcPr>
            <w:tcW w:w="1843" w:type="dxa"/>
            <w:tcBorders>
              <w:top w:val="nil"/>
              <w:left w:val="single" w:sz="4" w:space="0" w:color="auto"/>
              <w:bottom w:val="nil"/>
              <w:right w:val="single" w:sz="4" w:space="0" w:color="auto"/>
            </w:tcBorders>
            <w:vAlign w:val="bottom"/>
          </w:tcPr>
          <w:p w:rsidR="005B00F3" w:rsidRPr="00A3400D" w:rsidRDefault="005B00F3" w:rsidP="002300C0">
            <w:pPr>
              <w:ind w:firstLineChars="100" w:firstLine="220"/>
              <w:jc w:val="right"/>
              <w:rPr>
                <w:rFonts w:ascii="Arial Narrow" w:hAnsi="Arial Narrow" w:cs="Arial"/>
                <w:sz w:val="22"/>
              </w:rPr>
            </w:pPr>
            <w:r>
              <w:rPr>
                <w:rFonts w:ascii="Arial Narrow" w:hAnsi="Arial Narrow" w:cs="Arial"/>
                <w:sz w:val="22"/>
              </w:rPr>
              <w:t>913,704,822</w:t>
            </w:r>
          </w:p>
        </w:tc>
        <w:tc>
          <w:tcPr>
            <w:tcW w:w="1896" w:type="dxa"/>
            <w:tcBorders>
              <w:left w:val="single" w:sz="4" w:space="0" w:color="auto"/>
            </w:tcBorders>
            <w:vAlign w:val="bottom"/>
          </w:tcPr>
          <w:p w:rsidR="005B00F3" w:rsidRPr="00A3400D" w:rsidRDefault="005B00F3" w:rsidP="002300C0">
            <w:pPr>
              <w:ind w:firstLineChars="100" w:firstLine="220"/>
              <w:jc w:val="right"/>
              <w:rPr>
                <w:rFonts w:ascii="Arial Narrow" w:hAnsi="Arial Narrow" w:cs="Arial"/>
                <w:sz w:val="22"/>
              </w:rPr>
            </w:pPr>
            <w:r w:rsidRPr="00A3400D">
              <w:rPr>
                <w:rFonts w:ascii="Arial Narrow" w:hAnsi="Arial Narrow" w:cs="Arial"/>
                <w:sz w:val="22"/>
              </w:rPr>
              <w:t>911,656,521</w:t>
            </w:r>
          </w:p>
        </w:tc>
      </w:tr>
      <w:tr w:rsidR="005B00F3" w:rsidRPr="00A3400D" w:rsidTr="002300C0">
        <w:trPr>
          <w:jc w:val="center"/>
        </w:trPr>
        <w:tc>
          <w:tcPr>
            <w:tcW w:w="2411" w:type="dxa"/>
            <w:tcBorders>
              <w:right w:val="single" w:sz="4" w:space="0" w:color="auto"/>
            </w:tcBorders>
          </w:tcPr>
          <w:p w:rsidR="005B00F3" w:rsidRPr="00A3400D" w:rsidRDefault="005B00F3" w:rsidP="002300C0">
            <w:pPr>
              <w:rPr>
                <w:rFonts w:ascii="Arial Narrow" w:hAnsi="Arial Narrow" w:cs="Arial"/>
                <w:b/>
                <w:sz w:val="22"/>
              </w:rPr>
            </w:pPr>
          </w:p>
        </w:tc>
        <w:tc>
          <w:tcPr>
            <w:tcW w:w="1701"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sz w:val="22"/>
              </w:rPr>
            </w:pPr>
            <w:r w:rsidRPr="00A3400D">
              <w:rPr>
                <w:rFonts w:ascii="Arial Narrow" w:hAnsi="Arial Narrow" w:cs="Arial"/>
                <w:sz w:val="22"/>
              </w:rPr>
              <w:t>Mxn</w:t>
            </w:r>
          </w:p>
        </w:tc>
        <w:tc>
          <w:tcPr>
            <w:tcW w:w="1701" w:type="dxa"/>
            <w:tcBorders>
              <w:left w:val="single" w:sz="4" w:space="0" w:color="auto"/>
              <w:right w:val="single" w:sz="4" w:space="0" w:color="auto"/>
            </w:tcBorders>
          </w:tcPr>
          <w:p w:rsidR="005B00F3" w:rsidRPr="00A3400D" w:rsidRDefault="005B00F3" w:rsidP="002300C0">
            <w:pPr>
              <w:jc w:val="center"/>
              <w:rPr>
                <w:rFonts w:ascii="Arial Narrow" w:hAnsi="Arial Narrow" w:cs="Arial"/>
                <w:sz w:val="22"/>
              </w:rPr>
            </w:pPr>
            <w:r w:rsidRPr="00A3400D">
              <w:rPr>
                <w:rFonts w:ascii="Arial Narrow" w:hAnsi="Arial Narrow" w:cs="Arial"/>
                <w:sz w:val="22"/>
              </w:rPr>
              <w:t>Banobras</w:t>
            </w:r>
          </w:p>
        </w:tc>
        <w:tc>
          <w:tcPr>
            <w:tcW w:w="1843" w:type="dxa"/>
            <w:tcBorders>
              <w:top w:val="nil"/>
              <w:left w:val="single" w:sz="4" w:space="0" w:color="auto"/>
              <w:bottom w:val="nil"/>
              <w:right w:val="single" w:sz="4" w:space="0" w:color="auto"/>
            </w:tcBorders>
            <w:vAlign w:val="bottom"/>
          </w:tcPr>
          <w:p w:rsidR="005B00F3" w:rsidRPr="00A3400D" w:rsidRDefault="005B00F3" w:rsidP="002300C0">
            <w:pPr>
              <w:ind w:firstLineChars="100" w:firstLine="220"/>
              <w:jc w:val="right"/>
              <w:rPr>
                <w:rFonts w:ascii="Arial Narrow" w:hAnsi="Arial Narrow" w:cs="Arial"/>
                <w:sz w:val="22"/>
              </w:rPr>
            </w:pPr>
            <w:r>
              <w:rPr>
                <w:rFonts w:ascii="Arial Narrow" w:hAnsi="Arial Narrow" w:cs="Arial"/>
                <w:sz w:val="22"/>
              </w:rPr>
              <w:t>2,008,643,117</w:t>
            </w:r>
          </w:p>
        </w:tc>
        <w:tc>
          <w:tcPr>
            <w:tcW w:w="1896" w:type="dxa"/>
            <w:tcBorders>
              <w:left w:val="single" w:sz="4" w:space="0" w:color="auto"/>
            </w:tcBorders>
            <w:vAlign w:val="bottom"/>
          </w:tcPr>
          <w:p w:rsidR="005B00F3" w:rsidRPr="00A3400D" w:rsidRDefault="005B00F3" w:rsidP="002300C0">
            <w:pPr>
              <w:ind w:firstLineChars="100" w:firstLine="220"/>
              <w:jc w:val="right"/>
              <w:rPr>
                <w:rFonts w:ascii="Arial Narrow" w:hAnsi="Arial Narrow" w:cs="Arial"/>
                <w:sz w:val="22"/>
              </w:rPr>
            </w:pPr>
            <w:r w:rsidRPr="00A3400D">
              <w:rPr>
                <w:rFonts w:ascii="Arial Narrow" w:hAnsi="Arial Narrow" w:cs="Arial"/>
                <w:sz w:val="22"/>
              </w:rPr>
              <w:t>2,004,076,980</w:t>
            </w:r>
          </w:p>
        </w:tc>
      </w:tr>
      <w:tr w:rsidR="005B00F3" w:rsidRPr="00A3400D" w:rsidTr="002300C0">
        <w:trPr>
          <w:jc w:val="center"/>
        </w:trPr>
        <w:tc>
          <w:tcPr>
            <w:tcW w:w="2411" w:type="dxa"/>
            <w:tcBorders>
              <w:right w:val="single" w:sz="4" w:space="0" w:color="auto"/>
            </w:tcBorders>
          </w:tcPr>
          <w:p w:rsidR="005B00F3" w:rsidRPr="00A3400D" w:rsidRDefault="005B00F3" w:rsidP="002300C0">
            <w:pPr>
              <w:rPr>
                <w:rFonts w:ascii="Arial Narrow" w:hAnsi="Arial Narrow" w:cs="Arial"/>
                <w:b/>
                <w:sz w:val="22"/>
              </w:rPr>
            </w:pPr>
          </w:p>
        </w:tc>
        <w:tc>
          <w:tcPr>
            <w:tcW w:w="1701"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sz w:val="22"/>
              </w:rPr>
            </w:pPr>
            <w:r w:rsidRPr="00A3400D">
              <w:rPr>
                <w:rFonts w:ascii="Arial Narrow" w:hAnsi="Arial Narrow" w:cs="Arial"/>
                <w:sz w:val="22"/>
              </w:rPr>
              <w:t>Mxn</w:t>
            </w:r>
          </w:p>
        </w:tc>
        <w:tc>
          <w:tcPr>
            <w:tcW w:w="1701" w:type="dxa"/>
            <w:tcBorders>
              <w:left w:val="single" w:sz="4" w:space="0" w:color="auto"/>
              <w:right w:val="single" w:sz="4" w:space="0" w:color="auto"/>
            </w:tcBorders>
          </w:tcPr>
          <w:p w:rsidR="005B00F3" w:rsidRPr="00A3400D" w:rsidRDefault="005B00F3" w:rsidP="002300C0">
            <w:pPr>
              <w:jc w:val="center"/>
              <w:rPr>
                <w:rFonts w:ascii="Arial Narrow" w:hAnsi="Arial Narrow" w:cs="Arial"/>
                <w:sz w:val="22"/>
              </w:rPr>
            </w:pPr>
            <w:r w:rsidRPr="00A3400D">
              <w:rPr>
                <w:rFonts w:ascii="Arial Narrow" w:hAnsi="Arial Narrow" w:cs="Arial"/>
                <w:sz w:val="22"/>
              </w:rPr>
              <w:t>Banobras</w:t>
            </w:r>
          </w:p>
        </w:tc>
        <w:tc>
          <w:tcPr>
            <w:tcW w:w="1843" w:type="dxa"/>
            <w:tcBorders>
              <w:top w:val="nil"/>
              <w:left w:val="single" w:sz="4" w:space="0" w:color="auto"/>
              <w:bottom w:val="nil"/>
              <w:right w:val="single" w:sz="4" w:space="0" w:color="auto"/>
            </w:tcBorders>
            <w:vAlign w:val="bottom"/>
          </w:tcPr>
          <w:p w:rsidR="005B00F3" w:rsidRPr="00A3400D" w:rsidRDefault="005B00F3" w:rsidP="002300C0">
            <w:pPr>
              <w:ind w:firstLineChars="100" w:firstLine="220"/>
              <w:jc w:val="right"/>
              <w:rPr>
                <w:rFonts w:ascii="Arial Narrow" w:hAnsi="Arial Narrow" w:cs="Arial"/>
                <w:sz w:val="22"/>
              </w:rPr>
            </w:pPr>
            <w:r>
              <w:rPr>
                <w:rFonts w:ascii="Arial Narrow" w:hAnsi="Arial Narrow" w:cs="Arial"/>
                <w:sz w:val="22"/>
              </w:rPr>
              <w:t>1,683,534,121</w:t>
            </w:r>
          </w:p>
        </w:tc>
        <w:tc>
          <w:tcPr>
            <w:tcW w:w="1896" w:type="dxa"/>
            <w:tcBorders>
              <w:left w:val="single" w:sz="4" w:space="0" w:color="auto"/>
            </w:tcBorders>
            <w:vAlign w:val="bottom"/>
          </w:tcPr>
          <w:p w:rsidR="005B00F3" w:rsidRPr="00A3400D" w:rsidRDefault="005B00F3" w:rsidP="002300C0">
            <w:pPr>
              <w:ind w:firstLineChars="100" w:firstLine="220"/>
              <w:jc w:val="right"/>
              <w:rPr>
                <w:rFonts w:ascii="Arial Narrow" w:hAnsi="Arial Narrow" w:cs="Arial"/>
                <w:sz w:val="22"/>
              </w:rPr>
            </w:pPr>
            <w:r w:rsidRPr="00A3400D">
              <w:rPr>
                <w:rFonts w:ascii="Arial Narrow" w:hAnsi="Arial Narrow" w:cs="Arial"/>
                <w:sz w:val="22"/>
              </w:rPr>
              <w:t>1,679,707,036</w:t>
            </w:r>
          </w:p>
        </w:tc>
      </w:tr>
      <w:tr w:rsidR="005B00F3" w:rsidRPr="00A3400D" w:rsidTr="002300C0">
        <w:trPr>
          <w:jc w:val="center"/>
        </w:trPr>
        <w:tc>
          <w:tcPr>
            <w:tcW w:w="2411" w:type="dxa"/>
            <w:tcBorders>
              <w:right w:val="single" w:sz="4" w:space="0" w:color="auto"/>
            </w:tcBorders>
          </w:tcPr>
          <w:p w:rsidR="005B00F3" w:rsidRPr="00A3400D" w:rsidRDefault="005B00F3" w:rsidP="002300C0">
            <w:pPr>
              <w:rPr>
                <w:rFonts w:ascii="Arial Narrow" w:hAnsi="Arial Narrow" w:cs="Arial"/>
                <w:b/>
                <w:sz w:val="22"/>
              </w:rPr>
            </w:pPr>
          </w:p>
        </w:tc>
        <w:tc>
          <w:tcPr>
            <w:tcW w:w="1701"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sz w:val="22"/>
              </w:rPr>
            </w:pPr>
            <w:r w:rsidRPr="00A3400D">
              <w:rPr>
                <w:rFonts w:ascii="Arial Narrow" w:hAnsi="Arial Narrow" w:cs="Arial"/>
                <w:sz w:val="22"/>
              </w:rPr>
              <w:t>Mxn</w:t>
            </w:r>
          </w:p>
        </w:tc>
        <w:tc>
          <w:tcPr>
            <w:tcW w:w="1701" w:type="dxa"/>
            <w:tcBorders>
              <w:left w:val="single" w:sz="4" w:space="0" w:color="auto"/>
              <w:right w:val="single" w:sz="4" w:space="0" w:color="auto"/>
            </w:tcBorders>
          </w:tcPr>
          <w:p w:rsidR="005B00F3" w:rsidRPr="00A3400D" w:rsidRDefault="005B00F3" w:rsidP="002300C0">
            <w:pPr>
              <w:jc w:val="center"/>
              <w:rPr>
                <w:rFonts w:ascii="Arial Narrow" w:hAnsi="Arial Narrow" w:cs="Arial"/>
                <w:sz w:val="22"/>
              </w:rPr>
            </w:pPr>
            <w:r w:rsidRPr="00A3400D">
              <w:rPr>
                <w:rFonts w:ascii="Arial Narrow" w:hAnsi="Arial Narrow" w:cs="Arial"/>
                <w:sz w:val="22"/>
              </w:rPr>
              <w:t>Banorte</w:t>
            </w:r>
          </w:p>
        </w:tc>
        <w:tc>
          <w:tcPr>
            <w:tcW w:w="1843" w:type="dxa"/>
            <w:tcBorders>
              <w:top w:val="nil"/>
              <w:left w:val="single" w:sz="4" w:space="0" w:color="auto"/>
              <w:bottom w:val="nil"/>
              <w:right w:val="single" w:sz="4" w:space="0" w:color="auto"/>
            </w:tcBorders>
            <w:vAlign w:val="bottom"/>
          </w:tcPr>
          <w:p w:rsidR="005B00F3" w:rsidRPr="00A3400D" w:rsidRDefault="005B00F3" w:rsidP="002300C0">
            <w:pPr>
              <w:ind w:firstLineChars="100" w:firstLine="220"/>
              <w:jc w:val="right"/>
              <w:rPr>
                <w:rFonts w:ascii="Arial Narrow" w:hAnsi="Arial Narrow" w:cs="Arial"/>
                <w:sz w:val="22"/>
              </w:rPr>
            </w:pPr>
            <w:r>
              <w:rPr>
                <w:rFonts w:ascii="Arial Narrow" w:hAnsi="Arial Narrow" w:cs="Arial"/>
                <w:sz w:val="22"/>
              </w:rPr>
              <w:t>622,813,562</w:t>
            </w:r>
          </w:p>
        </w:tc>
        <w:tc>
          <w:tcPr>
            <w:tcW w:w="1896" w:type="dxa"/>
            <w:tcBorders>
              <w:left w:val="single" w:sz="4" w:space="0" w:color="auto"/>
            </w:tcBorders>
            <w:vAlign w:val="bottom"/>
          </w:tcPr>
          <w:p w:rsidR="005B00F3" w:rsidRPr="00A3400D" w:rsidRDefault="005B00F3" w:rsidP="002300C0">
            <w:pPr>
              <w:ind w:firstLineChars="100" w:firstLine="220"/>
              <w:jc w:val="right"/>
              <w:rPr>
                <w:rFonts w:ascii="Arial Narrow" w:hAnsi="Arial Narrow" w:cs="Arial"/>
                <w:sz w:val="22"/>
              </w:rPr>
            </w:pPr>
            <w:r w:rsidRPr="00A3400D">
              <w:rPr>
                <w:rFonts w:ascii="Arial Narrow" w:hAnsi="Arial Narrow" w:cs="Arial"/>
                <w:sz w:val="22"/>
              </w:rPr>
              <w:t>614,713,219</w:t>
            </w:r>
          </w:p>
        </w:tc>
      </w:tr>
      <w:tr w:rsidR="005B00F3" w:rsidRPr="00A3400D" w:rsidTr="002300C0">
        <w:trPr>
          <w:trHeight w:val="80"/>
          <w:jc w:val="center"/>
        </w:trPr>
        <w:tc>
          <w:tcPr>
            <w:tcW w:w="2411" w:type="dxa"/>
            <w:tcBorders>
              <w:right w:val="single" w:sz="4" w:space="0" w:color="auto"/>
            </w:tcBorders>
          </w:tcPr>
          <w:p w:rsidR="005B00F3" w:rsidRPr="00A3400D" w:rsidRDefault="005B00F3" w:rsidP="002300C0">
            <w:pPr>
              <w:rPr>
                <w:rFonts w:ascii="Arial Narrow" w:hAnsi="Arial Narrow" w:cs="Arial"/>
                <w:b/>
                <w:sz w:val="22"/>
              </w:rPr>
            </w:pPr>
          </w:p>
        </w:tc>
        <w:tc>
          <w:tcPr>
            <w:tcW w:w="1701"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sz w:val="22"/>
              </w:rPr>
            </w:pPr>
            <w:r w:rsidRPr="00A3400D">
              <w:rPr>
                <w:rFonts w:ascii="Arial Narrow" w:hAnsi="Arial Narrow" w:cs="Arial"/>
                <w:sz w:val="22"/>
              </w:rPr>
              <w:t>Mxn</w:t>
            </w:r>
          </w:p>
        </w:tc>
        <w:tc>
          <w:tcPr>
            <w:tcW w:w="1701" w:type="dxa"/>
            <w:tcBorders>
              <w:left w:val="single" w:sz="4" w:space="0" w:color="auto"/>
              <w:bottom w:val="nil"/>
              <w:right w:val="single" w:sz="4" w:space="0" w:color="auto"/>
            </w:tcBorders>
          </w:tcPr>
          <w:p w:rsidR="005B00F3" w:rsidRPr="00A3400D" w:rsidRDefault="005B00F3" w:rsidP="002300C0">
            <w:pPr>
              <w:jc w:val="center"/>
              <w:rPr>
                <w:rFonts w:ascii="Arial Narrow" w:hAnsi="Arial Narrow" w:cs="Arial"/>
                <w:sz w:val="22"/>
              </w:rPr>
            </w:pPr>
            <w:r w:rsidRPr="00A3400D">
              <w:rPr>
                <w:rFonts w:ascii="Arial Narrow" w:hAnsi="Arial Narrow" w:cs="Arial"/>
                <w:sz w:val="22"/>
              </w:rPr>
              <w:t>Bancomer</w:t>
            </w:r>
          </w:p>
        </w:tc>
        <w:tc>
          <w:tcPr>
            <w:tcW w:w="1843" w:type="dxa"/>
            <w:tcBorders>
              <w:top w:val="nil"/>
              <w:left w:val="single" w:sz="4" w:space="0" w:color="auto"/>
              <w:bottom w:val="nil"/>
              <w:right w:val="single" w:sz="4" w:space="0" w:color="auto"/>
            </w:tcBorders>
            <w:vAlign w:val="bottom"/>
          </w:tcPr>
          <w:p w:rsidR="005B00F3" w:rsidRPr="00A3400D" w:rsidRDefault="005B00F3" w:rsidP="002300C0">
            <w:pPr>
              <w:ind w:firstLineChars="100" w:firstLine="220"/>
              <w:jc w:val="right"/>
              <w:rPr>
                <w:rFonts w:ascii="Arial Narrow" w:hAnsi="Arial Narrow" w:cs="Arial"/>
                <w:sz w:val="22"/>
              </w:rPr>
            </w:pPr>
            <w:r>
              <w:rPr>
                <w:rFonts w:ascii="Arial Narrow" w:hAnsi="Arial Narrow" w:cs="Arial"/>
                <w:sz w:val="22"/>
              </w:rPr>
              <w:t>62,234,733</w:t>
            </w:r>
          </w:p>
        </w:tc>
        <w:tc>
          <w:tcPr>
            <w:tcW w:w="1896" w:type="dxa"/>
            <w:tcBorders>
              <w:left w:val="single" w:sz="4" w:space="0" w:color="auto"/>
              <w:bottom w:val="nil"/>
            </w:tcBorders>
            <w:vAlign w:val="bottom"/>
          </w:tcPr>
          <w:p w:rsidR="005B00F3" w:rsidRPr="00A3400D" w:rsidRDefault="005B00F3" w:rsidP="002300C0">
            <w:pPr>
              <w:ind w:firstLineChars="100" w:firstLine="220"/>
              <w:jc w:val="right"/>
              <w:rPr>
                <w:rFonts w:ascii="Arial Narrow" w:hAnsi="Arial Narrow" w:cs="Arial"/>
                <w:sz w:val="22"/>
              </w:rPr>
            </w:pPr>
            <w:r w:rsidRPr="00A3400D">
              <w:rPr>
                <w:rFonts w:ascii="Arial Narrow" w:hAnsi="Arial Narrow" w:cs="Arial"/>
                <w:sz w:val="22"/>
              </w:rPr>
              <w:t>62,113,31</w:t>
            </w:r>
            <w:r>
              <w:rPr>
                <w:rFonts w:ascii="Arial Narrow" w:hAnsi="Arial Narrow" w:cs="Arial"/>
                <w:sz w:val="22"/>
              </w:rPr>
              <w:t>9</w:t>
            </w:r>
          </w:p>
        </w:tc>
      </w:tr>
      <w:tr w:rsidR="005B00F3" w:rsidRPr="00A3400D" w:rsidTr="002300C0">
        <w:trPr>
          <w:jc w:val="center"/>
        </w:trPr>
        <w:tc>
          <w:tcPr>
            <w:tcW w:w="2411" w:type="dxa"/>
            <w:tcBorders>
              <w:right w:val="single" w:sz="4" w:space="0" w:color="auto"/>
            </w:tcBorders>
          </w:tcPr>
          <w:p w:rsidR="005B00F3" w:rsidRPr="00A3400D" w:rsidRDefault="005B00F3" w:rsidP="002300C0">
            <w:pPr>
              <w:rPr>
                <w:rFonts w:ascii="Arial Narrow" w:hAnsi="Arial Narrow" w:cs="Arial"/>
                <w:i/>
                <w:sz w:val="22"/>
              </w:rPr>
            </w:pPr>
          </w:p>
        </w:tc>
        <w:tc>
          <w:tcPr>
            <w:tcW w:w="1701"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cs="Arial"/>
                <w:sz w:val="22"/>
              </w:rPr>
            </w:pPr>
            <w:r w:rsidRPr="00A3400D">
              <w:rPr>
                <w:rFonts w:ascii="Arial Narrow" w:hAnsi="Arial Narrow" w:cs="Arial"/>
                <w:sz w:val="22"/>
              </w:rPr>
              <w:t>Mxn</w:t>
            </w:r>
          </w:p>
        </w:tc>
        <w:tc>
          <w:tcPr>
            <w:tcW w:w="1701"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cs="Arial"/>
                <w:sz w:val="22"/>
              </w:rPr>
            </w:pPr>
            <w:r w:rsidRPr="00A3400D">
              <w:rPr>
                <w:rFonts w:ascii="Arial Narrow" w:hAnsi="Arial Narrow" w:cs="Arial"/>
                <w:sz w:val="22"/>
              </w:rPr>
              <w:t>Bancomer</w:t>
            </w:r>
          </w:p>
        </w:tc>
        <w:tc>
          <w:tcPr>
            <w:tcW w:w="1843" w:type="dxa"/>
            <w:tcBorders>
              <w:top w:val="nil"/>
              <w:left w:val="single" w:sz="4" w:space="0" w:color="auto"/>
              <w:bottom w:val="nil"/>
              <w:right w:val="single" w:sz="4" w:space="0" w:color="auto"/>
            </w:tcBorders>
            <w:vAlign w:val="center"/>
          </w:tcPr>
          <w:p w:rsidR="005B00F3" w:rsidRPr="00A3400D" w:rsidRDefault="005B00F3" w:rsidP="002300C0">
            <w:pPr>
              <w:jc w:val="right"/>
              <w:rPr>
                <w:rFonts w:ascii="Arial Narrow" w:hAnsi="Arial Narrow" w:cs="Arial"/>
                <w:sz w:val="22"/>
              </w:rPr>
            </w:pPr>
            <w:r>
              <w:rPr>
                <w:rFonts w:ascii="Arial Narrow" w:hAnsi="Arial Narrow" w:cs="Arial"/>
                <w:sz w:val="22"/>
              </w:rPr>
              <w:t>747,289,762</w:t>
            </w:r>
          </w:p>
        </w:tc>
        <w:tc>
          <w:tcPr>
            <w:tcW w:w="1896" w:type="dxa"/>
            <w:tcBorders>
              <w:top w:val="nil"/>
              <w:left w:val="single" w:sz="4" w:space="0" w:color="auto"/>
              <w:bottom w:val="nil"/>
              <w:right w:val="single" w:sz="4" w:space="0" w:color="auto"/>
            </w:tcBorders>
            <w:vAlign w:val="center"/>
          </w:tcPr>
          <w:p w:rsidR="005B00F3" w:rsidRPr="00A3400D" w:rsidRDefault="005B00F3" w:rsidP="002300C0">
            <w:pPr>
              <w:jc w:val="right"/>
              <w:rPr>
                <w:rFonts w:ascii="Arial Narrow" w:hAnsi="Arial Narrow" w:cs="Arial"/>
                <w:sz w:val="22"/>
              </w:rPr>
            </w:pPr>
            <w:r w:rsidRPr="00A3400D">
              <w:rPr>
                <w:rFonts w:ascii="Arial Narrow" w:hAnsi="Arial Narrow" w:cs="Arial"/>
                <w:sz w:val="22"/>
              </w:rPr>
              <w:t>745,851,91</w:t>
            </w:r>
            <w:r>
              <w:rPr>
                <w:rFonts w:ascii="Arial Narrow" w:hAnsi="Arial Narrow" w:cs="Arial"/>
                <w:sz w:val="22"/>
              </w:rPr>
              <w:t>3</w:t>
            </w:r>
          </w:p>
        </w:tc>
      </w:tr>
      <w:tr w:rsidR="005B00F3" w:rsidRPr="00A3400D" w:rsidTr="002300C0">
        <w:trPr>
          <w:jc w:val="center"/>
        </w:trPr>
        <w:tc>
          <w:tcPr>
            <w:tcW w:w="2411" w:type="dxa"/>
            <w:tcBorders>
              <w:right w:val="single" w:sz="4" w:space="0" w:color="auto"/>
            </w:tcBorders>
          </w:tcPr>
          <w:p w:rsidR="005B00F3" w:rsidRPr="00A3400D" w:rsidRDefault="005B00F3" w:rsidP="002300C0">
            <w:pPr>
              <w:jc w:val="center"/>
              <w:rPr>
                <w:rFonts w:ascii="Arial Narrow" w:hAnsi="Arial Narrow" w:cs="Arial"/>
                <w:i/>
                <w:sz w:val="22"/>
              </w:rPr>
            </w:pPr>
          </w:p>
        </w:tc>
        <w:tc>
          <w:tcPr>
            <w:tcW w:w="1701"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cs="Arial"/>
                <w:sz w:val="22"/>
              </w:rPr>
            </w:pPr>
          </w:p>
        </w:tc>
        <w:tc>
          <w:tcPr>
            <w:tcW w:w="1701"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cs="Arial"/>
                <w:sz w:val="22"/>
              </w:rPr>
            </w:pPr>
          </w:p>
        </w:tc>
        <w:tc>
          <w:tcPr>
            <w:tcW w:w="1843" w:type="dxa"/>
            <w:tcBorders>
              <w:top w:val="nil"/>
              <w:left w:val="single" w:sz="4" w:space="0" w:color="auto"/>
              <w:bottom w:val="nil"/>
              <w:right w:val="single" w:sz="4" w:space="0" w:color="auto"/>
            </w:tcBorders>
            <w:vAlign w:val="center"/>
          </w:tcPr>
          <w:p w:rsidR="005B00F3" w:rsidRPr="00A3400D" w:rsidRDefault="005B00F3" w:rsidP="002300C0">
            <w:pPr>
              <w:jc w:val="right"/>
              <w:rPr>
                <w:rFonts w:ascii="Arial Narrow" w:hAnsi="Arial Narrow" w:cs="Arial"/>
                <w:sz w:val="22"/>
              </w:rPr>
            </w:pPr>
          </w:p>
        </w:tc>
        <w:tc>
          <w:tcPr>
            <w:tcW w:w="1896" w:type="dxa"/>
            <w:tcBorders>
              <w:top w:val="nil"/>
              <w:left w:val="single" w:sz="4" w:space="0" w:color="auto"/>
              <w:bottom w:val="nil"/>
              <w:right w:val="single" w:sz="4" w:space="0" w:color="auto"/>
            </w:tcBorders>
            <w:vAlign w:val="center"/>
          </w:tcPr>
          <w:p w:rsidR="005B00F3" w:rsidRPr="00A3400D" w:rsidRDefault="005B00F3" w:rsidP="002300C0">
            <w:pPr>
              <w:jc w:val="right"/>
              <w:rPr>
                <w:rFonts w:ascii="Arial Narrow" w:hAnsi="Arial Narrow" w:cs="Arial"/>
                <w:i/>
                <w:sz w:val="22"/>
              </w:rPr>
            </w:pPr>
          </w:p>
        </w:tc>
      </w:tr>
      <w:tr w:rsidR="005B00F3" w:rsidRPr="00A3400D" w:rsidTr="002300C0">
        <w:trPr>
          <w:jc w:val="center"/>
        </w:trPr>
        <w:tc>
          <w:tcPr>
            <w:tcW w:w="2411" w:type="dxa"/>
            <w:tcBorders>
              <w:right w:val="single" w:sz="4" w:space="0" w:color="auto"/>
            </w:tcBorders>
          </w:tcPr>
          <w:p w:rsidR="005B00F3" w:rsidRPr="00A3400D" w:rsidRDefault="005B00F3" w:rsidP="002300C0">
            <w:pPr>
              <w:jc w:val="center"/>
              <w:rPr>
                <w:rFonts w:ascii="Arial Narrow" w:hAnsi="Arial Narrow" w:cs="Arial"/>
                <w:i/>
                <w:sz w:val="22"/>
              </w:rPr>
            </w:pPr>
            <w:r w:rsidRPr="00A3400D">
              <w:rPr>
                <w:rFonts w:ascii="Arial Narrow" w:hAnsi="Arial Narrow" w:cs="Arial"/>
                <w:i/>
                <w:sz w:val="22"/>
              </w:rPr>
              <w:t>Subtotal Largo Plazo</w:t>
            </w:r>
          </w:p>
          <w:p w:rsidR="005B00F3" w:rsidRPr="00A3400D" w:rsidRDefault="005B00F3" w:rsidP="002300C0">
            <w:pPr>
              <w:rPr>
                <w:rFonts w:ascii="Arial Narrow" w:hAnsi="Arial Narrow" w:cs="Arial"/>
                <w:i/>
                <w:sz w:val="22"/>
              </w:rPr>
            </w:pPr>
          </w:p>
        </w:tc>
        <w:tc>
          <w:tcPr>
            <w:tcW w:w="1701"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cs="Arial"/>
                <w:sz w:val="22"/>
              </w:rPr>
            </w:pPr>
          </w:p>
        </w:tc>
        <w:tc>
          <w:tcPr>
            <w:tcW w:w="1701"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cs="Arial"/>
                <w:sz w:val="22"/>
              </w:rPr>
            </w:pPr>
          </w:p>
        </w:tc>
        <w:tc>
          <w:tcPr>
            <w:tcW w:w="1843" w:type="dxa"/>
            <w:tcBorders>
              <w:top w:val="nil"/>
              <w:left w:val="single" w:sz="4" w:space="0" w:color="auto"/>
              <w:bottom w:val="nil"/>
              <w:right w:val="single" w:sz="4" w:space="0" w:color="auto"/>
            </w:tcBorders>
            <w:vAlign w:val="center"/>
          </w:tcPr>
          <w:p w:rsidR="005B00F3" w:rsidRPr="00F835C9" w:rsidRDefault="005B00F3" w:rsidP="002300C0">
            <w:pPr>
              <w:jc w:val="right"/>
              <w:rPr>
                <w:rFonts w:ascii="Arial Narrow" w:hAnsi="Arial Narrow" w:cs="Arial"/>
                <w:sz w:val="22"/>
                <w:szCs w:val="22"/>
              </w:rPr>
            </w:pPr>
            <w:r w:rsidRPr="00F835C9">
              <w:rPr>
                <w:rFonts w:ascii="Arial Narrow" w:hAnsi="Arial Narrow" w:cs="Arial"/>
                <w:i/>
                <w:sz w:val="22"/>
                <w:szCs w:val="22"/>
              </w:rPr>
              <w:t>16,154,803,55</w:t>
            </w:r>
            <w:r>
              <w:rPr>
                <w:rFonts w:ascii="Arial Narrow" w:hAnsi="Arial Narrow" w:cs="Arial"/>
                <w:i/>
                <w:sz w:val="22"/>
                <w:szCs w:val="22"/>
              </w:rPr>
              <w:t>9</w:t>
            </w:r>
          </w:p>
          <w:p w:rsidR="005B00F3" w:rsidRPr="00F835C9" w:rsidRDefault="005B00F3" w:rsidP="002300C0">
            <w:pPr>
              <w:jc w:val="right"/>
              <w:rPr>
                <w:rFonts w:ascii="Arial Narrow" w:hAnsi="Arial Narrow" w:cs="Arial"/>
                <w:i/>
                <w:sz w:val="22"/>
                <w:szCs w:val="22"/>
              </w:rPr>
            </w:pPr>
          </w:p>
        </w:tc>
        <w:tc>
          <w:tcPr>
            <w:tcW w:w="1896" w:type="dxa"/>
            <w:tcBorders>
              <w:top w:val="nil"/>
              <w:left w:val="single" w:sz="4" w:space="0" w:color="auto"/>
              <w:bottom w:val="nil"/>
              <w:right w:val="single" w:sz="4" w:space="0" w:color="auto"/>
            </w:tcBorders>
            <w:vAlign w:val="center"/>
          </w:tcPr>
          <w:p w:rsidR="005B00F3" w:rsidRPr="00F835C9" w:rsidRDefault="005B00F3" w:rsidP="002300C0">
            <w:pPr>
              <w:jc w:val="right"/>
              <w:rPr>
                <w:rFonts w:ascii="Arial Narrow" w:hAnsi="Arial Narrow" w:cs="Arial"/>
                <w:i/>
                <w:color w:val="000000"/>
                <w:sz w:val="22"/>
                <w:szCs w:val="22"/>
              </w:rPr>
            </w:pPr>
            <w:r>
              <w:rPr>
                <w:rFonts w:ascii="Arial Narrow" w:hAnsi="Arial Narrow" w:cs="Arial"/>
                <w:i/>
                <w:color w:val="000000"/>
                <w:sz w:val="22"/>
                <w:szCs w:val="22"/>
              </w:rPr>
              <w:t>16,054,911,030</w:t>
            </w:r>
          </w:p>
          <w:p w:rsidR="005B00F3" w:rsidRPr="00F835C9" w:rsidRDefault="005B00F3" w:rsidP="002300C0">
            <w:pPr>
              <w:jc w:val="right"/>
              <w:rPr>
                <w:rFonts w:ascii="Arial Narrow" w:hAnsi="Arial Narrow" w:cs="Arial"/>
                <w:i/>
                <w:sz w:val="22"/>
                <w:szCs w:val="22"/>
              </w:rPr>
            </w:pPr>
          </w:p>
        </w:tc>
      </w:tr>
      <w:tr w:rsidR="005B00F3" w:rsidRPr="007E31C8" w:rsidTr="002300C0">
        <w:trPr>
          <w:jc w:val="center"/>
        </w:trPr>
        <w:tc>
          <w:tcPr>
            <w:tcW w:w="2411" w:type="dxa"/>
            <w:tcBorders>
              <w:right w:val="single" w:sz="4" w:space="0" w:color="auto"/>
            </w:tcBorders>
          </w:tcPr>
          <w:p w:rsidR="005B00F3" w:rsidRPr="00A3400D" w:rsidRDefault="005B00F3" w:rsidP="002300C0">
            <w:pPr>
              <w:jc w:val="center"/>
              <w:rPr>
                <w:rFonts w:ascii="Arial Narrow" w:hAnsi="Arial Narrow" w:cs="Arial"/>
                <w:i/>
                <w:sz w:val="22"/>
              </w:rPr>
            </w:pPr>
            <w:r w:rsidRPr="00A3400D">
              <w:rPr>
                <w:rFonts w:ascii="Arial Narrow" w:hAnsi="Arial Narrow" w:cs="Arial"/>
                <w:i/>
                <w:sz w:val="22"/>
              </w:rPr>
              <w:t>OTROS PASIVOS</w:t>
            </w:r>
          </w:p>
        </w:tc>
        <w:tc>
          <w:tcPr>
            <w:tcW w:w="1701"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cs="Arial"/>
                <w:sz w:val="22"/>
              </w:rPr>
            </w:pPr>
            <w:r w:rsidRPr="00A3400D">
              <w:rPr>
                <w:rFonts w:ascii="Arial Narrow" w:hAnsi="Arial Narrow" w:cs="Arial"/>
                <w:sz w:val="22"/>
              </w:rPr>
              <w:t>MXN</w:t>
            </w:r>
          </w:p>
        </w:tc>
        <w:tc>
          <w:tcPr>
            <w:tcW w:w="1701" w:type="dxa"/>
            <w:tcBorders>
              <w:top w:val="nil"/>
              <w:left w:val="single" w:sz="4" w:space="0" w:color="auto"/>
              <w:bottom w:val="nil"/>
              <w:right w:val="single" w:sz="4" w:space="0" w:color="auto"/>
            </w:tcBorders>
          </w:tcPr>
          <w:p w:rsidR="005B00F3" w:rsidRPr="00A3400D" w:rsidRDefault="005B00F3" w:rsidP="002300C0">
            <w:pPr>
              <w:jc w:val="center"/>
              <w:rPr>
                <w:rFonts w:ascii="Arial Narrow" w:hAnsi="Arial Narrow" w:cs="Arial"/>
                <w:sz w:val="22"/>
              </w:rPr>
            </w:pPr>
          </w:p>
        </w:tc>
        <w:tc>
          <w:tcPr>
            <w:tcW w:w="1843" w:type="dxa"/>
            <w:tcBorders>
              <w:top w:val="nil"/>
              <w:left w:val="single" w:sz="4" w:space="0" w:color="auto"/>
              <w:bottom w:val="nil"/>
              <w:right w:val="single" w:sz="4" w:space="0" w:color="auto"/>
            </w:tcBorders>
            <w:vAlign w:val="center"/>
          </w:tcPr>
          <w:p w:rsidR="005B00F3" w:rsidRPr="00F835C9" w:rsidRDefault="005B00F3" w:rsidP="002300C0">
            <w:pPr>
              <w:jc w:val="right"/>
              <w:rPr>
                <w:rFonts w:ascii="Arial Narrow" w:hAnsi="Arial Narrow" w:cs="Arial"/>
                <w:i/>
                <w:sz w:val="22"/>
                <w:szCs w:val="22"/>
                <w:highlight w:val="yellow"/>
              </w:rPr>
            </w:pPr>
            <w:r w:rsidRPr="00F835C9">
              <w:rPr>
                <w:rFonts w:ascii="Arial Narrow" w:hAnsi="Arial Narrow" w:cs="Arial"/>
                <w:i/>
                <w:sz w:val="22"/>
                <w:szCs w:val="22"/>
              </w:rPr>
              <w:t>6,296,467,10</w:t>
            </w:r>
            <w:r>
              <w:rPr>
                <w:rFonts w:ascii="Arial Narrow" w:hAnsi="Arial Narrow" w:cs="Arial"/>
                <w:i/>
                <w:sz w:val="22"/>
                <w:szCs w:val="22"/>
              </w:rPr>
              <w:t>2</w:t>
            </w:r>
          </w:p>
        </w:tc>
        <w:tc>
          <w:tcPr>
            <w:tcW w:w="1896" w:type="dxa"/>
            <w:tcBorders>
              <w:top w:val="nil"/>
              <w:left w:val="single" w:sz="4" w:space="0" w:color="auto"/>
              <w:bottom w:val="nil"/>
              <w:right w:val="single" w:sz="4" w:space="0" w:color="auto"/>
            </w:tcBorders>
            <w:vAlign w:val="center"/>
          </w:tcPr>
          <w:p w:rsidR="005B00F3" w:rsidRPr="00F835C9" w:rsidRDefault="005B00F3" w:rsidP="002300C0">
            <w:pPr>
              <w:jc w:val="right"/>
              <w:rPr>
                <w:rFonts w:ascii="Arial Narrow" w:hAnsi="Arial Narrow" w:cs="Arial"/>
                <w:bCs/>
                <w:sz w:val="22"/>
                <w:szCs w:val="22"/>
              </w:rPr>
            </w:pPr>
          </w:p>
          <w:p w:rsidR="005B00F3" w:rsidRPr="00F835C9" w:rsidRDefault="005B00F3" w:rsidP="002300C0">
            <w:pPr>
              <w:jc w:val="right"/>
              <w:rPr>
                <w:rFonts w:ascii="Arial Narrow" w:hAnsi="Arial Narrow" w:cs="Arial"/>
                <w:bCs/>
                <w:sz w:val="22"/>
                <w:szCs w:val="22"/>
              </w:rPr>
            </w:pPr>
            <w:r>
              <w:rPr>
                <w:rFonts w:ascii="Arial Narrow" w:hAnsi="Arial Narrow" w:cs="Arial"/>
                <w:bCs/>
                <w:sz w:val="22"/>
                <w:szCs w:val="22"/>
              </w:rPr>
              <w:t>6,338,521,702</w:t>
            </w:r>
            <w:r w:rsidRPr="00F835C9">
              <w:rPr>
                <w:rFonts w:ascii="Arial Narrow" w:hAnsi="Arial Narrow" w:cs="Arial"/>
                <w:bCs/>
                <w:sz w:val="22"/>
                <w:szCs w:val="22"/>
              </w:rPr>
              <w:t xml:space="preserve"> </w:t>
            </w:r>
          </w:p>
          <w:p w:rsidR="005B00F3" w:rsidRPr="00F835C9" w:rsidRDefault="005B00F3" w:rsidP="002300C0">
            <w:pPr>
              <w:jc w:val="right"/>
              <w:rPr>
                <w:rFonts w:ascii="Arial Narrow" w:hAnsi="Arial Narrow" w:cs="Arial"/>
                <w:i/>
                <w:color w:val="000000"/>
                <w:sz w:val="22"/>
                <w:szCs w:val="22"/>
                <w:highlight w:val="yellow"/>
              </w:rPr>
            </w:pPr>
          </w:p>
        </w:tc>
      </w:tr>
      <w:tr w:rsidR="005B00F3" w:rsidRPr="00A3400D" w:rsidTr="002300C0">
        <w:trPr>
          <w:trHeight w:val="850"/>
          <w:jc w:val="center"/>
        </w:trPr>
        <w:tc>
          <w:tcPr>
            <w:tcW w:w="2411" w:type="dxa"/>
            <w:tcBorders>
              <w:bottom w:val="single" w:sz="4" w:space="0" w:color="auto"/>
              <w:right w:val="single" w:sz="4" w:space="0" w:color="auto"/>
            </w:tcBorders>
          </w:tcPr>
          <w:p w:rsidR="005B00F3" w:rsidRPr="00A3400D" w:rsidRDefault="005B00F3" w:rsidP="002300C0">
            <w:pPr>
              <w:rPr>
                <w:rFonts w:ascii="Arial Narrow" w:hAnsi="Arial Narrow" w:cs="Arial"/>
                <w:b/>
                <w:sz w:val="22"/>
              </w:rPr>
            </w:pPr>
          </w:p>
          <w:p w:rsidR="005B00F3" w:rsidRPr="00A3400D" w:rsidRDefault="005B00F3" w:rsidP="002300C0">
            <w:pPr>
              <w:rPr>
                <w:rFonts w:ascii="Arial Narrow" w:hAnsi="Arial Narrow" w:cs="Arial"/>
                <w:b/>
                <w:sz w:val="22"/>
              </w:rPr>
            </w:pPr>
            <w:r w:rsidRPr="00A3400D">
              <w:rPr>
                <w:rFonts w:ascii="Arial Narrow" w:hAnsi="Arial Narrow" w:cs="Arial"/>
                <w:b/>
                <w:sz w:val="22"/>
              </w:rPr>
              <w:t>TOTAL DEUDA Y OTROS PASIVOS</w:t>
            </w:r>
          </w:p>
        </w:tc>
        <w:tc>
          <w:tcPr>
            <w:tcW w:w="1701" w:type="dxa"/>
            <w:tcBorders>
              <w:top w:val="nil"/>
              <w:left w:val="single" w:sz="4" w:space="0" w:color="auto"/>
              <w:bottom w:val="single" w:sz="4" w:space="0" w:color="auto"/>
              <w:right w:val="single" w:sz="4" w:space="0" w:color="auto"/>
            </w:tcBorders>
          </w:tcPr>
          <w:p w:rsidR="005B00F3" w:rsidRPr="00A3400D" w:rsidRDefault="005B00F3" w:rsidP="002300C0">
            <w:pPr>
              <w:jc w:val="center"/>
              <w:rPr>
                <w:rFonts w:ascii="Arial Narrow" w:hAnsi="Arial Narrow" w:cs="Arial"/>
                <w:sz w:val="22"/>
              </w:rPr>
            </w:pPr>
          </w:p>
        </w:tc>
        <w:tc>
          <w:tcPr>
            <w:tcW w:w="1701" w:type="dxa"/>
            <w:tcBorders>
              <w:top w:val="nil"/>
              <w:left w:val="single" w:sz="4" w:space="0" w:color="auto"/>
              <w:bottom w:val="single" w:sz="4" w:space="0" w:color="auto"/>
              <w:right w:val="single" w:sz="4" w:space="0" w:color="auto"/>
            </w:tcBorders>
          </w:tcPr>
          <w:p w:rsidR="005B00F3" w:rsidRPr="00A3400D" w:rsidRDefault="005B00F3" w:rsidP="002300C0">
            <w:pPr>
              <w:jc w:val="center"/>
              <w:rPr>
                <w:rFonts w:ascii="Arial Narrow" w:hAnsi="Arial Narrow" w:cs="Arial"/>
                <w:sz w:val="22"/>
              </w:rPr>
            </w:pPr>
          </w:p>
        </w:tc>
        <w:tc>
          <w:tcPr>
            <w:tcW w:w="1843" w:type="dxa"/>
            <w:tcBorders>
              <w:top w:val="nil"/>
              <w:left w:val="single" w:sz="4" w:space="0" w:color="auto"/>
              <w:bottom w:val="single" w:sz="4" w:space="0" w:color="auto"/>
              <w:right w:val="single" w:sz="4" w:space="0" w:color="auto"/>
            </w:tcBorders>
            <w:vAlign w:val="center"/>
          </w:tcPr>
          <w:p w:rsidR="005B00F3" w:rsidRPr="00F835C9" w:rsidRDefault="005B00F3" w:rsidP="002300C0">
            <w:pPr>
              <w:jc w:val="right"/>
              <w:rPr>
                <w:rFonts w:ascii="Arial Narrow" w:hAnsi="Arial Narrow" w:cs="Arial"/>
                <w:b/>
                <w:sz w:val="22"/>
                <w:szCs w:val="22"/>
                <w:highlight w:val="yellow"/>
              </w:rPr>
            </w:pPr>
            <w:r w:rsidRPr="00F835C9">
              <w:rPr>
                <w:rFonts w:ascii="Arial Narrow" w:hAnsi="Arial Narrow" w:cs="Arial"/>
                <w:b/>
                <w:sz w:val="22"/>
                <w:szCs w:val="22"/>
              </w:rPr>
              <w:t>24,055,459,</w:t>
            </w:r>
            <w:r>
              <w:rPr>
                <w:rFonts w:ascii="Arial Narrow" w:hAnsi="Arial Narrow" w:cs="Arial"/>
                <w:b/>
                <w:sz w:val="22"/>
                <w:szCs w:val="22"/>
              </w:rPr>
              <w:t>600</w:t>
            </w:r>
          </w:p>
        </w:tc>
        <w:tc>
          <w:tcPr>
            <w:tcW w:w="1896" w:type="dxa"/>
            <w:tcBorders>
              <w:top w:val="nil"/>
              <w:left w:val="single" w:sz="4" w:space="0" w:color="auto"/>
              <w:bottom w:val="single" w:sz="4" w:space="0" w:color="auto"/>
              <w:right w:val="single" w:sz="4" w:space="0" w:color="auto"/>
            </w:tcBorders>
            <w:vAlign w:val="center"/>
          </w:tcPr>
          <w:p w:rsidR="005B00F3" w:rsidRPr="00F835C9" w:rsidRDefault="005B00F3" w:rsidP="002300C0">
            <w:pPr>
              <w:jc w:val="right"/>
              <w:rPr>
                <w:rFonts w:ascii="Arial Narrow" w:hAnsi="Arial Narrow" w:cs="Arial"/>
                <w:b/>
                <w:color w:val="000000"/>
                <w:sz w:val="22"/>
                <w:szCs w:val="22"/>
              </w:rPr>
            </w:pPr>
          </w:p>
          <w:p w:rsidR="005B00F3" w:rsidRPr="00F835C9" w:rsidRDefault="005B00F3" w:rsidP="002300C0">
            <w:pPr>
              <w:jc w:val="right"/>
              <w:rPr>
                <w:rFonts w:ascii="Arial Narrow" w:hAnsi="Arial Narrow" w:cs="Arial"/>
                <w:b/>
                <w:bCs/>
                <w:sz w:val="22"/>
                <w:szCs w:val="22"/>
              </w:rPr>
            </w:pPr>
            <w:r>
              <w:rPr>
                <w:rFonts w:ascii="Arial Narrow" w:hAnsi="Arial Narrow" w:cs="Arial"/>
                <w:b/>
                <w:bCs/>
                <w:sz w:val="22"/>
                <w:szCs w:val="22"/>
              </w:rPr>
              <w:t>23,801,949,145</w:t>
            </w:r>
            <w:r w:rsidRPr="00F835C9">
              <w:rPr>
                <w:rFonts w:ascii="Arial Narrow" w:hAnsi="Arial Narrow" w:cs="Arial"/>
                <w:b/>
                <w:bCs/>
                <w:sz w:val="22"/>
                <w:szCs w:val="22"/>
              </w:rPr>
              <w:t xml:space="preserve"> </w:t>
            </w:r>
          </w:p>
          <w:p w:rsidR="005B00F3" w:rsidRPr="00F835C9" w:rsidRDefault="005B00F3" w:rsidP="002300C0">
            <w:pPr>
              <w:jc w:val="right"/>
              <w:rPr>
                <w:rFonts w:ascii="Arial Narrow" w:hAnsi="Arial Narrow" w:cs="Arial"/>
                <w:b/>
                <w:sz w:val="22"/>
                <w:szCs w:val="22"/>
              </w:rPr>
            </w:pPr>
          </w:p>
        </w:tc>
      </w:tr>
    </w:tbl>
    <w:p w:rsidR="005B00F3" w:rsidRPr="00451D77" w:rsidRDefault="005B00F3" w:rsidP="005B00F3">
      <w:pPr>
        <w:jc w:val="both"/>
        <w:rPr>
          <w:rFonts w:ascii="Arial Narrow" w:hAnsi="Arial Narrow" w:cs="Arial"/>
        </w:rPr>
      </w:pPr>
    </w:p>
    <w:p w:rsidR="00670D87" w:rsidRDefault="00670D87">
      <w:pPr>
        <w:spacing w:after="200" w:line="276" w:lineRule="auto"/>
        <w:rPr>
          <w:rFonts w:ascii="Arial Narrow" w:hAnsi="Arial Narrow" w:cs="Tahoma"/>
          <w:color w:val="000000"/>
          <w:lang w:val="es-MX"/>
        </w:rPr>
      </w:pPr>
      <w:r>
        <w:rPr>
          <w:rFonts w:ascii="Arial Narrow" w:hAnsi="Arial Narrow" w:cs="Tahoma"/>
        </w:rPr>
        <w:br w:type="page"/>
      </w:r>
    </w:p>
    <w:p w:rsidR="005B00F3" w:rsidRPr="00670D87" w:rsidRDefault="005B00F3" w:rsidP="005B00F3">
      <w:pPr>
        <w:pStyle w:val="Textoindependiente"/>
        <w:spacing w:before="120" w:after="120" w:line="288" w:lineRule="auto"/>
        <w:rPr>
          <w:rFonts w:ascii="Tahoma" w:hAnsi="Tahoma" w:cs="Tahoma"/>
          <w:sz w:val="26"/>
          <w:szCs w:val="26"/>
        </w:rPr>
      </w:pPr>
      <w:r w:rsidRPr="00670D87">
        <w:rPr>
          <w:rFonts w:ascii="Tahoma" w:hAnsi="Tahoma" w:cs="Tahoma"/>
          <w:sz w:val="26"/>
          <w:szCs w:val="26"/>
        </w:rPr>
        <w:lastRenderedPageBreak/>
        <w:t>Se presenta a continuación el Endeudamiento Neto del periodo comprendido del 31 de Diciembre al 31 de Marzo 2016:</w:t>
      </w:r>
    </w:p>
    <w:p w:rsidR="005B00F3" w:rsidRPr="00CE3799" w:rsidRDefault="005B00F3" w:rsidP="005B00F3">
      <w:pPr>
        <w:pStyle w:val="Textoindependiente"/>
        <w:spacing w:before="120" w:after="120" w:line="288" w:lineRule="auto"/>
        <w:rPr>
          <w:rFonts w:ascii="Arial Narrow" w:hAnsi="Arial Narrow" w:cs="Tahoma"/>
          <w:sz w:val="24"/>
          <w:szCs w:val="24"/>
        </w:rPr>
      </w:pPr>
    </w:p>
    <w:p w:rsidR="005B00F3" w:rsidRPr="00451D77" w:rsidRDefault="005B00F3" w:rsidP="005B00F3">
      <w:pPr>
        <w:pStyle w:val="Textoindependiente"/>
        <w:jc w:val="center"/>
        <w:rPr>
          <w:rFonts w:ascii="Arial Narrow" w:hAnsi="Arial Narrow" w:cs="Tahoma"/>
          <w:b/>
          <w:sz w:val="24"/>
          <w:szCs w:val="24"/>
        </w:rPr>
      </w:pPr>
      <w:r w:rsidRPr="00451D77">
        <w:rPr>
          <w:rFonts w:ascii="Arial Narrow" w:hAnsi="Arial Narrow" w:cs="Tahoma"/>
          <w:b/>
          <w:sz w:val="24"/>
          <w:szCs w:val="24"/>
        </w:rPr>
        <w:t>ENDEUDAMIENTO NETO</w:t>
      </w:r>
    </w:p>
    <w:p w:rsidR="005B00F3" w:rsidRPr="00451D77" w:rsidRDefault="005B00F3" w:rsidP="005B00F3">
      <w:pPr>
        <w:pStyle w:val="Textoindependiente"/>
        <w:jc w:val="center"/>
        <w:rPr>
          <w:rFonts w:ascii="Arial Narrow" w:hAnsi="Arial Narrow" w:cs="Tahoma"/>
          <w:b/>
          <w:sz w:val="24"/>
          <w:szCs w:val="24"/>
        </w:rPr>
      </w:pPr>
      <w:r w:rsidRPr="00451D77">
        <w:rPr>
          <w:rFonts w:ascii="Arial Narrow" w:hAnsi="Arial Narrow" w:cs="Tahoma"/>
          <w:b/>
          <w:sz w:val="24"/>
          <w:szCs w:val="24"/>
        </w:rPr>
        <w:t>GOBIERNO DEL ESTADO DE SONORA</w:t>
      </w:r>
    </w:p>
    <w:p w:rsidR="005B00F3" w:rsidRPr="00451D77" w:rsidRDefault="005B00F3" w:rsidP="005B00F3">
      <w:pPr>
        <w:pStyle w:val="Textoindependiente"/>
        <w:jc w:val="center"/>
        <w:rPr>
          <w:rFonts w:ascii="Arial Narrow" w:hAnsi="Arial Narrow" w:cs="Tahoma"/>
          <w:b/>
          <w:sz w:val="24"/>
          <w:szCs w:val="24"/>
        </w:rPr>
      </w:pPr>
      <w:r w:rsidRPr="00451D77">
        <w:rPr>
          <w:rFonts w:ascii="Arial Narrow" w:hAnsi="Arial Narrow" w:cs="Tahoma"/>
          <w:b/>
          <w:sz w:val="24"/>
          <w:szCs w:val="24"/>
        </w:rPr>
        <w:t>AL 31 DE MARZO DE 2016</w:t>
      </w:r>
    </w:p>
    <w:p w:rsidR="005B00F3" w:rsidRPr="00451D77" w:rsidRDefault="005B00F3" w:rsidP="005B00F3">
      <w:pPr>
        <w:jc w:val="center"/>
        <w:rPr>
          <w:rFonts w:ascii="Arial Narrow" w:hAnsi="Arial Narrow" w:cs="Arial"/>
          <w:b/>
        </w:rPr>
      </w:pPr>
      <w:r w:rsidRPr="00451D77">
        <w:rPr>
          <w:rFonts w:ascii="Arial Narrow" w:hAnsi="Arial Narrow" w:cs="Arial"/>
          <w:b/>
        </w:rPr>
        <w:t>(PESOS)</w:t>
      </w:r>
    </w:p>
    <w:p w:rsidR="005B00F3" w:rsidRPr="00451D77" w:rsidRDefault="005B00F3" w:rsidP="005B00F3">
      <w:pPr>
        <w:jc w:val="both"/>
        <w:rPr>
          <w:rFonts w:ascii="Arial Narrow" w:hAnsi="Arial Narrow" w:cs="Arial"/>
        </w:rPr>
      </w:pPr>
    </w:p>
    <w:tbl>
      <w:tblPr>
        <w:tblW w:w="826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2"/>
        <w:gridCol w:w="46"/>
        <w:gridCol w:w="1820"/>
        <w:gridCol w:w="1818"/>
        <w:gridCol w:w="2032"/>
      </w:tblGrid>
      <w:tr w:rsidR="005B00F3" w:rsidRPr="00451D77" w:rsidTr="002300C0">
        <w:trPr>
          <w:jc w:val="center"/>
        </w:trPr>
        <w:tc>
          <w:tcPr>
            <w:tcW w:w="2598" w:type="dxa"/>
            <w:gridSpan w:val="2"/>
            <w:tcBorders>
              <w:top w:val="single" w:sz="4" w:space="0" w:color="auto"/>
              <w:bottom w:val="single" w:sz="4" w:space="0" w:color="auto"/>
              <w:right w:val="single" w:sz="4" w:space="0" w:color="auto"/>
            </w:tcBorders>
          </w:tcPr>
          <w:p w:rsidR="005B00F3" w:rsidRPr="00451D77" w:rsidRDefault="005B00F3" w:rsidP="002300C0">
            <w:pPr>
              <w:jc w:val="center"/>
              <w:rPr>
                <w:rFonts w:ascii="Arial Narrow" w:hAnsi="Arial Narrow" w:cs="Arial"/>
                <w:b/>
              </w:rPr>
            </w:pPr>
            <w:r w:rsidRPr="00451D77">
              <w:rPr>
                <w:rFonts w:ascii="Arial Narrow" w:hAnsi="Arial Narrow" w:cs="Arial"/>
                <w:b/>
              </w:rPr>
              <w:t>Identificación del crédito o instrumento</w:t>
            </w:r>
          </w:p>
        </w:tc>
        <w:tc>
          <w:tcPr>
            <w:tcW w:w="1820" w:type="dxa"/>
            <w:tcBorders>
              <w:top w:val="single" w:sz="4" w:space="0" w:color="auto"/>
              <w:left w:val="single" w:sz="4" w:space="0" w:color="auto"/>
              <w:bottom w:val="single" w:sz="4" w:space="0" w:color="auto"/>
              <w:right w:val="single" w:sz="4" w:space="0" w:color="auto"/>
            </w:tcBorders>
            <w:vAlign w:val="center"/>
          </w:tcPr>
          <w:p w:rsidR="005B00F3" w:rsidRPr="00451D77" w:rsidRDefault="005B00F3" w:rsidP="002300C0">
            <w:pPr>
              <w:jc w:val="center"/>
              <w:rPr>
                <w:rFonts w:ascii="Arial Narrow" w:hAnsi="Arial Narrow" w:cs="Arial"/>
                <w:b/>
              </w:rPr>
            </w:pPr>
            <w:r w:rsidRPr="00451D77">
              <w:rPr>
                <w:rFonts w:ascii="Arial Narrow" w:hAnsi="Arial Narrow" w:cs="Arial"/>
                <w:b/>
              </w:rPr>
              <w:t>CONTRATACION</w:t>
            </w:r>
          </w:p>
        </w:tc>
        <w:tc>
          <w:tcPr>
            <w:tcW w:w="1818" w:type="dxa"/>
            <w:tcBorders>
              <w:top w:val="single" w:sz="4" w:space="0" w:color="auto"/>
              <w:left w:val="single" w:sz="4" w:space="0" w:color="auto"/>
              <w:bottom w:val="single" w:sz="4" w:space="0" w:color="auto"/>
              <w:right w:val="single" w:sz="4" w:space="0" w:color="auto"/>
            </w:tcBorders>
            <w:vAlign w:val="center"/>
          </w:tcPr>
          <w:p w:rsidR="005B00F3" w:rsidRPr="00451D77" w:rsidRDefault="005B00F3" w:rsidP="002300C0">
            <w:pPr>
              <w:jc w:val="center"/>
              <w:rPr>
                <w:rFonts w:ascii="Arial Narrow" w:hAnsi="Arial Narrow" w:cs="Arial"/>
                <w:b/>
              </w:rPr>
            </w:pPr>
            <w:r w:rsidRPr="00451D77">
              <w:rPr>
                <w:rFonts w:ascii="Arial Narrow" w:hAnsi="Arial Narrow" w:cs="Arial"/>
                <w:b/>
              </w:rPr>
              <w:t>Amortización</w:t>
            </w:r>
          </w:p>
        </w:tc>
        <w:tc>
          <w:tcPr>
            <w:tcW w:w="2032" w:type="dxa"/>
            <w:tcBorders>
              <w:top w:val="single" w:sz="4" w:space="0" w:color="auto"/>
              <w:left w:val="single" w:sz="4" w:space="0" w:color="auto"/>
              <w:bottom w:val="single" w:sz="4" w:space="0" w:color="auto"/>
              <w:right w:val="single" w:sz="4" w:space="0" w:color="auto"/>
            </w:tcBorders>
            <w:vAlign w:val="center"/>
          </w:tcPr>
          <w:p w:rsidR="005B00F3" w:rsidRPr="00451D77" w:rsidRDefault="005B00F3" w:rsidP="002300C0">
            <w:pPr>
              <w:jc w:val="center"/>
              <w:rPr>
                <w:rFonts w:ascii="Arial Narrow" w:hAnsi="Arial Narrow" w:cs="Arial"/>
                <w:b/>
              </w:rPr>
            </w:pPr>
            <w:r w:rsidRPr="00451D77">
              <w:rPr>
                <w:rFonts w:ascii="Arial Narrow" w:hAnsi="Arial Narrow" w:cs="Arial"/>
                <w:b/>
              </w:rPr>
              <w:t>ENDEUDAMIENTO NETO</w:t>
            </w:r>
          </w:p>
        </w:tc>
      </w:tr>
      <w:tr w:rsidR="005B00F3" w:rsidRPr="00451D77" w:rsidTr="002300C0">
        <w:trPr>
          <w:jc w:val="center"/>
        </w:trPr>
        <w:tc>
          <w:tcPr>
            <w:tcW w:w="8268" w:type="dxa"/>
            <w:gridSpan w:val="5"/>
            <w:tcBorders>
              <w:top w:val="single" w:sz="4" w:space="0" w:color="auto"/>
            </w:tcBorders>
            <w:shd w:val="clear" w:color="auto" w:fill="D9D9D9"/>
          </w:tcPr>
          <w:p w:rsidR="005B00F3" w:rsidRPr="00451D77" w:rsidRDefault="005B00F3" w:rsidP="002300C0">
            <w:pPr>
              <w:jc w:val="center"/>
              <w:rPr>
                <w:rFonts w:ascii="Arial Narrow" w:hAnsi="Arial Narrow" w:cs="Arial"/>
                <w:b/>
              </w:rPr>
            </w:pPr>
            <w:r w:rsidRPr="00451D77">
              <w:rPr>
                <w:rFonts w:ascii="Arial Narrow" w:hAnsi="Arial Narrow" w:cs="Arial"/>
                <w:b/>
              </w:rPr>
              <w:t>CREDITOS BANCARIOS</w:t>
            </w:r>
          </w:p>
        </w:tc>
      </w:tr>
      <w:tr w:rsidR="005B00F3" w:rsidRPr="00451D77" w:rsidTr="002300C0">
        <w:trPr>
          <w:jc w:val="center"/>
        </w:trPr>
        <w:tc>
          <w:tcPr>
            <w:tcW w:w="2552" w:type="dxa"/>
            <w:tcBorders>
              <w:right w:val="single" w:sz="4" w:space="0" w:color="auto"/>
            </w:tcBorders>
          </w:tcPr>
          <w:p w:rsidR="005B00F3" w:rsidRPr="00451D77" w:rsidRDefault="005B00F3" w:rsidP="002300C0">
            <w:pPr>
              <w:jc w:val="center"/>
              <w:rPr>
                <w:rFonts w:ascii="Arial Narrow" w:hAnsi="Arial Narrow" w:cs="Arial"/>
                <w:color w:val="000000"/>
              </w:rPr>
            </w:pPr>
            <w:r w:rsidRPr="00451D77">
              <w:rPr>
                <w:rFonts w:ascii="Arial Narrow" w:hAnsi="Arial Narrow" w:cs="Arial"/>
                <w:color w:val="000000"/>
              </w:rPr>
              <w:t>Interacciones</w:t>
            </w:r>
          </w:p>
        </w:tc>
        <w:tc>
          <w:tcPr>
            <w:tcW w:w="1866" w:type="dxa"/>
            <w:gridSpan w:val="2"/>
            <w:tcBorders>
              <w:top w:val="nil"/>
              <w:left w:val="single" w:sz="4" w:space="0" w:color="auto"/>
              <w:bottom w:val="nil"/>
              <w:right w:val="single" w:sz="4" w:space="0" w:color="auto"/>
            </w:tcBorders>
          </w:tcPr>
          <w:p w:rsidR="005B00F3" w:rsidRPr="00451D77" w:rsidRDefault="005B00F3" w:rsidP="002300C0">
            <w:pPr>
              <w:jc w:val="center"/>
              <w:rPr>
                <w:rFonts w:ascii="Arial Narrow" w:hAnsi="Arial Narrow" w:cs="Arial"/>
                <w:color w:val="000000"/>
              </w:rPr>
            </w:pPr>
            <w:r w:rsidRPr="00451D77">
              <w:rPr>
                <w:rFonts w:ascii="Arial Narrow" w:hAnsi="Arial Narrow" w:cs="Arial"/>
                <w:color w:val="000000"/>
              </w:rPr>
              <w:t>855,970,029</w:t>
            </w:r>
          </w:p>
        </w:tc>
        <w:tc>
          <w:tcPr>
            <w:tcW w:w="1818" w:type="dxa"/>
            <w:tcBorders>
              <w:left w:val="single" w:sz="4" w:space="0" w:color="auto"/>
              <w:right w:val="single" w:sz="4" w:space="0" w:color="auto"/>
            </w:tcBorders>
          </w:tcPr>
          <w:p w:rsidR="005B00F3" w:rsidRPr="00451D77" w:rsidRDefault="005B00F3" w:rsidP="002300C0">
            <w:pPr>
              <w:jc w:val="right"/>
              <w:rPr>
                <w:rFonts w:ascii="Arial Narrow" w:hAnsi="Arial Narrow" w:cs="Arial"/>
                <w:color w:val="000000"/>
              </w:rPr>
            </w:pPr>
            <w:r>
              <w:rPr>
                <w:rFonts w:ascii="Arial Narrow" w:hAnsi="Arial Narrow" w:cs="Tahoma"/>
              </w:rPr>
              <w:t>1,151,535,085</w:t>
            </w:r>
          </w:p>
        </w:tc>
        <w:tc>
          <w:tcPr>
            <w:tcW w:w="2032" w:type="dxa"/>
            <w:tcBorders>
              <w:top w:val="nil"/>
              <w:left w:val="single" w:sz="4" w:space="0" w:color="auto"/>
              <w:bottom w:val="nil"/>
              <w:right w:val="single" w:sz="4" w:space="0" w:color="auto"/>
            </w:tcBorders>
          </w:tcPr>
          <w:p w:rsidR="005B00F3" w:rsidRPr="00451D77" w:rsidRDefault="005B00F3" w:rsidP="002300C0">
            <w:pPr>
              <w:jc w:val="right"/>
              <w:rPr>
                <w:rFonts w:ascii="Arial Narrow" w:hAnsi="Arial Narrow" w:cs="Arial"/>
                <w:color w:val="000000"/>
              </w:rPr>
            </w:pPr>
            <w:r>
              <w:rPr>
                <w:rFonts w:ascii="Arial Narrow" w:hAnsi="Arial Narrow" w:cs="Arial"/>
                <w:color w:val="000000"/>
              </w:rPr>
              <w:t>-295,565,056</w:t>
            </w:r>
          </w:p>
        </w:tc>
      </w:tr>
      <w:tr w:rsidR="005B00F3" w:rsidRPr="00451D77" w:rsidTr="002300C0">
        <w:trPr>
          <w:jc w:val="center"/>
        </w:trPr>
        <w:tc>
          <w:tcPr>
            <w:tcW w:w="2552" w:type="dxa"/>
            <w:tcBorders>
              <w:right w:val="single" w:sz="4" w:space="0" w:color="auto"/>
            </w:tcBorders>
          </w:tcPr>
          <w:p w:rsidR="005B00F3" w:rsidRPr="00451D77" w:rsidRDefault="005B00F3" w:rsidP="00670D87">
            <w:pPr>
              <w:rPr>
                <w:rFonts w:ascii="Arial Narrow" w:hAnsi="Arial Narrow" w:cs="Arial"/>
              </w:rPr>
            </w:pPr>
          </w:p>
        </w:tc>
        <w:tc>
          <w:tcPr>
            <w:tcW w:w="1866" w:type="dxa"/>
            <w:gridSpan w:val="2"/>
            <w:tcBorders>
              <w:top w:val="nil"/>
              <w:left w:val="single" w:sz="4" w:space="0" w:color="auto"/>
              <w:bottom w:val="nil"/>
              <w:right w:val="single" w:sz="4" w:space="0" w:color="auto"/>
            </w:tcBorders>
          </w:tcPr>
          <w:p w:rsidR="005B00F3" w:rsidRPr="00451D77" w:rsidRDefault="005B00F3" w:rsidP="002300C0">
            <w:pPr>
              <w:jc w:val="center"/>
              <w:rPr>
                <w:rFonts w:ascii="Arial Narrow" w:hAnsi="Arial Narrow" w:cs="Arial"/>
              </w:rPr>
            </w:pPr>
          </w:p>
        </w:tc>
        <w:tc>
          <w:tcPr>
            <w:tcW w:w="1818" w:type="dxa"/>
            <w:tcBorders>
              <w:left w:val="single" w:sz="4" w:space="0" w:color="auto"/>
              <w:right w:val="single" w:sz="4" w:space="0" w:color="auto"/>
            </w:tcBorders>
          </w:tcPr>
          <w:p w:rsidR="005B00F3" w:rsidRPr="00451D77" w:rsidRDefault="005B00F3" w:rsidP="002300C0">
            <w:pPr>
              <w:jc w:val="right"/>
              <w:rPr>
                <w:rFonts w:ascii="Arial Narrow" w:hAnsi="Arial Narrow" w:cs="Arial"/>
              </w:rPr>
            </w:pPr>
          </w:p>
        </w:tc>
        <w:tc>
          <w:tcPr>
            <w:tcW w:w="2032" w:type="dxa"/>
            <w:tcBorders>
              <w:top w:val="nil"/>
              <w:left w:val="single" w:sz="4" w:space="0" w:color="auto"/>
              <w:bottom w:val="nil"/>
              <w:right w:val="single" w:sz="4" w:space="0" w:color="auto"/>
            </w:tcBorders>
          </w:tcPr>
          <w:p w:rsidR="005B00F3" w:rsidRPr="00451D77" w:rsidRDefault="005B00F3" w:rsidP="002300C0">
            <w:pPr>
              <w:jc w:val="right"/>
              <w:rPr>
                <w:rFonts w:ascii="Arial Narrow" w:hAnsi="Arial Narrow" w:cs="Arial"/>
                <w:i/>
              </w:rPr>
            </w:pPr>
          </w:p>
        </w:tc>
      </w:tr>
      <w:tr w:rsidR="005B00F3" w:rsidRPr="00451D77" w:rsidTr="002300C0">
        <w:trPr>
          <w:jc w:val="center"/>
        </w:trPr>
        <w:tc>
          <w:tcPr>
            <w:tcW w:w="2552" w:type="dxa"/>
            <w:tcBorders>
              <w:right w:val="single" w:sz="4" w:space="0" w:color="auto"/>
            </w:tcBorders>
          </w:tcPr>
          <w:p w:rsidR="005B00F3" w:rsidRPr="00451D77" w:rsidRDefault="005B00F3" w:rsidP="002300C0">
            <w:pPr>
              <w:rPr>
                <w:rFonts w:ascii="Arial Narrow" w:hAnsi="Arial Narrow" w:cs="Arial"/>
                <w:b/>
              </w:rPr>
            </w:pPr>
            <w:r w:rsidRPr="00451D77">
              <w:rPr>
                <w:rFonts w:ascii="Arial Narrow" w:hAnsi="Arial Narrow" w:cs="Arial"/>
                <w:b/>
              </w:rPr>
              <w:t>Total créditos bancarios</w:t>
            </w:r>
          </w:p>
        </w:tc>
        <w:tc>
          <w:tcPr>
            <w:tcW w:w="1866" w:type="dxa"/>
            <w:gridSpan w:val="2"/>
            <w:tcBorders>
              <w:top w:val="nil"/>
              <w:left w:val="single" w:sz="4" w:space="0" w:color="auto"/>
              <w:bottom w:val="nil"/>
              <w:right w:val="single" w:sz="4" w:space="0" w:color="auto"/>
            </w:tcBorders>
          </w:tcPr>
          <w:p w:rsidR="005B00F3" w:rsidRPr="00451D77" w:rsidRDefault="005B00F3" w:rsidP="002300C0">
            <w:pPr>
              <w:tabs>
                <w:tab w:val="center" w:pos="813"/>
              </w:tabs>
              <w:rPr>
                <w:rFonts w:ascii="Arial Narrow" w:hAnsi="Arial Narrow" w:cs="Arial"/>
                <w:b/>
              </w:rPr>
            </w:pPr>
          </w:p>
        </w:tc>
        <w:tc>
          <w:tcPr>
            <w:tcW w:w="1818" w:type="dxa"/>
            <w:tcBorders>
              <w:left w:val="single" w:sz="4" w:space="0" w:color="auto"/>
              <w:right w:val="single" w:sz="4" w:space="0" w:color="auto"/>
            </w:tcBorders>
          </w:tcPr>
          <w:p w:rsidR="005B00F3" w:rsidRPr="00451D77" w:rsidRDefault="005B00F3" w:rsidP="002300C0">
            <w:pPr>
              <w:jc w:val="right"/>
              <w:rPr>
                <w:rFonts w:ascii="Arial Narrow" w:hAnsi="Arial Narrow" w:cs="Arial"/>
                <w:b/>
              </w:rPr>
            </w:pPr>
          </w:p>
        </w:tc>
        <w:tc>
          <w:tcPr>
            <w:tcW w:w="2032" w:type="dxa"/>
            <w:tcBorders>
              <w:top w:val="nil"/>
              <w:left w:val="single" w:sz="4" w:space="0" w:color="auto"/>
              <w:bottom w:val="nil"/>
              <w:right w:val="single" w:sz="4" w:space="0" w:color="auto"/>
            </w:tcBorders>
          </w:tcPr>
          <w:p w:rsidR="005B00F3" w:rsidRPr="00451D77" w:rsidRDefault="005B00F3" w:rsidP="002300C0">
            <w:pPr>
              <w:ind w:firstLineChars="100" w:firstLine="241"/>
              <w:jc w:val="right"/>
              <w:rPr>
                <w:rFonts w:ascii="Arial Narrow" w:hAnsi="Arial Narrow" w:cs="Arial"/>
                <w:b/>
              </w:rPr>
            </w:pPr>
          </w:p>
        </w:tc>
      </w:tr>
      <w:tr w:rsidR="005B00F3" w:rsidRPr="00451D77" w:rsidTr="002300C0">
        <w:trPr>
          <w:jc w:val="center"/>
        </w:trPr>
        <w:tc>
          <w:tcPr>
            <w:tcW w:w="2552" w:type="dxa"/>
            <w:tcBorders>
              <w:bottom w:val="single" w:sz="4" w:space="0" w:color="auto"/>
              <w:right w:val="single" w:sz="4" w:space="0" w:color="auto"/>
            </w:tcBorders>
          </w:tcPr>
          <w:p w:rsidR="005B00F3" w:rsidRPr="00451D77" w:rsidRDefault="005B00F3" w:rsidP="002300C0">
            <w:pPr>
              <w:rPr>
                <w:rFonts w:ascii="Arial Narrow" w:hAnsi="Arial Narrow" w:cs="Arial"/>
                <w:b/>
              </w:rPr>
            </w:pPr>
          </w:p>
        </w:tc>
        <w:tc>
          <w:tcPr>
            <w:tcW w:w="1866" w:type="dxa"/>
            <w:gridSpan w:val="2"/>
            <w:tcBorders>
              <w:top w:val="nil"/>
              <w:left w:val="single" w:sz="4" w:space="0" w:color="auto"/>
              <w:bottom w:val="single" w:sz="4" w:space="0" w:color="auto"/>
              <w:right w:val="single" w:sz="4" w:space="0" w:color="auto"/>
            </w:tcBorders>
          </w:tcPr>
          <w:p w:rsidR="005B00F3" w:rsidRPr="00451D77" w:rsidRDefault="005B00F3" w:rsidP="002300C0">
            <w:pPr>
              <w:jc w:val="center"/>
              <w:rPr>
                <w:rFonts w:ascii="Arial Narrow" w:hAnsi="Arial Narrow" w:cs="Arial"/>
              </w:rPr>
            </w:pPr>
          </w:p>
        </w:tc>
        <w:tc>
          <w:tcPr>
            <w:tcW w:w="1818" w:type="dxa"/>
            <w:tcBorders>
              <w:left w:val="single" w:sz="4" w:space="0" w:color="auto"/>
              <w:bottom w:val="single" w:sz="4" w:space="0" w:color="auto"/>
              <w:right w:val="single" w:sz="4" w:space="0" w:color="auto"/>
            </w:tcBorders>
          </w:tcPr>
          <w:p w:rsidR="005B00F3" w:rsidRPr="00451D77" w:rsidRDefault="005B00F3" w:rsidP="002300C0">
            <w:pPr>
              <w:jc w:val="center"/>
              <w:rPr>
                <w:rFonts w:ascii="Arial Narrow" w:hAnsi="Arial Narrow" w:cs="Arial"/>
              </w:rPr>
            </w:pPr>
          </w:p>
        </w:tc>
        <w:tc>
          <w:tcPr>
            <w:tcW w:w="2032" w:type="dxa"/>
            <w:tcBorders>
              <w:top w:val="nil"/>
              <w:left w:val="single" w:sz="4" w:space="0" w:color="auto"/>
              <w:bottom w:val="single" w:sz="4" w:space="0" w:color="auto"/>
              <w:right w:val="single" w:sz="4" w:space="0" w:color="auto"/>
            </w:tcBorders>
          </w:tcPr>
          <w:p w:rsidR="005B00F3" w:rsidRPr="00451D77" w:rsidRDefault="005B00F3" w:rsidP="002300C0">
            <w:pPr>
              <w:jc w:val="center"/>
              <w:rPr>
                <w:rFonts w:ascii="Arial Narrow" w:hAnsi="Arial Narrow" w:cs="Arial"/>
              </w:rPr>
            </w:pPr>
          </w:p>
        </w:tc>
      </w:tr>
      <w:tr w:rsidR="005B00F3" w:rsidRPr="00451D77" w:rsidTr="002300C0">
        <w:trPr>
          <w:jc w:val="center"/>
        </w:trPr>
        <w:tc>
          <w:tcPr>
            <w:tcW w:w="8268" w:type="dxa"/>
            <w:gridSpan w:val="5"/>
            <w:tcBorders>
              <w:top w:val="single" w:sz="4" w:space="0" w:color="auto"/>
              <w:bottom w:val="single" w:sz="4" w:space="0" w:color="auto"/>
            </w:tcBorders>
            <w:shd w:val="clear" w:color="auto" w:fill="D9D9D9"/>
          </w:tcPr>
          <w:p w:rsidR="005B00F3" w:rsidRPr="00451D77" w:rsidRDefault="005B00F3" w:rsidP="002300C0">
            <w:pPr>
              <w:jc w:val="center"/>
              <w:rPr>
                <w:rFonts w:ascii="Arial Narrow" w:hAnsi="Arial Narrow" w:cs="Arial"/>
                <w:highlight w:val="yellow"/>
              </w:rPr>
            </w:pPr>
            <w:r w:rsidRPr="00451D77">
              <w:rPr>
                <w:rFonts w:ascii="Arial Narrow" w:hAnsi="Arial Narrow" w:cs="Arial"/>
                <w:b/>
              </w:rPr>
              <w:t>OTROS INSTRUMENTOS DE DEUDA</w:t>
            </w:r>
          </w:p>
        </w:tc>
      </w:tr>
      <w:tr w:rsidR="005B00F3" w:rsidRPr="00451D77" w:rsidTr="002300C0">
        <w:trPr>
          <w:trHeight w:val="315"/>
          <w:jc w:val="center"/>
        </w:trPr>
        <w:tc>
          <w:tcPr>
            <w:tcW w:w="2552" w:type="dxa"/>
            <w:tcBorders>
              <w:top w:val="single" w:sz="4" w:space="0" w:color="auto"/>
              <w:bottom w:val="nil"/>
              <w:right w:val="single" w:sz="4" w:space="0" w:color="auto"/>
            </w:tcBorders>
            <w:vAlign w:val="center"/>
          </w:tcPr>
          <w:p w:rsidR="005B00F3" w:rsidRPr="00451D77" w:rsidRDefault="005B00F3" w:rsidP="002300C0">
            <w:pPr>
              <w:rPr>
                <w:rFonts w:ascii="Arial Narrow" w:hAnsi="Arial Narrow" w:cs="Arial"/>
                <w:b/>
              </w:rPr>
            </w:pPr>
          </w:p>
        </w:tc>
        <w:tc>
          <w:tcPr>
            <w:tcW w:w="1866" w:type="dxa"/>
            <w:gridSpan w:val="2"/>
            <w:tcBorders>
              <w:top w:val="single" w:sz="4" w:space="0" w:color="auto"/>
              <w:left w:val="single" w:sz="4" w:space="0" w:color="auto"/>
              <w:bottom w:val="nil"/>
              <w:right w:val="single" w:sz="4" w:space="0" w:color="auto"/>
            </w:tcBorders>
            <w:vAlign w:val="center"/>
          </w:tcPr>
          <w:p w:rsidR="005B00F3" w:rsidRPr="00451D77" w:rsidRDefault="005B00F3" w:rsidP="002300C0">
            <w:pPr>
              <w:jc w:val="center"/>
              <w:rPr>
                <w:rFonts w:ascii="Arial Narrow" w:hAnsi="Arial Narrow" w:cs="Arial"/>
                <w:b/>
                <w:highlight w:val="yellow"/>
              </w:rPr>
            </w:pPr>
          </w:p>
        </w:tc>
        <w:tc>
          <w:tcPr>
            <w:tcW w:w="1818" w:type="dxa"/>
            <w:tcBorders>
              <w:top w:val="single" w:sz="4" w:space="0" w:color="auto"/>
              <w:left w:val="single" w:sz="4" w:space="0" w:color="auto"/>
              <w:bottom w:val="nil"/>
              <w:right w:val="single" w:sz="4" w:space="0" w:color="auto"/>
            </w:tcBorders>
            <w:vAlign w:val="center"/>
          </w:tcPr>
          <w:p w:rsidR="005B00F3" w:rsidRPr="00451D77" w:rsidRDefault="005B00F3" w:rsidP="002300C0">
            <w:pPr>
              <w:jc w:val="center"/>
              <w:rPr>
                <w:rFonts w:ascii="Arial Narrow" w:hAnsi="Arial Narrow" w:cs="Arial"/>
                <w:b/>
                <w:highlight w:val="yellow"/>
              </w:rPr>
            </w:pPr>
          </w:p>
        </w:tc>
        <w:tc>
          <w:tcPr>
            <w:tcW w:w="2032" w:type="dxa"/>
            <w:tcBorders>
              <w:top w:val="single" w:sz="4" w:space="0" w:color="auto"/>
              <w:left w:val="single" w:sz="4" w:space="0" w:color="auto"/>
              <w:bottom w:val="nil"/>
              <w:right w:val="single" w:sz="4" w:space="0" w:color="auto"/>
            </w:tcBorders>
            <w:vAlign w:val="center"/>
          </w:tcPr>
          <w:p w:rsidR="005B00F3" w:rsidRPr="00451D77" w:rsidRDefault="005B00F3" w:rsidP="002300C0">
            <w:pPr>
              <w:jc w:val="center"/>
              <w:rPr>
                <w:rFonts w:ascii="Arial Narrow" w:hAnsi="Arial Narrow" w:cs="Arial"/>
                <w:b/>
                <w:highlight w:val="yellow"/>
              </w:rPr>
            </w:pPr>
          </w:p>
        </w:tc>
      </w:tr>
      <w:tr w:rsidR="005B00F3" w:rsidRPr="00451D77" w:rsidTr="002300C0">
        <w:trPr>
          <w:trHeight w:val="315"/>
          <w:jc w:val="center"/>
        </w:trPr>
        <w:tc>
          <w:tcPr>
            <w:tcW w:w="2552" w:type="dxa"/>
            <w:tcBorders>
              <w:top w:val="nil"/>
              <w:left w:val="single" w:sz="4" w:space="0" w:color="auto"/>
              <w:bottom w:val="nil"/>
              <w:right w:val="single" w:sz="4" w:space="0" w:color="auto"/>
            </w:tcBorders>
            <w:shd w:val="clear" w:color="auto" w:fill="auto"/>
            <w:vAlign w:val="center"/>
          </w:tcPr>
          <w:p w:rsidR="005B00F3" w:rsidRPr="00451D77" w:rsidRDefault="005B00F3" w:rsidP="002300C0">
            <w:pPr>
              <w:rPr>
                <w:rFonts w:ascii="Arial Narrow" w:hAnsi="Arial Narrow" w:cs="Arial"/>
                <w:b/>
              </w:rPr>
            </w:pPr>
            <w:r w:rsidRPr="00451D77">
              <w:rPr>
                <w:rFonts w:ascii="Arial Narrow" w:hAnsi="Arial Narrow" w:cs="Arial"/>
                <w:b/>
              </w:rPr>
              <w:t>Total otros instrumentos de Deuda</w:t>
            </w:r>
          </w:p>
        </w:tc>
        <w:tc>
          <w:tcPr>
            <w:tcW w:w="1866" w:type="dxa"/>
            <w:gridSpan w:val="2"/>
            <w:tcBorders>
              <w:top w:val="nil"/>
              <w:left w:val="single" w:sz="4" w:space="0" w:color="auto"/>
              <w:bottom w:val="nil"/>
              <w:right w:val="single" w:sz="4" w:space="0" w:color="auto"/>
            </w:tcBorders>
            <w:shd w:val="clear" w:color="auto" w:fill="auto"/>
            <w:vAlign w:val="center"/>
          </w:tcPr>
          <w:p w:rsidR="005B00F3" w:rsidRPr="00451D77" w:rsidRDefault="005B00F3" w:rsidP="002300C0">
            <w:pPr>
              <w:jc w:val="right"/>
              <w:rPr>
                <w:rFonts w:ascii="Arial Narrow" w:hAnsi="Arial Narrow" w:cs="Arial"/>
                <w:b/>
              </w:rPr>
            </w:pPr>
            <w:r>
              <w:rPr>
                <w:rFonts w:ascii="Arial Narrow" w:hAnsi="Arial Narrow" w:cs="Arial"/>
                <w:b/>
              </w:rPr>
              <w:t>0.00</w:t>
            </w:r>
          </w:p>
        </w:tc>
        <w:tc>
          <w:tcPr>
            <w:tcW w:w="1818" w:type="dxa"/>
            <w:tcBorders>
              <w:top w:val="nil"/>
              <w:left w:val="single" w:sz="4" w:space="0" w:color="auto"/>
              <w:bottom w:val="nil"/>
              <w:right w:val="single" w:sz="4" w:space="0" w:color="auto"/>
            </w:tcBorders>
            <w:shd w:val="clear" w:color="auto" w:fill="auto"/>
            <w:vAlign w:val="center"/>
          </w:tcPr>
          <w:p w:rsidR="005B00F3" w:rsidRPr="00451D77" w:rsidRDefault="005B00F3" w:rsidP="002300C0">
            <w:pPr>
              <w:jc w:val="right"/>
              <w:rPr>
                <w:rFonts w:ascii="Arial Narrow" w:hAnsi="Arial Narrow" w:cs="Arial"/>
                <w:b/>
              </w:rPr>
            </w:pPr>
            <w:r>
              <w:rPr>
                <w:rFonts w:ascii="Arial Narrow" w:hAnsi="Arial Narrow" w:cs="Arial"/>
                <w:b/>
              </w:rPr>
              <w:t>0.00</w:t>
            </w:r>
          </w:p>
        </w:tc>
        <w:tc>
          <w:tcPr>
            <w:tcW w:w="2032" w:type="dxa"/>
            <w:tcBorders>
              <w:top w:val="nil"/>
              <w:left w:val="single" w:sz="4" w:space="0" w:color="auto"/>
              <w:bottom w:val="nil"/>
              <w:right w:val="single" w:sz="4" w:space="0" w:color="auto"/>
            </w:tcBorders>
            <w:shd w:val="clear" w:color="auto" w:fill="auto"/>
            <w:vAlign w:val="center"/>
          </w:tcPr>
          <w:p w:rsidR="005B00F3" w:rsidRPr="00451D77" w:rsidRDefault="005B00F3" w:rsidP="002300C0">
            <w:pPr>
              <w:jc w:val="right"/>
              <w:rPr>
                <w:rFonts w:ascii="Arial Narrow" w:hAnsi="Arial Narrow" w:cs="Arial"/>
                <w:b/>
              </w:rPr>
            </w:pPr>
            <w:r>
              <w:rPr>
                <w:rFonts w:ascii="Arial Narrow" w:hAnsi="Arial Narrow" w:cs="Arial"/>
                <w:b/>
              </w:rPr>
              <w:t>0.00</w:t>
            </w:r>
          </w:p>
        </w:tc>
      </w:tr>
      <w:tr w:rsidR="005B00F3" w:rsidRPr="00451D77" w:rsidTr="002300C0">
        <w:trPr>
          <w:trHeight w:val="315"/>
          <w:jc w:val="center"/>
        </w:trPr>
        <w:tc>
          <w:tcPr>
            <w:tcW w:w="2552" w:type="dxa"/>
            <w:tcBorders>
              <w:top w:val="nil"/>
              <w:left w:val="single" w:sz="4" w:space="0" w:color="auto"/>
              <w:bottom w:val="nil"/>
              <w:right w:val="single" w:sz="4" w:space="0" w:color="auto"/>
            </w:tcBorders>
            <w:shd w:val="clear" w:color="auto" w:fill="auto"/>
            <w:vAlign w:val="center"/>
          </w:tcPr>
          <w:p w:rsidR="005B00F3" w:rsidRDefault="005B00F3" w:rsidP="002300C0">
            <w:pPr>
              <w:rPr>
                <w:rFonts w:ascii="Arial Narrow" w:hAnsi="Arial Narrow" w:cs="Arial"/>
                <w:b/>
              </w:rPr>
            </w:pPr>
          </w:p>
          <w:p w:rsidR="005B00F3" w:rsidRPr="00451D77" w:rsidRDefault="005B00F3" w:rsidP="002300C0">
            <w:pPr>
              <w:rPr>
                <w:rFonts w:ascii="Arial Narrow" w:hAnsi="Arial Narrow" w:cs="Arial"/>
              </w:rPr>
            </w:pPr>
            <w:r w:rsidRPr="00451D77">
              <w:rPr>
                <w:rFonts w:ascii="Arial Narrow" w:hAnsi="Arial Narrow" w:cs="Arial"/>
                <w:b/>
              </w:rPr>
              <w:t>TOTAL</w:t>
            </w:r>
          </w:p>
        </w:tc>
        <w:tc>
          <w:tcPr>
            <w:tcW w:w="1866" w:type="dxa"/>
            <w:gridSpan w:val="2"/>
            <w:tcBorders>
              <w:top w:val="nil"/>
              <w:left w:val="single" w:sz="4" w:space="0" w:color="auto"/>
              <w:bottom w:val="nil"/>
              <w:right w:val="single" w:sz="4" w:space="0" w:color="auto"/>
            </w:tcBorders>
            <w:shd w:val="clear" w:color="auto" w:fill="auto"/>
          </w:tcPr>
          <w:p w:rsidR="005B00F3" w:rsidRDefault="005B00F3" w:rsidP="002300C0">
            <w:pPr>
              <w:tabs>
                <w:tab w:val="center" w:pos="813"/>
              </w:tabs>
              <w:jc w:val="right"/>
              <w:rPr>
                <w:rFonts w:ascii="Arial Narrow" w:hAnsi="Arial Narrow" w:cs="Arial"/>
                <w:b/>
              </w:rPr>
            </w:pPr>
          </w:p>
          <w:p w:rsidR="005B00F3" w:rsidRPr="00451D77" w:rsidRDefault="005B00F3" w:rsidP="002300C0">
            <w:pPr>
              <w:tabs>
                <w:tab w:val="center" w:pos="813"/>
              </w:tabs>
              <w:jc w:val="right"/>
              <w:rPr>
                <w:rFonts w:ascii="Arial Narrow" w:hAnsi="Arial Narrow" w:cs="Arial"/>
                <w:b/>
              </w:rPr>
            </w:pPr>
            <w:r w:rsidRPr="00451D77">
              <w:rPr>
                <w:rFonts w:ascii="Arial Narrow" w:hAnsi="Arial Narrow" w:cs="Arial"/>
                <w:b/>
              </w:rPr>
              <w:t>855,970,029</w:t>
            </w:r>
          </w:p>
        </w:tc>
        <w:tc>
          <w:tcPr>
            <w:tcW w:w="1818" w:type="dxa"/>
            <w:tcBorders>
              <w:top w:val="nil"/>
              <w:left w:val="single" w:sz="4" w:space="0" w:color="auto"/>
              <w:bottom w:val="nil"/>
              <w:right w:val="single" w:sz="4" w:space="0" w:color="auto"/>
            </w:tcBorders>
            <w:shd w:val="clear" w:color="auto" w:fill="auto"/>
          </w:tcPr>
          <w:p w:rsidR="005B00F3" w:rsidRDefault="005B00F3" w:rsidP="002300C0">
            <w:pPr>
              <w:jc w:val="right"/>
              <w:rPr>
                <w:rFonts w:ascii="Arial Narrow" w:hAnsi="Arial Narrow" w:cs="Tahoma"/>
                <w:b/>
              </w:rPr>
            </w:pPr>
          </w:p>
          <w:p w:rsidR="005B00F3" w:rsidRPr="00F615DA" w:rsidRDefault="005B00F3" w:rsidP="002300C0">
            <w:pPr>
              <w:jc w:val="right"/>
              <w:rPr>
                <w:rFonts w:ascii="Arial Narrow" w:hAnsi="Arial Narrow" w:cs="Arial"/>
                <w:b/>
              </w:rPr>
            </w:pPr>
            <w:r>
              <w:rPr>
                <w:rFonts w:ascii="Arial Narrow" w:hAnsi="Arial Narrow" w:cs="Tahoma"/>
                <w:b/>
              </w:rPr>
              <w:t>1,151,535,085</w:t>
            </w:r>
          </w:p>
        </w:tc>
        <w:tc>
          <w:tcPr>
            <w:tcW w:w="2032" w:type="dxa"/>
            <w:tcBorders>
              <w:top w:val="nil"/>
              <w:left w:val="single" w:sz="4" w:space="0" w:color="auto"/>
              <w:bottom w:val="nil"/>
              <w:right w:val="single" w:sz="4" w:space="0" w:color="auto"/>
            </w:tcBorders>
            <w:shd w:val="clear" w:color="auto" w:fill="auto"/>
          </w:tcPr>
          <w:p w:rsidR="005B00F3" w:rsidRDefault="005B00F3" w:rsidP="002300C0">
            <w:pPr>
              <w:ind w:firstLineChars="100" w:firstLine="241"/>
              <w:jc w:val="right"/>
              <w:rPr>
                <w:rFonts w:ascii="Arial Narrow" w:hAnsi="Arial Narrow" w:cs="Arial"/>
                <w:b/>
                <w:color w:val="000000"/>
              </w:rPr>
            </w:pPr>
          </w:p>
          <w:p w:rsidR="005B00F3" w:rsidRDefault="005B00F3" w:rsidP="002300C0">
            <w:pPr>
              <w:ind w:firstLineChars="100" w:firstLine="241"/>
              <w:jc w:val="right"/>
              <w:rPr>
                <w:rFonts w:ascii="Arial Narrow" w:hAnsi="Arial Narrow" w:cs="Arial"/>
                <w:b/>
              </w:rPr>
            </w:pPr>
            <w:r>
              <w:rPr>
                <w:rFonts w:ascii="Arial Narrow" w:hAnsi="Arial Narrow" w:cs="Arial"/>
                <w:b/>
                <w:color w:val="000000"/>
              </w:rPr>
              <w:t>-295,565,056</w:t>
            </w:r>
          </w:p>
        </w:tc>
      </w:tr>
      <w:tr w:rsidR="005B00F3" w:rsidRPr="00451D77" w:rsidTr="002300C0">
        <w:trPr>
          <w:jc w:val="center"/>
        </w:trPr>
        <w:tc>
          <w:tcPr>
            <w:tcW w:w="2552" w:type="dxa"/>
            <w:tcBorders>
              <w:top w:val="nil"/>
              <w:bottom w:val="single" w:sz="4" w:space="0" w:color="auto"/>
              <w:right w:val="single" w:sz="4" w:space="0" w:color="auto"/>
            </w:tcBorders>
          </w:tcPr>
          <w:p w:rsidR="005B00F3" w:rsidRPr="00451D77" w:rsidRDefault="005B00F3" w:rsidP="002300C0">
            <w:pPr>
              <w:rPr>
                <w:rFonts w:ascii="Arial Narrow" w:hAnsi="Arial Narrow" w:cs="Arial"/>
                <w:b/>
              </w:rPr>
            </w:pPr>
          </w:p>
        </w:tc>
        <w:tc>
          <w:tcPr>
            <w:tcW w:w="1866" w:type="dxa"/>
            <w:gridSpan w:val="2"/>
            <w:tcBorders>
              <w:top w:val="nil"/>
              <w:left w:val="single" w:sz="4" w:space="0" w:color="auto"/>
              <w:bottom w:val="single" w:sz="4" w:space="0" w:color="auto"/>
              <w:right w:val="single" w:sz="4" w:space="0" w:color="auto"/>
            </w:tcBorders>
          </w:tcPr>
          <w:p w:rsidR="005B00F3" w:rsidRPr="00451D77" w:rsidRDefault="005B00F3" w:rsidP="002300C0">
            <w:pPr>
              <w:rPr>
                <w:rFonts w:ascii="Arial Narrow" w:hAnsi="Arial Narrow" w:cs="Arial"/>
                <w:b/>
              </w:rPr>
            </w:pPr>
          </w:p>
        </w:tc>
        <w:tc>
          <w:tcPr>
            <w:tcW w:w="1818" w:type="dxa"/>
            <w:tcBorders>
              <w:top w:val="nil"/>
              <w:left w:val="single" w:sz="4" w:space="0" w:color="auto"/>
              <w:bottom w:val="single" w:sz="4" w:space="0" w:color="auto"/>
              <w:right w:val="single" w:sz="4" w:space="0" w:color="auto"/>
            </w:tcBorders>
          </w:tcPr>
          <w:p w:rsidR="005B00F3" w:rsidRPr="00451D77" w:rsidRDefault="005B00F3" w:rsidP="002300C0">
            <w:pPr>
              <w:rPr>
                <w:rFonts w:ascii="Arial Narrow" w:hAnsi="Arial Narrow" w:cs="Arial"/>
                <w:b/>
              </w:rPr>
            </w:pPr>
          </w:p>
        </w:tc>
        <w:tc>
          <w:tcPr>
            <w:tcW w:w="2032" w:type="dxa"/>
            <w:tcBorders>
              <w:top w:val="nil"/>
              <w:left w:val="single" w:sz="4" w:space="0" w:color="auto"/>
              <w:bottom w:val="single" w:sz="4" w:space="0" w:color="auto"/>
              <w:right w:val="single" w:sz="4" w:space="0" w:color="auto"/>
            </w:tcBorders>
          </w:tcPr>
          <w:p w:rsidR="005B00F3" w:rsidRPr="00451D77" w:rsidRDefault="005B00F3" w:rsidP="002300C0">
            <w:pPr>
              <w:ind w:firstLineChars="100" w:firstLine="241"/>
              <w:jc w:val="center"/>
              <w:rPr>
                <w:rFonts w:ascii="Arial Narrow" w:hAnsi="Arial Narrow" w:cs="Arial"/>
                <w:b/>
              </w:rPr>
            </w:pPr>
          </w:p>
        </w:tc>
      </w:tr>
    </w:tbl>
    <w:p w:rsidR="005B00F3" w:rsidRPr="00451D77" w:rsidRDefault="005B00F3" w:rsidP="005B00F3">
      <w:pPr>
        <w:jc w:val="both"/>
        <w:rPr>
          <w:rFonts w:ascii="Arial Narrow" w:hAnsi="Arial Narrow" w:cs="Arial"/>
        </w:rPr>
      </w:pPr>
    </w:p>
    <w:p w:rsidR="005B00F3" w:rsidRPr="00451D77" w:rsidRDefault="005B00F3" w:rsidP="005B00F3">
      <w:pPr>
        <w:jc w:val="both"/>
        <w:rPr>
          <w:rFonts w:ascii="Arial Narrow" w:hAnsi="Arial Narrow" w:cs="Arial"/>
        </w:rPr>
      </w:pPr>
    </w:p>
    <w:p w:rsidR="00670D87" w:rsidRDefault="00670D87">
      <w:pPr>
        <w:spacing w:after="200" w:line="276" w:lineRule="auto"/>
        <w:rPr>
          <w:rFonts w:ascii="Tahoma" w:hAnsi="Tahoma" w:cs="Tahoma"/>
          <w:color w:val="000000"/>
          <w:sz w:val="26"/>
          <w:szCs w:val="26"/>
          <w:lang w:val="es-MX"/>
        </w:rPr>
      </w:pPr>
      <w:r>
        <w:rPr>
          <w:rFonts w:ascii="Tahoma" w:hAnsi="Tahoma" w:cs="Tahoma"/>
          <w:sz w:val="26"/>
          <w:szCs w:val="26"/>
        </w:rPr>
        <w:br w:type="page"/>
      </w:r>
    </w:p>
    <w:p w:rsidR="005B00F3" w:rsidRPr="00670D87" w:rsidRDefault="005B00F3" w:rsidP="005B00F3">
      <w:pPr>
        <w:pStyle w:val="Textoindependiente"/>
        <w:spacing w:before="120" w:after="120" w:line="288" w:lineRule="auto"/>
        <w:rPr>
          <w:rFonts w:ascii="Tahoma" w:hAnsi="Tahoma" w:cs="Tahoma"/>
          <w:sz w:val="26"/>
          <w:szCs w:val="26"/>
        </w:rPr>
      </w:pPr>
      <w:r w:rsidRPr="00670D87">
        <w:rPr>
          <w:rFonts w:ascii="Tahoma" w:hAnsi="Tahoma" w:cs="Tahoma"/>
          <w:sz w:val="26"/>
          <w:szCs w:val="26"/>
        </w:rPr>
        <w:lastRenderedPageBreak/>
        <w:t>Se presenta a continuación el cuadro de intereses de la deuda directa pagados en el periodo comprendido del 31 de Diciembre 2015 al 31 de Marzo 2016:</w:t>
      </w:r>
    </w:p>
    <w:p w:rsidR="005B00F3" w:rsidRPr="00451D77" w:rsidRDefault="005B00F3" w:rsidP="005B00F3">
      <w:pPr>
        <w:jc w:val="both"/>
        <w:rPr>
          <w:rFonts w:ascii="Arial Narrow" w:hAnsi="Arial Narrow" w:cs="Arial"/>
          <w:lang w:val="es-MX"/>
        </w:rPr>
      </w:pPr>
    </w:p>
    <w:p w:rsidR="005B00F3" w:rsidRPr="00451D77" w:rsidRDefault="005B00F3" w:rsidP="005B00F3">
      <w:pPr>
        <w:pStyle w:val="Textoindependiente"/>
        <w:jc w:val="center"/>
        <w:rPr>
          <w:rFonts w:ascii="Arial Narrow" w:hAnsi="Arial Narrow" w:cs="Tahoma"/>
          <w:b/>
          <w:sz w:val="24"/>
          <w:szCs w:val="24"/>
        </w:rPr>
      </w:pPr>
      <w:r w:rsidRPr="00451D77">
        <w:rPr>
          <w:rFonts w:ascii="Arial Narrow" w:hAnsi="Arial Narrow" w:cs="Tahoma"/>
          <w:b/>
          <w:sz w:val="24"/>
          <w:szCs w:val="24"/>
        </w:rPr>
        <w:t>INTERESES DE LA DEUDA</w:t>
      </w:r>
    </w:p>
    <w:p w:rsidR="005B00F3" w:rsidRPr="00451D77" w:rsidRDefault="005B00F3" w:rsidP="005B00F3">
      <w:pPr>
        <w:pStyle w:val="Textoindependiente"/>
        <w:jc w:val="center"/>
        <w:rPr>
          <w:rFonts w:ascii="Arial Narrow" w:hAnsi="Arial Narrow" w:cs="Tahoma"/>
          <w:b/>
          <w:sz w:val="24"/>
          <w:szCs w:val="24"/>
        </w:rPr>
      </w:pPr>
      <w:r w:rsidRPr="00451D77">
        <w:rPr>
          <w:rFonts w:ascii="Arial Narrow" w:hAnsi="Arial Narrow" w:cs="Tahoma"/>
          <w:b/>
          <w:sz w:val="24"/>
          <w:szCs w:val="24"/>
        </w:rPr>
        <w:t>GOBIERNO DEL ESTADO DE SONORA</w:t>
      </w:r>
    </w:p>
    <w:p w:rsidR="005B00F3" w:rsidRPr="00451D77" w:rsidRDefault="005B00F3" w:rsidP="005B00F3">
      <w:pPr>
        <w:jc w:val="center"/>
        <w:rPr>
          <w:rFonts w:ascii="Arial Narrow" w:hAnsi="Arial Narrow" w:cs="Arial"/>
          <w:b/>
        </w:rPr>
      </w:pPr>
      <w:r w:rsidRPr="00451D77">
        <w:rPr>
          <w:rFonts w:ascii="Arial Narrow" w:hAnsi="Arial Narrow" w:cs="Arial"/>
          <w:b/>
        </w:rPr>
        <w:t>(PESOS)</w:t>
      </w:r>
    </w:p>
    <w:p w:rsidR="005B00F3" w:rsidRPr="00451D77" w:rsidRDefault="005B00F3" w:rsidP="005B00F3">
      <w:pPr>
        <w:jc w:val="center"/>
        <w:rPr>
          <w:rFonts w:ascii="Arial Narrow" w:hAnsi="Arial Narrow" w:cs="Arial"/>
        </w:rPr>
      </w:pPr>
      <w:r w:rsidRPr="00451D77">
        <w:rPr>
          <w:rFonts w:ascii="Arial Narrow" w:hAnsi="Arial Narrow" w:cs="Arial"/>
          <w:b/>
        </w:rPr>
        <w:t>CREDITOS BANCARIOS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2410"/>
        <w:gridCol w:w="2283"/>
      </w:tblGrid>
      <w:tr w:rsidR="005B00F3" w:rsidRPr="00451D77" w:rsidTr="002300C0">
        <w:trPr>
          <w:trHeight w:val="531"/>
          <w:jc w:val="center"/>
        </w:trPr>
        <w:tc>
          <w:tcPr>
            <w:tcW w:w="4361" w:type="dxa"/>
            <w:shd w:val="clear" w:color="auto" w:fill="auto"/>
          </w:tcPr>
          <w:p w:rsidR="005B00F3" w:rsidRPr="00451D77" w:rsidRDefault="005B00F3" w:rsidP="002300C0">
            <w:pPr>
              <w:jc w:val="center"/>
              <w:rPr>
                <w:rFonts w:ascii="Arial Narrow" w:hAnsi="Arial Narrow" w:cs="Arial"/>
              </w:rPr>
            </w:pPr>
            <w:r w:rsidRPr="00451D77">
              <w:rPr>
                <w:rFonts w:ascii="Arial Narrow" w:hAnsi="Arial Narrow" w:cs="Arial"/>
                <w:b/>
              </w:rPr>
              <w:t>Identificación del crédito o instrumento</w:t>
            </w:r>
          </w:p>
        </w:tc>
        <w:tc>
          <w:tcPr>
            <w:tcW w:w="2410" w:type="dxa"/>
            <w:shd w:val="clear" w:color="auto" w:fill="auto"/>
            <w:vAlign w:val="center"/>
          </w:tcPr>
          <w:p w:rsidR="005B00F3" w:rsidRPr="00451D77" w:rsidRDefault="005B00F3" w:rsidP="002300C0">
            <w:pPr>
              <w:jc w:val="center"/>
              <w:rPr>
                <w:rFonts w:ascii="Arial Narrow" w:hAnsi="Arial Narrow" w:cs="Arial"/>
                <w:b/>
              </w:rPr>
            </w:pPr>
            <w:r w:rsidRPr="00451D77">
              <w:rPr>
                <w:rFonts w:ascii="Arial Narrow" w:hAnsi="Arial Narrow" w:cs="Arial"/>
                <w:b/>
              </w:rPr>
              <w:t>DEVENGADO</w:t>
            </w:r>
          </w:p>
        </w:tc>
        <w:tc>
          <w:tcPr>
            <w:tcW w:w="2283" w:type="dxa"/>
            <w:shd w:val="clear" w:color="auto" w:fill="auto"/>
            <w:vAlign w:val="center"/>
          </w:tcPr>
          <w:p w:rsidR="005B00F3" w:rsidRPr="00451D77" w:rsidRDefault="005B00F3" w:rsidP="002300C0">
            <w:pPr>
              <w:jc w:val="center"/>
              <w:rPr>
                <w:rFonts w:ascii="Arial Narrow" w:hAnsi="Arial Narrow" w:cs="Arial"/>
                <w:b/>
              </w:rPr>
            </w:pPr>
            <w:r w:rsidRPr="00451D77">
              <w:rPr>
                <w:rFonts w:ascii="Arial Narrow" w:hAnsi="Arial Narrow" w:cs="Arial"/>
                <w:b/>
              </w:rPr>
              <w:t>PAGADO</w:t>
            </w:r>
          </w:p>
        </w:tc>
      </w:tr>
      <w:tr w:rsidR="005B00F3" w:rsidRPr="00451D77" w:rsidTr="002300C0">
        <w:trPr>
          <w:jc w:val="center"/>
        </w:trPr>
        <w:tc>
          <w:tcPr>
            <w:tcW w:w="4361" w:type="dxa"/>
            <w:shd w:val="clear" w:color="auto" w:fill="auto"/>
            <w:vAlign w:val="center"/>
          </w:tcPr>
          <w:p w:rsidR="005B00F3" w:rsidRPr="00451D77" w:rsidRDefault="005B00F3" w:rsidP="002300C0">
            <w:pPr>
              <w:rPr>
                <w:rFonts w:ascii="Arial Narrow" w:hAnsi="Arial Narrow" w:cs="Arial"/>
              </w:rPr>
            </w:pPr>
            <w:r w:rsidRPr="00451D77">
              <w:rPr>
                <w:rFonts w:ascii="Arial Narrow" w:hAnsi="Arial Narrow" w:cs="Arial"/>
              </w:rPr>
              <w:t>348 BBVABANCOMER, S.A./ REFINANCIAMIENTO 04</w:t>
            </w:r>
          </w:p>
        </w:tc>
        <w:tc>
          <w:tcPr>
            <w:tcW w:w="2410" w:type="dxa"/>
            <w:shd w:val="clear" w:color="auto" w:fill="auto"/>
            <w:vAlign w:val="center"/>
          </w:tcPr>
          <w:p w:rsidR="005B00F3" w:rsidRPr="006918C7" w:rsidRDefault="005B00F3" w:rsidP="002300C0">
            <w:pPr>
              <w:jc w:val="right"/>
              <w:rPr>
                <w:rFonts w:ascii="Arial Narrow" w:hAnsi="Arial Narrow" w:cs="Arial"/>
              </w:rPr>
            </w:pPr>
            <w:r w:rsidRPr="006918C7">
              <w:rPr>
                <w:rFonts w:ascii="Arial Narrow" w:hAnsi="Arial Narrow" w:cs="Arial"/>
              </w:rPr>
              <w:t>18,117,449</w:t>
            </w:r>
          </w:p>
        </w:tc>
        <w:tc>
          <w:tcPr>
            <w:tcW w:w="2283" w:type="dxa"/>
            <w:shd w:val="clear" w:color="auto" w:fill="auto"/>
            <w:vAlign w:val="center"/>
          </w:tcPr>
          <w:p w:rsidR="005B00F3" w:rsidRPr="006918C7" w:rsidRDefault="005B00F3" w:rsidP="002300C0">
            <w:pPr>
              <w:jc w:val="right"/>
              <w:rPr>
                <w:rFonts w:ascii="Arial Narrow" w:hAnsi="Arial Narrow" w:cs="Arial"/>
              </w:rPr>
            </w:pPr>
            <w:r w:rsidRPr="006918C7">
              <w:rPr>
                <w:rFonts w:ascii="Arial Narrow" w:hAnsi="Arial Narrow" w:cs="Arial"/>
              </w:rPr>
              <w:t>18,117,449</w:t>
            </w:r>
          </w:p>
        </w:tc>
      </w:tr>
      <w:tr w:rsidR="005B00F3" w:rsidRPr="00451D77" w:rsidTr="002300C0">
        <w:trPr>
          <w:jc w:val="center"/>
        </w:trPr>
        <w:tc>
          <w:tcPr>
            <w:tcW w:w="4361" w:type="dxa"/>
            <w:shd w:val="clear" w:color="auto" w:fill="auto"/>
            <w:vAlign w:val="center"/>
          </w:tcPr>
          <w:p w:rsidR="005B00F3" w:rsidRPr="00451D77" w:rsidRDefault="005B00F3" w:rsidP="002300C0">
            <w:pPr>
              <w:rPr>
                <w:rFonts w:ascii="Arial Narrow" w:hAnsi="Arial Narrow" w:cs="Arial"/>
              </w:rPr>
            </w:pPr>
            <w:r w:rsidRPr="00451D77">
              <w:rPr>
                <w:rFonts w:ascii="Arial Narrow" w:hAnsi="Arial Narrow" w:cs="Arial"/>
              </w:rPr>
              <w:t>351 BBVA BANCOMER $350,000,000.00</w:t>
            </w:r>
          </w:p>
        </w:tc>
        <w:tc>
          <w:tcPr>
            <w:tcW w:w="2410" w:type="dxa"/>
            <w:shd w:val="clear" w:color="auto" w:fill="auto"/>
            <w:vAlign w:val="center"/>
          </w:tcPr>
          <w:p w:rsidR="005B00F3" w:rsidRPr="006918C7" w:rsidRDefault="005B00F3" w:rsidP="002300C0">
            <w:pPr>
              <w:jc w:val="right"/>
              <w:rPr>
                <w:rFonts w:ascii="Arial Narrow" w:hAnsi="Arial Narrow" w:cs="Arial"/>
              </w:rPr>
            </w:pPr>
            <w:r w:rsidRPr="006918C7">
              <w:rPr>
                <w:rFonts w:ascii="Arial Narrow" w:hAnsi="Arial Narrow" w:cs="Arial"/>
              </w:rPr>
              <w:t>2,990,269</w:t>
            </w:r>
          </w:p>
        </w:tc>
        <w:tc>
          <w:tcPr>
            <w:tcW w:w="2283" w:type="dxa"/>
            <w:shd w:val="clear" w:color="auto" w:fill="auto"/>
            <w:vAlign w:val="center"/>
          </w:tcPr>
          <w:p w:rsidR="005B00F3" w:rsidRPr="006918C7" w:rsidRDefault="005B00F3" w:rsidP="002300C0">
            <w:pPr>
              <w:jc w:val="right"/>
              <w:rPr>
                <w:rFonts w:ascii="Arial Narrow" w:hAnsi="Arial Narrow" w:cs="Arial"/>
              </w:rPr>
            </w:pPr>
            <w:r w:rsidRPr="006918C7">
              <w:rPr>
                <w:rFonts w:ascii="Arial Narrow" w:hAnsi="Arial Narrow" w:cs="Arial"/>
              </w:rPr>
              <w:t>2,990,269</w:t>
            </w:r>
          </w:p>
        </w:tc>
      </w:tr>
      <w:tr w:rsidR="005B00F3" w:rsidRPr="00451D77" w:rsidTr="002300C0">
        <w:trPr>
          <w:jc w:val="center"/>
        </w:trPr>
        <w:tc>
          <w:tcPr>
            <w:tcW w:w="4361" w:type="dxa"/>
            <w:shd w:val="clear" w:color="auto" w:fill="auto"/>
            <w:vAlign w:val="center"/>
          </w:tcPr>
          <w:p w:rsidR="005B00F3" w:rsidRPr="00451D77" w:rsidRDefault="005B00F3" w:rsidP="002300C0">
            <w:pPr>
              <w:rPr>
                <w:rFonts w:ascii="Arial Narrow" w:hAnsi="Arial Narrow" w:cs="Arial"/>
              </w:rPr>
            </w:pPr>
            <w:r w:rsidRPr="00451D77">
              <w:rPr>
                <w:rFonts w:ascii="Arial Narrow" w:hAnsi="Arial Narrow" w:cs="Arial"/>
              </w:rPr>
              <w:t>368 SCOTIABANK INVERLAT/REFINANCIAMIENTO 04</w:t>
            </w:r>
          </w:p>
        </w:tc>
        <w:tc>
          <w:tcPr>
            <w:tcW w:w="2410" w:type="dxa"/>
            <w:shd w:val="clear" w:color="auto" w:fill="auto"/>
            <w:vAlign w:val="center"/>
          </w:tcPr>
          <w:p w:rsidR="005B00F3" w:rsidRPr="006918C7" w:rsidRDefault="005B00F3" w:rsidP="002300C0">
            <w:pPr>
              <w:jc w:val="right"/>
              <w:rPr>
                <w:rFonts w:ascii="Arial Narrow" w:hAnsi="Arial Narrow" w:cs="Arial"/>
              </w:rPr>
            </w:pPr>
            <w:r w:rsidRPr="006918C7">
              <w:rPr>
                <w:rFonts w:ascii="Arial Narrow" w:hAnsi="Arial Narrow" w:cs="Arial"/>
              </w:rPr>
              <w:t>3,675,5</w:t>
            </w:r>
            <w:r>
              <w:rPr>
                <w:rFonts w:ascii="Arial Narrow" w:hAnsi="Arial Narrow" w:cs="Arial"/>
              </w:rPr>
              <w:t>60</w:t>
            </w:r>
          </w:p>
        </w:tc>
        <w:tc>
          <w:tcPr>
            <w:tcW w:w="2283" w:type="dxa"/>
            <w:shd w:val="clear" w:color="auto" w:fill="auto"/>
            <w:vAlign w:val="center"/>
          </w:tcPr>
          <w:p w:rsidR="005B00F3" w:rsidRPr="006918C7" w:rsidRDefault="005B00F3" w:rsidP="002300C0">
            <w:pPr>
              <w:jc w:val="right"/>
              <w:rPr>
                <w:rFonts w:ascii="Arial Narrow" w:hAnsi="Arial Narrow" w:cs="Arial"/>
              </w:rPr>
            </w:pPr>
            <w:r>
              <w:rPr>
                <w:rFonts w:ascii="Arial Narrow" w:hAnsi="Arial Narrow" w:cs="Arial"/>
              </w:rPr>
              <w:t>3,675,560</w:t>
            </w:r>
          </w:p>
        </w:tc>
      </w:tr>
      <w:tr w:rsidR="005B00F3" w:rsidRPr="00451D77" w:rsidTr="002300C0">
        <w:trPr>
          <w:jc w:val="center"/>
        </w:trPr>
        <w:tc>
          <w:tcPr>
            <w:tcW w:w="4361" w:type="dxa"/>
            <w:shd w:val="clear" w:color="auto" w:fill="auto"/>
            <w:vAlign w:val="center"/>
          </w:tcPr>
          <w:p w:rsidR="005B00F3" w:rsidRPr="00451D77" w:rsidRDefault="005B00F3" w:rsidP="002300C0">
            <w:pPr>
              <w:rPr>
                <w:rFonts w:ascii="Arial Narrow" w:hAnsi="Arial Narrow" w:cs="Arial"/>
              </w:rPr>
            </w:pPr>
            <w:r w:rsidRPr="00451D77">
              <w:rPr>
                <w:rFonts w:ascii="Arial Narrow" w:hAnsi="Arial Narrow" w:cs="Arial"/>
              </w:rPr>
              <w:t>369 SCOTIABANK INVERLAT $300,000,000.00</w:t>
            </w:r>
          </w:p>
        </w:tc>
        <w:tc>
          <w:tcPr>
            <w:tcW w:w="2410" w:type="dxa"/>
            <w:shd w:val="clear" w:color="auto" w:fill="auto"/>
            <w:vAlign w:val="center"/>
          </w:tcPr>
          <w:p w:rsidR="005B00F3" w:rsidRPr="006918C7" w:rsidRDefault="005B00F3" w:rsidP="002300C0">
            <w:pPr>
              <w:jc w:val="right"/>
              <w:rPr>
                <w:rFonts w:ascii="Arial Narrow" w:hAnsi="Arial Narrow" w:cs="Arial"/>
              </w:rPr>
            </w:pPr>
            <w:r w:rsidRPr="006918C7">
              <w:rPr>
                <w:rFonts w:ascii="Arial Narrow" w:hAnsi="Arial Narrow" w:cs="Arial"/>
              </w:rPr>
              <w:t>2,694,955</w:t>
            </w:r>
          </w:p>
        </w:tc>
        <w:tc>
          <w:tcPr>
            <w:tcW w:w="2283" w:type="dxa"/>
            <w:shd w:val="clear" w:color="auto" w:fill="auto"/>
            <w:vAlign w:val="center"/>
          </w:tcPr>
          <w:p w:rsidR="005B00F3" w:rsidRPr="006918C7" w:rsidRDefault="005B00F3" w:rsidP="002300C0">
            <w:pPr>
              <w:jc w:val="right"/>
              <w:rPr>
                <w:rFonts w:ascii="Arial Narrow" w:hAnsi="Arial Narrow" w:cs="Arial"/>
              </w:rPr>
            </w:pPr>
            <w:r w:rsidRPr="006918C7">
              <w:rPr>
                <w:rFonts w:ascii="Arial Narrow" w:hAnsi="Arial Narrow" w:cs="Arial"/>
              </w:rPr>
              <w:t>2,694,955</w:t>
            </w:r>
          </w:p>
        </w:tc>
      </w:tr>
      <w:tr w:rsidR="005B00F3" w:rsidRPr="00451D77" w:rsidTr="002300C0">
        <w:trPr>
          <w:jc w:val="center"/>
        </w:trPr>
        <w:tc>
          <w:tcPr>
            <w:tcW w:w="4361" w:type="dxa"/>
            <w:shd w:val="clear" w:color="auto" w:fill="auto"/>
            <w:vAlign w:val="center"/>
          </w:tcPr>
          <w:p w:rsidR="005B00F3" w:rsidRPr="00451D77" w:rsidRDefault="005B00F3" w:rsidP="002300C0">
            <w:pPr>
              <w:rPr>
                <w:rFonts w:ascii="Arial Narrow" w:hAnsi="Arial Narrow" w:cs="Arial"/>
              </w:rPr>
            </w:pPr>
            <w:r w:rsidRPr="00451D77">
              <w:rPr>
                <w:rFonts w:ascii="Arial Narrow" w:hAnsi="Arial Narrow" w:cs="Arial"/>
              </w:rPr>
              <w:t>D001 BANORTE / PSP</w:t>
            </w:r>
          </w:p>
        </w:tc>
        <w:tc>
          <w:tcPr>
            <w:tcW w:w="2410" w:type="dxa"/>
            <w:shd w:val="clear" w:color="auto" w:fill="auto"/>
            <w:vAlign w:val="center"/>
          </w:tcPr>
          <w:p w:rsidR="005B00F3" w:rsidRPr="006918C7" w:rsidRDefault="005B00F3" w:rsidP="002300C0">
            <w:pPr>
              <w:jc w:val="right"/>
              <w:rPr>
                <w:rFonts w:ascii="Arial Narrow" w:hAnsi="Arial Narrow" w:cs="Arial"/>
              </w:rPr>
            </w:pPr>
            <w:r w:rsidRPr="006918C7">
              <w:rPr>
                <w:rFonts w:ascii="Arial Narrow" w:hAnsi="Arial Narrow" w:cs="Arial"/>
              </w:rPr>
              <w:t>50,336,85</w:t>
            </w:r>
            <w:r>
              <w:rPr>
                <w:rFonts w:ascii="Arial Narrow" w:hAnsi="Arial Narrow" w:cs="Arial"/>
              </w:rPr>
              <w:t>1</w:t>
            </w:r>
          </w:p>
        </w:tc>
        <w:tc>
          <w:tcPr>
            <w:tcW w:w="2283" w:type="dxa"/>
            <w:shd w:val="clear" w:color="auto" w:fill="auto"/>
            <w:vAlign w:val="center"/>
          </w:tcPr>
          <w:p w:rsidR="005B00F3" w:rsidRPr="006918C7" w:rsidRDefault="005B00F3" w:rsidP="002300C0">
            <w:pPr>
              <w:jc w:val="right"/>
              <w:rPr>
                <w:rFonts w:ascii="Arial Narrow" w:hAnsi="Arial Narrow" w:cs="Arial"/>
              </w:rPr>
            </w:pPr>
            <w:r>
              <w:rPr>
                <w:rFonts w:ascii="Arial Narrow" w:hAnsi="Arial Narrow" w:cs="Arial"/>
              </w:rPr>
              <w:t>50,336,851</w:t>
            </w:r>
          </w:p>
        </w:tc>
      </w:tr>
      <w:tr w:rsidR="005B00F3" w:rsidRPr="00451D77" w:rsidTr="002300C0">
        <w:trPr>
          <w:jc w:val="center"/>
        </w:trPr>
        <w:tc>
          <w:tcPr>
            <w:tcW w:w="4361" w:type="dxa"/>
            <w:shd w:val="clear" w:color="auto" w:fill="auto"/>
            <w:vAlign w:val="center"/>
          </w:tcPr>
          <w:tbl>
            <w:tblPr>
              <w:tblW w:w="7168" w:type="dxa"/>
              <w:tblInd w:w="65" w:type="dxa"/>
              <w:tblLayout w:type="fixed"/>
              <w:tblCellMar>
                <w:left w:w="70" w:type="dxa"/>
                <w:right w:w="70" w:type="dxa"/>
              </w:tblCellMar>
              <w:tblLook w:val="04A0" w:firstRow="1" w:lastRow="0" w:firstColumn="1" w:lastColumn="0" w:noHBand="0" w:noVBand="1"/>
            </w:tblPr>
            <w:tblGrid>
              <w:gridCol w:w="7168"/>
            </w:tblGrid>
            <w:tr w:rsidR="005B00F3" w:rsidRPr="00451D77" w:rsidTr="002300C0">
              <w:trPr>
                <w:trHeight w:val="255"/>
              </w:trPr>
              <w:tc>
                <w:tcPr>
                  <w:tcW w:w="7168" w:type="dxa"/>
                  <w:tcBorders>
                    <w:top w:val="nil"/>
                    <w:left w:val="nil"/>
                    <w:bottom w:val="nil"/>
                    <w:right w:val="nil"/>
                  </w:tcBorders>
                  <w:shd w:val="clear" w:color="auto" w:fill="auto"/>
                  <w:noWrap/>
                  <w:vAlign w:val="bottom"/>
                  <w:hideMark/>
                </w:tcPr>
                <w:p w:rsidR="005B00F3" w:rsidRPr="00451D77" w:rsidRDefault="005B00F3" w:rsidP="002300C0">
                  <w:pPr>
                    <w:rPr>
                      <w:rFonts w:ascii="Arial Narrow" w:hAnsi="Arial Narrow" w:cs="Arial"/>
                    </w:rPr>
                  </w:pPr>
                  <w:r w:rsidRPr="00451D77">
                    <w:rPr>
                      <w:rFonts w:ascii="Arial Narrow" w:hAnsi="Arial Narrow" w:cs="Arial"/>
                    </w:rPr>
                    <w:t>INTERACCIONES 2013 1,000 MDP 365089</w:t>
                  </w:r>
                </w:p>
              </w:tc>
            </w:tr>
          </w:tbl>
          <w:p w:rsidR="005B00F3" w:rsidRPr="00451D77" w:rsidRDefault="005B00F3" w:rsidP="002300C0">
            <w:pPr>
              <w:rPr>
                <w:rFonts w:ascii="Arial Narrow" w:hAnsi="Arial Narrow" w:cs="Arial"/>
              </w:rPr>
            </w:pPr>
          </w:p>
        </w:tc>
        <w:tc>
          <w:tcPr>
            <w:tcW w:w="2410" w:type="dxa"/>
            <w:shd w:val="clear" w:color="auto" w:fill="auto"/>
            <w:vAlign w:val="center"/>
          </w:tcPr>
          <w:p w:rsidR="005B00F3" w:rsidRPr="006918C7" w:rsidRDefault="005B00F3" w:rsidP="002300C0">
            <w:pPr>
              <w:jc w:val="right"/>
              <w:rPr>
                <w:rFonts w:ascii="Arial Narrow" w:hAnsi="Arial Narrow" w:cs="Arial"/>
              </w:rPr>
            </w:pPr>
            <w:r w:rsidRPr="006918C7">
              <w:rPr>
                <w:rFonts w:ascii="Arial Narrow" w:hAnsi="Arial Narrow" w:cs="Arial"/>
              </w:rPr>
              <w:t>17,409,83</w:t>
            </w:r>
            <w:r>
              <w:rPr>
                <w:rFonts w:ascii="Arial Narrow" w:hAnsi="Arial Narrow" w:cs="Arial"/>
              </w:rPr>
              <w:t>8</w:t>
            </w:r>
          </w:p>
        </w:tc>
        <w:tc>
          <w:tcPr>
            <w:tcW w:w="2283" w:type="dxa"/>
            <w:shd w:val="clear" w:color="auto" w:fill="auto"/>
            <w:vAlign w:val="center"/>
          </w:tcPr>
          <w:p w:rsidR="005B00F3" w:rsidRPr="006918C7" w:rsidRDefault="005B00F3" w:rsidP="002300C0">
            <w:pPr>
              <w:jc w:val="right"/>
              <w:rPr>
                <w:rFonts w:ascii="Arial Narrow" w:hAnsi="Arial Narrow" w:cs="Arial"/>
              </w:rPr>
            </w:pPr>
            <w:r>
              <w:rPr>
                <w:rFonts w:ascii="Arial Narrow" w:hAnsi="Arial Narrow" w:cs="Arial"/>
              </w:rPr>
              <w:t>17,409,838</w:t>
            </w:r>
          </w:p>
        </w:tc>
      </w:tr>
      <w:tr w:rsidR="005B00F3" w:rsidRPr="00451D77" w:rsidTr="002300C0">
        <w:trPr>
          <w:jc w:val="center"/>
        </w:trPr>
        <w:tc>
          <w:tcPr>
            <w:tcW w:w="4361" w:type="dxa"/>
            <w:shd w:val="clear" w:color="auto" w:fill="auto"/>
            <w:vAlign w:val="center"/>
          </w:tcPr>
          <w:p w:rsidR="005B00F3" w:rsidRPr="00451D77" w:rsidRDefault="005B00F3" w:rsidP="002300C0">
            <w:pPr>
              <w:rPr>
                <w:rFonts w:ascii="Arial Narrow" w:hAnsi="Arial Narrow" w:cs="Arial"/>
              </w:rPr>
            </w:pPr>
            <w:r w:rsidRPr="00451D77">
              <w:rPr>
                <w:rFonts w:ascii="Arial Narrow" w:hAnsi="Arial Narrow" w:cs="Arial"/>
              </w:rPr>
              <w:t>Interacciones 850 mdp 2014</w:t>
            </w:r>
          </w:p>
        </w:tc>
        <w:tc>
          <w:tcPr>
            <w:tcW w:w="2410" w:type="dxa"/>
            <w:shd w:val="clear" w:color="auto" w:fill="auto"/>
            <w:vAlign w:val="center"/>
          </w:tcPr>
          <w:p w:rsidR="005B00F3" w:rsidRPr="006918C7" w:rsidRDefault="005B00F3" w:rsidP="002300C0">
            <w:pPr>
              <w:jc w:val="right"/>
              <w:rPr>
                <w:rFonts w:ascii="Arial Narrow" w:hAnsi="Arial Narrow" w:cs="Arial"/>
              </w:rPr>
            </w:pPr>
            <w:r w:rsidRPr="006918C7">
              <w:rPr>
                <w:rFonts w:ascii="Arial Narrow" w:hAnsi="Arial Narrow" w:cs="Arial"/>
              </w:rPr>
              <w:t>11,001,6</w:t>
            </w:r>
            <w:r>
              <w:rPr>
                <w:rFonts w:ascii="Arial Narrow" w:hAnsi="Arial Narrow" w:cs="Arial"/>
              </w:rPr>
              <w:t>20</w:t>
            </w:r>
          </w:p>
        </w:tc>
        <w:tc>
          <w:tcPr>
            <w:tcW w:w="2283" w:type="dxa"/>
            <w:shd w:val="clear" w:color="auto" w:fill="auto"/>
            <w:vAlign w:val="center"/>
          </w:tcPr>
          <w:p w:rsidR="005B00F3" w:rsidRPr="006918C7" w:rsidRDefault="005B00F3" w:rsidP="002300C0">
            <w:pPr>
              <w:jc w:val="right"/>
              <w:rPr>
                <w:rFonts w:ascii="Arial Narrow" w:hAnsi="Arial Narrow" w:cs="Arial"/>
              </w:rPr>
            </w:pPr>
            <w:r>
              <w:rPr>
                <w:rFonts w:ascii="Arial Narrow" w:hAnsi="Arial Narrow" w:cs="Arial"/>
              </w:rPr>
              <w:t>11,001,620</w:t>
            </w:r>
          </w:p>
        </w:tc>
      </w:tr>
      <w:tr w:rsidR="005B00F3" w:rsidRPr="00451D77" w:rsidTr="002300C0">
        <w:trPr>
          <w:jc w:val="center"/>
        </w:trPr>
        <w:tc>
          <w:tcPr>
            <w:tcW w:w="4361" w:type="dxa"/>
            <w:shd w:val="clear" w:color="auto" w:fill="auto"/>
            <w:vAlign w:val="center"/>
          </w:tcPr>
          <w:p w:rsidR="005B00F3" w:rsidRPr="00451D77" w:rsidRDefault="005B00F3" w:rsidP="002300C0">
            <w:pPr>
              <w:rPr>
                <w:rFonts w:ascii="Arial Narrow" w:hAnsi="Arial Narrow" w:cs="Arial"/>
              </w:rPr>
            </w:pPr>
            <w:r w:rsidRPr="00451D77">
              <w:rPr>
                <w:rFonts w:ascii="Arial Narrow" w:hAnsi="Arial Narrow" w:cs="Arial"/>
              </w:rPr>
              <w:t>Bancomer 325 mdp 2014 LP</w:t>
            </w:r>
          </w:p>
        </w:tc>
        <w:tc>
          <w:tcPr>
            <w:tcW w:w="2410" w:type="dxa"/>
            <w:shd w:val="clear" w:color="auto" w:fill="auto"/>
            <w:vAlign w:val="center"/>
          </w:tcPr>
          <w:p w:rsidR="005B00F3" w:rsidRPr="006918C7" w:rsidRDefault="005B00F3" w:rsidP="002300C0">
            <w:pPr>
              <w:jc w:val="right"/>
              <w:rPr>
                <w:rFonts w:ascii="Arial Narrow" w:hAnsi="Arial Narrow" w:cs="Arial"/>
              </w:rPr>
            </w:pPr>
            <w:r w:rsidRPr="006918C7">
              <w:rPr>
                <w:rFonts w:ascii="Arial Narrow" w:hAnsi="Arial Narrow" w:cs="Arial"/>
              </w:rPr>
              <w:t>3,503,74</w:t>
            </w:r>
            <w:r>
              <w:rPr>
                <w:rFonts w:ascii="Arial Narrow" w:hAnsi="Arial Narrow" w:cs="Arial"/>
              </w:rPr>
              <w:t>9</w:t>
            </w:r>
          </w:p>
        </w:tc>
        <w:tc>
          <w:tcPr>
            <w:tcW w:w="2283" w:type="dxa"/>
            <w:shd w:val="clear" w:color="auto" w:fill="auto"/>
            <w:vAlign w:val="center"/>
          </w:tcPr>
          <w:p w:rsidR="005B00F3" w:rsidRPr="006918C7" w:rsidRDefault="005B00F3" w:rsidP="002300C0">
            <w:pPr>
              <w:jc w:val="right"/>
              <w:rPr>
                <w:rFonts w:ascii="Arial Narrow" w:hAnsi="Arial Narrow" w:cs="Arial"/>
              </w:rPr>
            </w:pPr>
            <w:r>
              <w:rPr>
                <w:rFonts w:ascii="Arial Narrow" w:hAnsi="Arial Narrow" w:cs="Arial"/>
              </w:rPr>
              <w:t>3,503,749</w:t>
            </w:r>
          </w:p>
        </w:tc>
      </w:tr>
      <w:tr w:rsidR="005B00F3" w:rsidRPr="00451D77" w:rsidTr="002300C0">
        <w:trPr>
          <w:jc w:val="center"/>
        </w:trPr>
        <w:tc>
          <w:tcPr>
            <w:tcW w:w="4361" w:type="dxa"/>
            <w:shd w:val="clear" w:color="auto" w:fill="auto"/>
            <w:vAlign w:val="center"/>
          </w:tcPr>
          <w:p w:rsidR="005B00F3" w:rsidRPr="00451D77" w:rsidRDefault="005B00F3" w:rsidP="002300C0">
            <w:pPr>
              <w:rPr>
                <w:rFonts w:ascii="Arial Narrow" w:hAnsi="Arial Narrow" w:cs="Arial"/>
              </w:rPr>
            </w:pPr>
            <w:r w:rsidRPr="00451D77">
              <w:rPr>
                <w:rFonts w:ascii="Arial Narrow" w:hAnsi="Arial Narrow" w:cs="Arial"/>
              </w:rPr>
              <w:t>Bancomer 300 mdp 2014 LP</w:t>
            </w:r>
          </w:p>
        </w:tc>
        <w:tc>
          <w:tcPr>
            <w:tcW w:w="2410" w:type="dxa"/>
            <w:shd w:val="clear" w:color="auto" w:fill="auto"/>
            <w:vAlign w:val="center"/>
          </w:tcPr>
          <w:p w:rsidR="005B00F3" w:rsidRPr="006918C7" w:rsidRDefault="005B00F3" w:rsidP="002300C0">
            <w:pPr>
              <w:jc w:val="right"/>
              <w:rPr>
                <w:rFonts w:ascii="Arial Narrow" w:hAnsi="Arial Narrow" w:cs="Arial"/>
              </w:rPr>
            </w:pPr>
            <w:r w:rsidRPr="006918C7">
              <w:rPr>
                <w:rFonts w:ascii="Arial Narrow" w:hAnsi="Arial Narrow" w:cs="Arial"/>
              </w:rPr>
              <w:t>3,234,2</w:t>
            </w:r>
            <w:r>
              <w:rPr>
                <w:rFonts w:ascii="Arial Narrow" w:hAnsi="Arial Narrow" w:cs="Arial"/>
              </w:rPr>
              <w:t>30</w:t>
            </w:r>
          </w:p>
        </w:tc>
        <w:tc>
          <w:tcPr>
            <w:tcW w:w="2283" w:type="dxa"/>
            <w:shd w:val="clear" w:color="auto" w:fill="auto"/>
            <w:vAlign w:val="center"/>
          </w:tcPr>
          <w:p w:rsidR="005B00F3" w:rsidRPr="006918C7" w:rsidRDefault="005B00F3" w:rsidP="002300C0">
            <w:pPr>
              <w:jc w:val="right"/>
              <w:rPr>
                <w:rFonts w:ascii="Arial Narrow" w:hAnsi="Arial Narrow" w:cs="Arial"/>
              </w:rPr>
            </w:pPr>
            <w:r>
              <w:rPr>
                <w:rFonts w:ascii="Arial Narrow" w:hAnsi="Arial Narrow" w:cs="Arial"/>
              </w:rPr>
              <w:t>3,234,230</w:t>
            </w:r>
          </w:p>
        </w:tc>
      </w:tr>
      <w:tr w:rsidR="005B00F3" w:rsidRPr="00451D77" w:rsidTr="002300C0">
        <w:trPr>
          <w:jc w:val="center"/>
        </w:trPr>
        <w:tc>
          <w:tcPr>
            <w:tcW w:w="4361" w:type="dxa"/>
            <w:shd w:val="clear" w:color="auto" w:fill="auto"/>
            <w:vAlign w:val="center"/>
          </w:tcPr>
          <w:p w:rsidR="005B00F3" w:rsidRPr="00451D77" w:rsidRDefault="005B00F3" w:rsidP="002300C0">
            <w:pPr>
              <w:rPr>
                <w:rFonts w:ascii="Arial Narrow" w:hAnsi="Arial Narrow" w:cs="Arial"/>
              </w:rPr>
            </w:pPr>
            <w:r w:rsidRPr="00451D77">
              <w:rPr>
                <w:rFonts w:ascii="Arial Narrow" w:hAnsi="Arial Narrow" w:cs="Arial"/>
              </w:rPr>
              <w:t>Bancomer 321 mdp 2014 LP</w:t>
            </w:r>
          </w:p>
        </w:tc>
        <w:tc>
          <w:tcPr>
            <w:tcW w:w="2410" w:type="dxa"/>
            <w:shd w:val="clear" w:color="auto" w:fill="auto"/>
            <w:vAlign w:val="center"/>
          </w:tcPr>
          <w:p w:rsidR="005B00F3" w:rsidRPr="006918C7" w:rsidRDefault="005B00F3" w:rsidP="002300C0">
            <w:pPr>
              <w:jc w:val="right"/>
              <w:rPr>
                <w:rFonts w:ascii="Arial Narrow" w:hAnsi="Arial Narrow" w:cs="Arial"/>
              </w:rPr>
            </w:pPr>
            <w:r w:rsidRPr="006918C7">
              <w:rPr>
                <w:rFonts w:ascii="Arial Narrow" w:hAnsi="Arial Narrow" w:cs="Arial"/>
              </w:rPr>
              <w:t>3,469,64</w:t>
            </w:r>
            <w:r>
              <w:rPr>
                <w:rFonts w:ascii="Arial Narrow" w:hAnsi="Arial Narrow" w:cs="Arial"/>
              </w:rPr>
              <w:t>9</w:t>
            </w:r>
          </w:p>
        </w:tc>
        <w:tc>
          <w:tcPr>
            <w:tcW w:w="2283" w:type="dxa"/>
            <w:shd w:val="clear" w:color="auto" w:fill="auto"/>
            <w:vAlign w:val="center"/>
          </w:tcPr>
          <w:p w:rsidR="005B00F3" w:rsidRPr="006918C7" w:rsidRDefault="005B00F3" w:rsidP="002300C0">
            <w:pPr>
              <w:jc w:val="right"/>
              <w:rPr>
                <w:rFonts w:ascii="Arial Narrow" w:hAnsi="Arial Narrow" w:cs="Arial"/>
              </w:rPr>
            </w:pPr>
            <w:r>
              <w:rPr>
                <w:rFonts w:ascii="Arial Narrow" w:hAnsi="Arial Narrow" w:cs="Arial"/>
              </w:rPr>
              <w:t>3,469,649</w:t>
            </w:r>
          </w:p>
        </w:tc>
      </w:tr>
      <w:tr w:rsidR="005B00F3" w:rsidRPr="00451D77" w:rsidTr="002300C0">
        <w:trPr>
          <w:jc w:val="center"/>
        </w:trPr>
        <w:tc>
          <w:tcPr>
            <w:tcW w:w="4361" w:type="dxa"/>
            <w:shd w:val="clear" w:color="auto" w:fill="auto"/>
            <w:vAlign w:val="center"/>
          </w:tcPr>
          <w:p w:rsidR="005B00F3" w:rsidRPr="00451D77" w:rsidRDefault="005B00F3" w:rsidP="002300C0">
            <w:pPr>
              <w:rPr>
                <w:rFonts w:ascii="Arial Narrow" w:hAnsi="Arial Narrow" w:cs="Arial"/>
              </w:rPr>
            </w:pPr>
            <w:r w:rsidRPr="00451D77">
              <w:rPr>
                <w:rFonts w:ascii="Arial Narrow" w:hAnsi="Arial Narrow" w:cs="Arial"/>
              </w:rPr>
              <w:t>BANOBRAS 2,040 MDP 2014</w:t>
            </w:r>
          </w:p>
        </w:tc>
        <w:tc>
          <w:tcPr>
            <w:tcW w:w="2410" w:type="dxa"/>
            <w:shd w:val="clear" w:color="auto" w:fill="auto"/>
            <w:vAlign w:val="center"/>
          </w:tcPr>
          <w:p w:rsidR="005B00F3" w:rsidRPr="006918C7" w:rsidRDefault="005B00F3" w:rsidP="002300C0">
            <w:pPr>
              <w:jc w:val="right"/>
              <w:rPr>
                <w:rFonts w:ascii="Arial Narrow" w:hAnsi="Arial Narrow" w:cs="Arial"/>
              </w:rPr>
            </w:pPr>
            <w:r w:rsidRPr="006918C7">
              <w:rPr>
                <w:rFonts w:ascii="Arial Narrow" w:hAnsi="Arial Narrow" w:cs="Arial"/>
              </w:rPr>
              <w:t>22,696,887</w:t>
            </w:r>
          </w:p>
        </w:tc>
        <w:tc>
          <w:tcPr>
            <w:tcW w:w="2283" w:type="dxa"/>
            <w:shd w:val="clear" w:color="auto" w:fill="auto"/>
            <w:vAlign w:val="center"/>
          </w:tcPr>
          <w:p w:rsidR="005B00F3" w:rsidRPr="006918C7" w:rsidRDefault="005B00F3" w:rsidP="002300C0">
            <w:pPr>
              <w:jc w:val="right"/>
              <w:rPr>
                <w:rFonts w:ascii="Arial Narrow" w:hAnsi="Arial Narrow" w:cs="Arial"/>
              </w:rPr>
            </w:pPr>
            <w:r w:rsidRPr="006918C7">
              <w:rPr>
                <w:rFonts w:ascii="Arial Narrow" w:hAnsi="Arial Narrow" w:cs="Arial"/>
              </w:rPr>
              <w:t>22,696,887</w:t>
            </w:r>
          </w:p>
        </w:tc>
      </w:tr>
      <w:tr w:rsidR="005B00F3" w:rsidRPr="00451D77" w:rsidTr="002300C0">
        <w:trPr>
          <w:jc w:val="center"/>
        </w:trPr>
        <w:tc>
          <w:tcPr>
            <w:tcW w:w="4361" w:type="dxa"/>
            <w:shd w:val="clear" w:color="auto" w:fill="auto"/>
            <w:vAlign w:val="center"/>
          </w:tcPr>
          <w:p w:rsidR="005B00F3" w:rsidRPr="00451D77" w:rsidRDefault="005B00F3" w:rsidP="002300C0">
            <w:pPr>
              <w:rPr>
                <w:rFonts w:ascii="Arial Narrow" w:hAnsi="Arial Narrow" w:cs="Arial"/>
              </w:rPr>
            </w:pPr>
            <w:r w:rsidRPr="00451D77">
              <w:rPr>
                <w:rFonts w:ascii="Arial Narrow" w:hAnsi="Arial Narrow" w:cs="Arial"/>
              </w:rPr>
              <w:t>BANOBRAS 1,730 MDP 2014</w:t>
            </w:r>
          </w:p>
        </w:tc>
        <w:tc>
          <w:tcPr>
            <w:tcW w:w="2410" w:type="dxa"/>
            <w:shd w:val="clear" w:color="auto" w:fill="auto"/>
            <w:vAlign w:val="center"/>
          </w:tcPr>
          <w:p w:rsidR="005B00F3" w:rsidRPr="006918C7" w:rsidRDefault="005B00F3" w:rsidP="002300C0">
            <w:pPr>
              <w:jc w:val="right"/>
              <w:rPr>
                <w:rFonts w:ascii="Arial Narrow" w:hAnsi="Arial Narrow" w:cs="Arial"/>
              </w:rPr>
            </w:pPr>
            <w:r w:rsidRPr="006918C7">
              <w:rPr>
                <w:rFonts w:ascii="Arial Narrow" w:hAnsi="Arial Narrow" w:cs="Arial"/>
              </w:rPr>
              <w:t>19,023,28</w:t>
            </w:r>
            <w:r>
              <w:rPr>
                <w:rFonts w:ascii="Arial Narrow" w:hAnsi="Arial Narrow" w:cs="Arial"/>
              </w:rPr>
              <w:t>2</w:t>
            </w:r>
          </w:p>
        </w:tc>
        <w:tc>
          <w:tcPr>
            <w:tcW w:w="2283" w:type="dxa"/>
            <w:shd w:val="clear" w:color="auto" w:fill="auto"/>
            <w:vAlign w:val="center"/>
          </w:tcPr>
          <w:p w:rsidR="005B00F3" w:rsidRPr="006918C7" w:rsidRDefault="005B00F3" w:rsidP="002300C0">
            <w:pPr>
              <w:jc w:val="right"/>
              <w:rPr>
                <w:rFonts w:ascii="Arial Narrow" w:hAnsi="Arial Narrow" w:cs="Arial"/>
              </w:rPr>
            </w:pPr>
            <w:r>
              <w:rPr>
                <w:rFonts w:ascii="Arial Narrow" w:hAnsi="Arial Narrow" w:cs="Arial"/>
              </w:rPr>
              <w:t>19,023,282</w:t>
            </w:r>
          </w:p>
        </w:tc>
      </w:tr>
      <w:tr w:rsidR="005B00F3" w:rsidRPr="00451D77" w:rsidTr="002300C0">
        <w:trPr>
          <w:jc w:val="center"/>
        </w:trPr>
        <w:tc>
          <w:tcPr>
            <w:tcW w:w="4361" w:type="dxa"/>
            <w:shd w:val="clear" w:color="auto" w:fill="auto"/>
            <w:vAlign w:val="center"/>
          </w:tcPr>
          <w:p w:rsidR="005B00F3" w:rsidRPr="00451D77" w:rsidRDefault="005B00F3" w:rsidP="002300C0">
            <w:pPr>
              <w:rPr>
                <w:rFonts w:ascii="Arial Narrow" w:hAnsi="Arial Narrow" w:cs="Arial"/>
              </w:rPr>
            </w:pPr>
            <w:r w:rsidRPr="00451D77">
              <w:rPr>
                <w:rFonts w:ascii="Arial Narrow" w:hAnsi="Arial Narrow" w:cs="Arial"/>
              </w:rPr>
              <w:t>Santander 924 mdp 2014 LP</w:t>
            </w:r>
          </w:p>
        </w:tc>
        <w:tc>
          <w:tcPr>
            <w:tcW w:w="2410" w:type="dxa"/>
            <w:shd w:val="clear" w:color="auto" w:fill="auto"/>
            <w:vAlign w:val="center"/>
          </w:tcPr>
          <w:p w:rsidR="005B00F3" w:rsidRPr="006918C7" w:rsidRDefault="005B00F3" w:rsidP="002300C0">
            <w:pPr>
              <w:jc w:val="right"/>
              <w:rPr>
                <w:rFonts w:ascii="Arial Narrow" w:hAnsi="Arial Narrow" w:cs="Arial"/>
              </w:rPr>
            </w:pPr>
            <w:r w:rsidRPr="006918C7">
              <w:rPr>
                <w:rFonts w:ascii="Arial Narrow" w:hAnsi="Arial Narrow" w:cs="Arial"/>
              </w:rPr>
              <w:t>9,</w:t>
            </w:r>
            <w:r>
              <w:rPr>
                <w:rFonts w:ascii="Arial Narrow" w:hAnsi="Arial Narrow" w:cs="Arial"/>
              </w:rPr>
              <w:t>753,073</w:t>
            </w:r>
          </w:p>
        </w:tc>
        <w:tc>
          <w:tcPr>
            <w:tcW w:w="2283" w:type="dxa"/>
            <w:shd w:val="clear" w:color="auto" w:fill="auto"/>
            <w:vAlign w:val="center"/>
          </w:tcPr>
          <w:p w:rsidR="005B00F3" w:rsidRPr="006918C7" w:rsidRDefault="005B00F3" w:rsidP="002300C0">
            <w:pPr>
              <w:jc w:val="right"/>
              <w:rPr>
                <w:rFonts w:ascii="Arial Narrow" w:hAnsi="Arial Narrow" w:cs="Arial"/>
              </w:rPr>
            </w:pPr>
            <w:r w:rsidRPr="006918C7">
              <w:rPr>
                <w:rFonts w:ascii="Arial Narrow" w:hAnsi="Arial Narrow" w:cs="Arial"/>
              </w:rPr>
              <w:t>9,</w:t>
            </w:r>
            <w:r>
              <w:rPr>
                <w:rFonts w:ascii="Arial Narrow" w:hAnsi="Arial Narrow" w:cs="Arial"/>
              </w:rPr>
              <w:t>753,073</w:t>
            </w:r>
          </w:p>
        </w:tc>
      </w:tr>
      <w:tr w:rsidR="005B00F3" w:rsidRPr="00451D77" w:rsidTr="002300C0">
        <w:trPr>
          <w:jc w:val="center"/>
        </w:trPr>
        <w:tc>
          <w:tcPr>
            <w:tcW w:w="4361" w:type="dxa"/>
            <w:shd w:val="clear" w:color="auto" w:fill="auto"/>
            <w:vAlign w:val="center"/>
          </w:tcPr>
          <w:p w:rsidR="005B00F3" w:rsidRPr="00451D77" w:rsidRDefault="005B00F3" w:rsidP="002300C0">
            <w:pPr>
              <w:rPr>
                <w:rFonts w:ascii="Arial Narrow" w:hAnsi="Arial Narrow" w:cs="Arial"/>
              </w:rPr>
            </w:pPr>
            <w:r w:rsidRPr="00451D77">
              <w:rPr>
                <w:rFonts w:ascii="Arial Narrow" w:hAnsi="Arial Narrow" w:cs="Arial"/>
              </w:rPr>
              <w:t xml:space="preserve">Banorte 650 mdp </w:t>
            </w:r>
          </w:p>
        </w:tc>
        <w:tc>
          <w:tcPr>
            <w:tcW w:w="2410" w:type="dxa"/>
            <w:shd w:val="clear" w:color="auto" w:fill="auto"/>
            <w:vAlign w:val="center"/>
          </w:tcPr>
          <w:p w:rsidR="005B00F3" w:rsidRPr="006918C7" w:rsidRDefault="005B00F3" w:rsidP="002300C0">
            <w:pPr>
              <w:jc w:val="right"/>
              <w:rPr>
                <w:rFonts w:ascii="Arial Narrow" w:hAnsi="Arial Narrow" w:cs="Arial"/>
              </w:rPr>
            </w:pPr>
            <w:r w:rsidRPr="006918C7">
              <w:rPr>
                <w:rFonts w:ascii="Arial Narrow" w:hAnsi="Arial Narrow" w:cs="Arial"/>
              </w:rPr>
              <w:t>7,361,921</w:t>
            </w:r>
          </w:p>
        </w:tc>
        <w:tc>
          <w:tcPr>
            <w:tcW w:w="2283" w:type="dxa"/>
            <w:shd w:val="clear" w:color="auto" w:fill="auto"/>
            <w:vAlign w:val="center"/>
          </w:tcPr>
          <w:p w:rsidR="005B00F3" w:rsidRPr="006918C7" w:rsidRDefault="005B00F3" w:rsidP="002300C0">
            <w:pPr>
              <w:jc w:val="right"/>
              <w:rPr>
                <w:rFonts w:ascii="Arial Narrow" w:hAnsi="Arial Narrow" w:cs="Arial"/>
              </w:rPr>
            </w:pPr>
            <w:r w:rsidRPr="006918C7">
              <w:rPr>
                <w:rFonts w:ascii="Arial Narrow" w:hAnsi="Arial Narrow" w:cs="Arial"/>
              </w:rPr>
              <w:t>7,361,921</w:t>
            </w:r>
          </w:p>
        </w:tc>
      </w:tr>
      <w:tr w:rsidR="005B00F3" w:rsidRPr="00451D77" w:rsidTr="002300C0">
        <w:trPr>
          <w:trHeight w:val="225"/>
          <w:jc w:val="center"/>
        </w:trPr>
        <w:tc>
          <w:tcPr>
            <w:tcW w:w="4361" w:type="dxa"/>
            <w:shd w:val="clear" w:color="auto" w:fill="auto"/>
            <w:vAlign w:val="center"/>
          </w:tcPr>
          <w:p w:rsidR="005B00F3" w:rsidRPr="00451D77" w:rsidRDefault="005B00F3" w:rsidP="002300C0">
            <w:pPr>
              <w:rPr>
                <w:rFonts w:ascii="Arial Narrow" w:hAnsi="Arial Narrow" w:cs="Arial"/>
              </w:rPr>
            </w:pPr>
            <w:r w:rsidRPr="00451D77">
              <w:rPr>
                <w:rFonts w:ascii="Arial Narrow" w:hAnsi="Arial Narrow" w:cs="Arial"/>
              </w:rPr>
              <w:t>Bancomer 62.5 mdp 2015 LP</w:t>
            </w:r>
          </w:p>
        </w:tc>
        <w:tc>
          <w:tcPr>
            <w:tcW w:w="2410" w:type="dxa"/>
            <w:shd w:val="clear" w:color="auto" w:fill="auto"/>
            <w:vAlign w:val="center"/>
          </w:tcPr>
          <w:p w:rsidR="005B00F3" w:rsidRPr="006918C7" w:rsidRDefault="005B00F3" w:rsidP="002300C0">
            <w:pPr>
              <w:jc w:val="right"/>
              <w:rPr>
                <w:rFonts w:ascii="Arial Narrow" w:hAnsi="Arial Narrow" w:cs="Arial"/>
              </w:rPr>
            </w:pPr>
            <w:r w:rsidRPr="006918C7">
              <w:rPr>
                <w:rFonts w:ascii="Arial Narrow" w:hAnsi="Arial Narrow" w:cs="Arial"/>
              </w:rPr>
              <w:t>767,439</w:t>
            </w:r>
          </w:p>
        </w:tc>
        <w:tc>
          <w:tcPr>
            <w:tcW w:w="2283" w:type="dxa"/>
            <w:shd w:val="clear" w:color="auto" w:fill="auto"/>
            <w:vAlign w:val="center"/>
          </w:tcPr>
          <w:p w:rsidR="005B00F3" w:rsidRPr="006918C7" w:rsidRDefault="005B00F3" w:rsidP="002300C0">
            <w:pPr>
              <w:jc w:val="right"/>
              <w:rPr>
                <w:rFonts w:ascii="Arial Narrow" w:hAnsi="Arial Narrow" w:cs="Arial"/>
              </w:rPr>
            </w:pPr>
            <w:r w:rsidRPr="006918C7">
              <w:rPr>
                <w:rFonts w:ascii="Arial Narrow" w:hAnsi="Arial Narrow" w:cs="Arial"/>
              </w:rPr>
              <w:t>767,439</w:t>
            </w:r>
          </w:p>
        </w:tc>
      </w:tr>
      <w:tr w:rsidR="005B00F3" w:rsidRPr="00451D77" w:rsidTr="002300C0">
        <w:trPr>
          <w:trHeight w:val="344"/>
          <w:jc w:val="center"/>
        </w:trPr>
        <w:tc>
          <w:tcPr>
            <w:tcW w:w="4361" w:type="dxa"/>
            <w:shd w:val="clear" w:color="auto" w:fill="auto"/>
            <w:vAlign w:val="center"/>
          </w:tcPr>
          <w:p w:rsidR="005B00F3" w:rsidRPr="00451D77" w:rsidRDefault="005B00F3" w:rsidP="002300C0">
            <w:pPr>
              <w:rPr>
                <w:rFonts w:ascii="Arial Narrow" w:hAnsi="Arial Narrow" w:cs="Arial"/>
              </w:rPr>
            </w:pPr>
            <w:r w:rsidRPr="00451D77">
              <w:rPr>
                <w:rFonts w:ascii="Arial Narrow" w:hAnsi="Arial Narrow" w:cs="Arial"/>
              </w:rPr>
              <w:t>Bancomer 750 mdp</w:t>
            </w:r>
          </w:p>
        </w:tc>
        <w:tc>
          <w:tcPr>
            <w:tcW w:w="2410" w:type="dxa"/>
            <w:shd w:val="clear" w:color="auto" w:fill="auto"/>
            <w:vAlign w:val="center"/>
          </w:tcPr>
          <w:p w:rsidR="005B00F3" w:rsidRPr="006918C7" w:rsidRDefault="005B00F3" w:rsidP="002300C0">
            <w:pPr>
              <w:jc w:val="right"/>
              <w:rPr>
                <w:rFonts w:ascii="Arial Narrow" w:hAnsi="Arial Narrow" w:cs="Arial"/>
                <w:color w:val="000000"/>
              </w:rPr>
            </w:pPr>
            <w:r w:rsidRPr="006918C7">
              <w:rPr>
                <w:rFonts w:ascii="Arial Narrow" w:hAnsi="Arial Narrow" w:cs="Arial"/>
                <w:color w:val="000000"/>
              </w:rPr>
              <w:t>8,913,13</w:t>
            </w:r>
            <w:r>
              <w:rPr>
                <w:rFonts w:ascii="Arial Narrow" w:hAnsi="Arial Narrow" w:cs="Arial"/>
                <w:color w:val="000000"/>
              </w:rPr>
              <w:t>8</w:t>
            </w:r>
          </w:p>
        </w:tc>
        <w:tc>
          <w:tcPr>
            <w:tcW w:w="2283" w:type="dxa"/>
            <w:shd w:val="clear" w:color="auto" w:fill="auto"/>
            <w:vAlign w:val="center"/>
          </w:tcPr>
          <w:p w:rsidR="005B00F3" w:rsidRPr="006918C7" w:rsidRDefault="005B00F3" w:rsidP="002300C0">
            <w:pPr>
              <w:jc w:val="right"/>
              <w:rPr>
                <w:rFonts w:ascii="Arial Narrow" w:hAnsi="Arial Narrow" w:cs="Arial"/>
                <w:color w:val="000000"/>
              </w:rPr>
            </w:pPr>
            <w:r>
              <w:rPr>
                <w:rFonts w:ascii="Arial Narrow" w:hAnsi="Arial Narrow" w:cs="Arial"/>
                <w:color w:val="000000"/>
              </w:rPr>
              <w:t>8,913,138</w:t>
            </w:r>
          </w:p>
        </w:tc>
      </w:tr>
      <w:tr w:rsidR="005B00F3" w:rsidRPr="00451D77" w:rsidTr="002300C0">
        <w:trPr>
          <w:trHeight w:val="344"/>
          <w:jc w:val="center"/>
        </w:trPr>
        <w:tc>
          <w:tcPr>
            <w:tcW w:w="4361" w:type="dxa"/>
            <w:shd w:val="clear" w:color="auto" w:fill="auto"/>
            <w:vAlign w:val="center"/>
          </w:tcPr>
          <w:p w:rsidR="005B00F3" w:rsidRPr="00451D77" w:rsidRDefault="005B00F3" w:rsidP="002300C0">
            <w:pPr>
              <w:rPr>
                <w:rFonts w:ascii="Arial Narrow" w:hAnsi="Arial Narrow" w:cs="Arial"/>
              </w:rPr>
            </w:pPr>
            <w:r w:rsidRPr="00451D77">
              <w:rPr>
                <w:rFonts w:ascii="Arial Narrow" w:hAnsi="Arial Narrow" w:cs="Arial"/>
              </w:rPr>
              <w:t>Interacciones CP 736 mdp</w:t>
            </w:r>
          </w:p>
        </w:tc>
        <w:tc>
          <w:tcPr>
            <w:tcW w:w="2410" w:type="dxa"/>
            <w:shd w:val="clear" w:color="auto" w:fill="auto"/>
            <w:vAlign w:val="center"/>
          </w:tcPr>
          <w:p w:rsidR="005B00F3" w:rsidRPr="006918C7" w:rsidRDefault="005B00F3" w:rsidP="002300C0">
            <w:pPr>
              <w:jc w:val="right"/>
              <w:rPr>
                <w:rFonts w:ascii="Arial Narrow" w:hAnsi="Arial Narrow" w:cs="Arial"/>
                <w:color w:val="000000"/>
              </w:rPr>
            </w:pPr>
            <w:r w:rsidRPr="006918C7">
              <w:rPr>
                <w:rFonts w:ascii="Arial Narrow" w:hAnsi="Arial Narrow" w:cs="Arial"/>
                <w:color w:val="000000"/>
              </w:rPr>
              <w:t>9,417,45</w:t>
            </w:r>
            <w:r>
              <w:rPr>
                <w:rFonts w:ascii="Arial Narrow" w:hAnsi="Arial Narrow" w:cs="Arial"/>
                <w:color w:val="000000"/>
              </w:rPr>
              <w:t>4</w:t>
            </w:r>
          </w:p>
        </w:tc>
        <w:tc>
          <w:tcPr>
            <w:tcW w:w="2283" w:type="dxa"/>
            <w:shd w:val="clear" w:color="auto" w:fill="auto"/>
            <w:vAlign w:val="center"/>
          </w:tcPr>
          <w:p w:rsidR="005B00F3" w:rsidRPr="006918C7" w:rsidRDefault="005B00F3" w:rsidP="002300C0">
            <w:pPr>
              <w:jc w:val="right"/>
              <w:rPr>
                <w:rFonts w:ascii="Arial Narrow" w:hAnsi="Arial Narrow" w:cs="Arial"/>
                <w:color w:val="000000"/>
              </w:rPr>
            </w:pPr>
            <w:r>
              <w:rPr>
                <w:rFonts w:ascii="Arial Narrow" w:hAnsi="Arial Narrow" w:cs="Arial"/>
                <w:color w:val="000000"/>
              </w:rPr>
              <w:t>9,417,454</w:t>
            </w:r>
          </w:p>
        </w:tc>
      </w:tr>
      <w:tr w:rsidR="005B00F3" w:rsidRPr="00451D77" w:rsidTr="002300C0">
        <w:trPr>
          <w:trHeight w:val="344"/>
          <w:jc w:val="center"/>
        </w:trPr>
        <w:tc>
          <w:tcPr>
            <w:tcW w:w="4361" w:type="dxa"/>
            <w:shd w:val="clear" w:color="auto" w:fill="auto"/>
            <w:vAlign w:val="center"/>
          </w:tcPr>
          <w:p w:rsidR="005B00F3" w:rsidRPr="00451D77" w:rsidRDefault="005B00F3" w:rsidP="002300C0">
            <w:pPr>
              <w:rPr>
                <w:rFonts w:ascii="Arial Narrow" w:hAnsi="Arial Narrow" w:cs="Arial"/>
              </w:rPr>
            </w:pPr>
            <w:r w:rsidRPr="00451D77">
              <w:rPr>
                <w:rFonts w:ascii="Arial Narrow" w:hAnsi="Arial Narrow" w:cs="Arial"/>
              </w:rPr>
              <w:t>Interacciones 650 mdp</w:t>
            </w:r>
          </w:p>
        </w:tc>
        <w:tc>
          <w:tcPr>
            <w:tcW w:w="2410" w:type="dxa"/>
            <w:shd w:val="clear" w:color="auto" w:fill="auto"/>
            <w:vAlign w:val="center"/>
          </w:tcPr>
          <w:p w:rsidR="005B00F3" w:rsidRPr="006918C7" w:rsidRDefault="005B00F3" w:rsidP="002300C0">
            <w:pPr>
              <w:jc w:val="right"/>
              <w:rPr>
                <w:rFonts w:ascii="Arial Narrow" w:hAnsi="Arial Narrow" w:cs="Arial"/>
                <w:color w:val="000000"/>
              </w:rPr>
            </w:pPr>
            <w:r w:rsidRPr="006918C7">
              <w:rPr>
                <w:rFonts w:ascii="Arial Narrow" w:hAnsi="Arial Narrow" w:cs="Arial"/>
                <w:color w:val="000000"/>
              </w:rPr>
              <w:t>806,26</w:t>
            </w:r>
            <w:r>
              <w:rPr>
                <w:rFonts w:ascii="Arial Narrow" w:hAnsi="Arial Narrow" w:cs="Arial"/>
                <w:color w:val="000000"/>
              </w:rPr>
              <w:t>7</w:t>
            </w:r>
          </w:p>
        </w:tc>
        <w:tc>
          <w:tcPr>
            <w:tcW w:w="2283" w:type="dxa"/>
            <w:shd w:val="clear" w:color="auto" w:fill="auto"/>
            <w:vAlign w:val="center"/>
          </w:tcPr>
          <w:p w:rsidR="005B00F3" w:rsidRPr="006918C7" w:rsidRDefault="005B00F3" w:rsidP="002300C0">
            <w:pPr>
              <w:jc w:val="right"/>
              <w:rPr>
                <w:rFonts w:ascii="Arial Narrow" w:hAnsi="Arial Narrow" w:cs="Arial"/>
                <w:color w:val="000000"/>
              </w:rPr>
            </w:pPr>
            <w:r w:rsidRPr="006918C7">
              <w:rPr>
                <w:rFonts w:ascii="Arial Narrow" w:hAnsi="Arial Narrow" w:cs="Arial"/>
                <w:color w:val="000000"/>
              </w:rPr>
              <w:t>806,26</w:t>
            </w:r>
            <w:r>
              <w:rPr>
                <w:rFonts w:ascii="Arial Narrow" w:hAnsi="Arial Narrow" w:cs="Arial"/>
                <w:color w:val="000000"/>
              </w:rPr>
              <w:t>7</w:t>
            </w:r>
          </w:p>
        </w:tc>
      </w:tr>
      <w:tr w:rsidR="005B00F3" w:rsidRPr="00451D77" w:rsidTr="002300C0">
        <w:trPr>
          <w:trHeight w:val="344"/>
          <w:jc w:val="center"/>
        </w:trPr>
        <w:tc>
          <w:tcPr>
            <w:tcW w:w="4361" w:type="dxa"/>
            <w:shd w:val="clear" w:color="auto" w:fill="auto"/>
            <w:vAlign w:val="center"/>
          </w:tcPr>
          <w:p w:rsidR="005B00F3" w:rsidRPr="00451D77" w:rsidRDefault="005B00F3" w:rsidP="002300C0">
            <w:pPr>
              <w:rPr>
                <w:rFonts w:ascii="Arial Narrow" w:hAnsi="Arial Narrow" w:cs="Arial"/>
              </w:rPr>
            </w:pPr>
            <w:r w:rsidRPr="00451D77">
              <w:rPr>
                <w:rFonts w:ascii="Arial Narrow" w:hAnsi="Arial Narrow" w:cs="Arial"/>
              </w:rPr>
              <w:t>Interacciones 855 mdp</w:t>
            </w:r>
          </w:p>
        </w:tc>
        <w:tc>
          <w:tcPr>
            <w:tcW w:w="2410" w:type="dxa"/>
            <w:shd w:val="clear" w:color="auto" w:fill="auto"/>
            <w:vAlign w:val="center"/>
          </w:tcPr>
          <w:p w:rsidR="005B00F3" w:rsidRPr="006918C7" w:rsidRDefault="005B00F3" w:rsidP="002300C0">
            <w:pPr>
              <w:jc w:val="right"/>
              <w:rPr>
                <w:rFonts w:ascii="Arial Narrow" w:hAnsi="Arial Narrow" w:cs="Arial"/>
                <w:color w:val="000000"/>
              </w:rPr>
            </w:pPr>
            <w:r w:rsidRPr="006918C7">
              <w:rPr>
                <w:rFonts w:ascii="Arial Narrow" w:hAnsi="Arial Narrow" w:cs="Arial"/>
                <w:color w:val="000000"/>
              </w:rPr>
              <w:t>10,551,99</w:t>
            </w:r>
            <w:r>
              <w:rPr>
                <w:rFonts w:ascii="Arial Narrow" w:hAnsi="Arial Narrow" w:cs="Arial"/>
                <w:color w:val="000000"/>
              </w:rPr>
              <w:t>7</w:t>
            </w:r>
          </w:p>
        </w:tc>
        <w:tc>
          <w:tcPr>
            <w:tcW w:w="2283" w:type="dxa"/>
            <w:shd w:val="clear" w:color="auto" w:fill="auto"/>
            <w:vAlign w:val="center"/>
          </w:tcPr>
          <w:p w:rsidR="005B00F3" w:rsidRPr="006918C7" w:rsidRDefault="005B00F3" w:rsidP="002300C0">
            <w:pPr>
              <w:jc w:val="right"/>
              <w:rPr>
                <w:rFonts w:ascii="Arial Narrow" w:hAnsi="Arial Narrow" w:cs="Arial"/>
                <w:color w:val="000000"/>
              </w:rPr>
            </w:pPr>
            <w:r w:rsidRPr="006918C7">
              <w:rPr>
                <w:rFonts w:ascii="Arial Narrow" w:hAnsi="Arial Narrow" w:cs="Arial"/>
                <w:color w:val="000000"/>
              </w:rPr>
              <w:t>10,551,99</w:t>
            </w:r>
            <w:r>
              <w:rPr>
                <w:rFonts w:ascii="Arial Narrow" w:hAnsi="Arial Narrow" w:cs="Arial"/>
                <w:color w:val="000000"/>
              </w:rPr>
              <w:t>7</w:t>
            </w:r>
          </w:p>
        </w:tc>
      </w:tr>
      <w:tr w:rsidR="005B00F3" w:rsidRPr="00451D77" w:rsidTr="002300C0">
        <w:trPr>
          <w:trHeight w:val="333"/>
          <w:jc w:val="center"/>
        </w:trPr>
        <w:tc>
          <w:tcPr>
            <w:tcW w:w="4361" w:type="dxa"/>
            <w:shd w:val="clear" w:color="auto" w:fill="auto"/>
            <w:vAlign w:val="center"/>
          </w:tcPr>
          <w:p w:rsidR="005B00F3" w:rsidRPr="00451D77" w:rsidRDefault="005B00F3" w:rsidP="002300C0">
            <w:pPr>
              <w:rPr>
                <w:rFonts w:ascii="Arial Narrow" w:hAnsi="Arial Narrow" w:cs="Arial"/>
              </w:rPr>
            </w:pPr>
            <w:r w:rsidRPr="00451D77">
              <w:rPr>
                <w:rFonts w:ascii="Arial Narrow" w:hAnsi="Arial Narrow" w:cs="Arial"/>
              </w:rPr>
              <w:t>HSBC</w:t>
            </w:r>
          </w:p>
        </w:tc>
        <w:tc>
          <w:tcPr>
            <w:tcW w:w="2410" w:type="dxa"/>
            <w:shd w:val="clear" w:color="auto" w:fill="auto"/>
            <w:vAlign w:val="center"/>
          </w:tcPr>
          <w:p w:rsidR="005B00F3" w:rsidRPr="006918C7" w:rsidRDefault="005B00F3" w:rsidP="002300C0">
            <w:pPr>
              <w:jc w:val="right"/>
              <w:rPr>
                <w:rFonts w:ascii="Arial Narrow" w:hAnsi="Arial Narrow" w:cs="Arial"/>
                <w:color w:val="000000"/>
              </w:rPr>
            </w:pPr>
            <w:r w:rsidRPr="006918C7">
              <w:rPr>
                <w:rFonts w:ascii="Arial Narrow" w:hAnsi="Arial Narrow" w:cs="Arial"/>
                <w:color w:val="000000"/>
              </w:rPr>
              <w:t>3,601,47</w:t>
            </w:r>
            <w:r>
              <w:rPr>
                <w:rFonts w:ascii="Arial Narrow" w:hAnsi="Arial Narrow" w:cs="Arial"/>
                <w:color w:val="000000"/>
              </w:rPr>
              <w:t>1</w:t>
            </w:r>
          </w:p>
        </w:tc>
        <w:tc>
          <w:tcPr>
            <w:tcW w:w="2283" w:type="dxa"/>
            <w:shd w:val="clear" w:color="auto" w:fill="auto"/>
            <w:vAlign w:val="center"/>
          </w:tcPr>
          <w:p w:rsidR="005B00F3" w:rsidRPr="006918C7" w:rsidRDefault="005B00F3" w:rsidP="002300C0">
            <w:pPr>
              <w:jc w:val="right"/>
              <w:rPr>
                <w:rFonts w:ascii="Arial Narrow" w:hAnsi="Arial Narrow" w:cs="Arial"/>
                <w:color w:val="000000"/>
              </w:rPr>
            </w:pPr>
            <w:r w:rsidRPr="006918C7">
              <w:rPr>
                <w:rFonts w:ascii="Arial Narrow" w:hAnsi="Arial Narrow" w:cs="Arial"/>
                <w:color w:val="000000"/>
              </w:rPr>
              <w:t>3,601,47</w:t>
            </w:r>
            <w:r>
              <w:rPr>
                <w:rFonts w:ascii="Arial Narrow" w:hAnsi="Arial Narrow" w:cs="Arial"/>
                <w:color w:val="000000"/>
              </w:rPr>
              <w:t>1</w:t>
            </w:r>
          </w:p>
        </w:tc>
      </w:tr>
      <w:tr w:rsidR="005B00F3" w:rsidRPr="00451D77" w:rsidTr="002300C0">
        <w:trPr>
          <w:trHeight w:val="555"/>
          <w:jc w:val="center"/>
        </w:trPr>
        <w:tc>
          <w:tcPr>
            <w:tcW w:w="4361" w:type="dxa"/>
            <w:shd w:val="clear" w:color="auto" w:fill="auto"/>
            <w:vAlign w:val="center"/>
          </w:tcPr>
          <w:p w:rsidR="005B00F3" w:rsidRPr="00451D77" w:rsidRDefault="005B00F3" w:rsidP="002300C0">
            <w:pPr>
              <w:rPr>
                <w:rFonts w:ascii="Arial Narrow" w:hAnsi="Arial Narrow" w:cs="Arial"/>
                <w:b/>
              </w:rPr>
            </w:pPr>
            <w:r w:rsidRPr="00451D77">
              <w:rPr>
                <w:rFonts w:ascii="Arial Narrow" w:hAnsi="Arial Narrow" w:cs="Arial"/>
                <w:b/>
              </w:rPr>
              <w:t>TOTAL</w:t>
            </w:r>
          </w:p>
        </w:tc>
        <w:tc>
          <w:tcPr>
            <w:tcW w:w="2410" w:type="dxa"/>
            <w:shd w:val="clear" w:color="auto" w:fill="auto"/>
            <w:vAlign w:val="center"/>
          </w:tcPr>
          <w:p w:rsidR="005B00F3" w:rsidRPr="0064427B" w:rsidRDefault="005B00F3" w:rsidP="002300C0">
            <w:pPr>
              <w:jc w:val="right"/>
              <w:rPr>
                <w:rFonts w:ascii="Arial" w:hAnsi="Arial" w:cs="Arial"/>
                <w:b/>
              </w:rPr>
            </w:pPr>
            <w:r w:rsidRPr="0064427B">
              <w:rPr>
                <w:rFonts w:ascii="Arial" w:hAnsi="Arial" w:cs="Arial"/>
                <w:b/>
              </w:rPr>
              <w:t>209,327,09</w:t>
            </w:r>
            <w:r>
              <w:rPr>
                <w:rFonts w:ascii="Arial" w:hAnsi="Arial" w:cs="Arial"/>
                <w:b/>
              </w:rPr>
              <w:t>9</w:t>
            </w:r>
          </w:p>
        </w:tc>
        <w:tc>
          <w:tcPr>
            <w:tcW w:w="2283" w:type="dxa"/>
            <w:shd w:val="clear" w:color="auto" w:fill="auto"/>
            <w:vAlign w:val="center"/>
          </w:tcPr>
          <w:p w:rsidR="005B00F3" w:rsidRPr="0064427B" w:rsidRDefault="005B00F3" w:rsidP="002300C0">
            <w:pPr>
              <w:jc w:val="right"/>
              <w:rPr>
                <w:rFonts w:ascii="Arial" w:hAnsi="Arial" w:cs="Arial"/>
                <w:b/>
              </w:rPr>
            </w:pPr>
            <w:r w:rsidRPr="0064427B">
              <w:rPr>
                <w:rFonts w:ascii="Arial" w:hAnsi="Arial" w:cs="Arial"/>
                <w:b/>
              </w:rPr>
              <w:t>209,327,09</w:t>
            </w:r>
            <w:r>
              <w:rPr>
                <w:rFonts w:ascii="Arial" w:hAnsi="Arial" w:cs="Arial"/>
                <w:b/>
              </w:rPr>
              <w:t>9</w:t>
            </w:r>
          </w:p>
        </w:tc>
      </w:tr>
    </w:tbl>
    <w:p w:rsidR="005B00F3" w:rsidRPr="00451D77" w:rsidRDefault="005B00F3" w:rsidP="005B00F3">
      <w:pPr>
        <w:jc w:val="both"/>
        <w:rPr>
          <w:rFonts w:ascii="Arial Narrow" w:hAnsi="Arial Narrow" w:cs="Arial"/>
        </w:rPr>
      </w:pPr>
    </w:p>
    <w:p w:rsidR="00670D87" w:rsidRDefault="00670D87">
      <w:pPr>
        <w:spacing w:after="200" w:line="276" w:lineRule="auto"/>
        <w:rPr>
          <w:rFonts w:ascii="Arial Narrow" w:hAnsi="Arial Narrow" w:cs="Tahoma"/>
          <w:color w:val="000000"/>
          <w:lang w:val="es-MX"/>
        </w:rPr>
      </w:pPr>
      <w:r>
        <w:rPr>
          <w:rFonts w:ascii="Arial Narrow" w:hAnsi="Arial Narrow" w:cs="Tahoma"/>
        </w:rPr>
        <w:br w:type="page"/>
      </w:r>
    </w:p>
    <w:p w:rsidR="005B00F3" w:rsidRPr="00670D87" w:rsidRDefault="005B00F3" w:rsidP="005B00F3">
      <w:pPr>
        <w:pStyle w:val="Textoindependiente"/>
        <w:spacing w:before="120" w:after="120" w:line="288" w:lineRule="auto"/>
        <w:rPr>
          <w:rFonts w:ascii="Tahoma" w:hAnsi="Tahoma" w:cs="Tahoma"/>
          <w:sz w:val="26"/>
          <w:szCs w:val="26"/>
        </w:rPr>
      </w:pPr>
      <w:r w:rsidRPr="00670D87">
        <w:rPr>
          <w:rFonts w:ascii="Tahoma" w:hAnsi="Tahoma" w:cs="Tahoma"/>
          <w:sz w:val="26"/>
          <w:szCs w:val="26"/>
        </w:rPr>
        <w:lastRenderedPageBreak/>
        <w:t>En el siguiente cuadro se muestra la relación de créditos pagados con recursos federales:</w:t>
      </w:r>
    </w:p>
    <w:p w:rsidR="005B00F3" w:rsidRPr="00451D77" w:rsidRDefault="005B00F3" w:rsidP="005B00F3">
      <w:pPr>
        <w:pStyle w:val="ROMANOS"/>
        <w:spacing w:after="64"/>
        <w:ind w:left="288" w:firstLine="0"/>
        <w:jc w:val="center"/>
        <w:rPr>
          <w:rFonts w:ascii="Arial Narrow" w:hAnsi="Arial Narrow"/>
          <w:b/>
          <w:sz w:val="24"/>
          <w:szCs w:val="24"/>
        </w:rPr>
      </w:pPr>
    </w:p>
    <w:p w:rsidR="005B00F3" w:rsidRPr="00451D77" w:rsidRDefault="005B00F3" w:rsidP="005B00F3">
      <w:pPr>
        <w:pStyle w:val="ROMANOS"/>
        <w:spacing w:after="64"/>
        <w:ind w:left="0" w:firstLine="0"/>
        <w:jc w:val="center"/>
        <w:rPr>
          <w:rFonts w:ascii="Arial Narrow" w:hAnsi="Arial Narrow"/>
          <w:b/>
          <w:sz w:val="24"/>
          <w:szCs w:val="24"/>
        </w:rPr>
      </w:pPr>
      <w:r w:rsidRPr="00451D77">
        <w:rPr>
          <w:rFonts w:ascii="Arial Narrow" w:hAnsi="Arial Narrow"/>
          <w:b/>
          <w:sz w:val="24"/>
          <w:szCs w:val="24"/>
        </w:rPr>
        <w:t>NORMA PARA ESTABLECER LA ESTRUCTURA DE LOS FORMATOS DE INFORMACIÓN DE</w:t>
      </w:r>
    </w:p>
    <w:p w:rsidR="005B00F3" w:rsidRPr="00451D77" w:rsidRDefault="005B00F3" w:rsidP="005B00F3">
      <w:pPr>
        <w:pStyle w:val="ROMANOS"/>
        <w:spacing w:after="64"/>
        <w:ind w:left="288" w:firstLine="0"/>
        <w:jc w:val="center"/>
        <w:rPr>
          <w:rFonts w:ascii="Arial Narrow" w:hAnsi="Arial Narrow"/>
          <w:b/>
          <w:sz w:val="24"/>
          <w:szCs w:val="24"/>
        </w:rPr>
      </w:pPr>
      <w:r w:rsidRPr="00451D77">
        <w:rPr>
          <w:rFonts w:ascii="Arial Narrow" w:hAnsi="Arial Narrow"/>
          <w:b/>
          <w:sz w:val="24"/>
          <w:szCs w:val="24"/>
        </w:rPr>
        <w:t>OBLIGACIONES PAGADAS O GARANTIZADAS CON FONDOS FEDERALES</w:t>
      </w:r>
    </w:p>
    <w:p w:rsidR="005B00F3" w:rsidRPr="00451D77" w:rsidRDefault="005B00F3" w:rsidP="005B00F3">
      <w:pPr>
        <w:pStyle w:val="Textoindependiente"/>
        <w:spacing w:before="120" w:after="120" w:line="288" w:lineRule="auto"/>
        <w:ind w:left="-851" w:right="-851"/>
        <w:jc w:val="center"/>
        <w:rPr>
          <w:rFonts w:ascii="Arial Narrow" w:hAnsi="Arial Narrow" w:cs="Tahoma"/>
          <w:b/>
          <w:sz w:val="24"/>
          <w:szCs w:val="24"/>
          <w:u w:val="single"/>
        </w:rPr>
      </w:pPr>
      <w:r>
        <w:rPr>
          <w:rFonts w:ascii="Arial Narrow" w:hAnsi="Arial Narrow" w:cs="Tahoma"/>
          <w:b/>
          <w:noProof/>
          <w:sz w:val="24"/>
          <w:szCs w:val="24"/>
          <w:u w:val="single"/>
          <w:lang w:eastAsia="es-MX"/>
        </w:rPr>
        <w:drawing>
          <wp:inline distT="0" distB="0" distL="0" distR="0" wp14:anchorId="0AA03AF1" wp14:editId="4001DB62">
            <wp:extent cx="6743854" cy="473387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cstate="print"/>
                    <a:srcRect/>
                    <a:stretch>
                      <a:fillRect/>
                    </a:stretch>
                  </pic:blipFill>
                  <pic:spPr bwMode="auto">
                    <a:xfrm>
                      <a:off x="0" y="0"/>
                      <a:ext cx="6739740" cy="4730982"/>
                    </a:xfrm>
                    <a:prstGeom prst="rect">
                      <a:avLst/>
                    </a:prstGeom>
                    <a:noFill/>
                    <a:ln w="9525">
                      <a:noFill/>
                      <a:miter lim="800000"/>
                      <a:headEnd/>
                      <a:tailEnd/>
                    </a:ln>
                  </pic:spPr>
                </pic:pic>
              </a:graphicData>
            </a:graphic>
          </wp:inline>
        </w:drawing>
      </w:r>
    </w:p>
    <w:p w:rsidR="005B00F3" w:rsidRDefault="005B00F3" w:rsidP="005B00F3">
      <w:pPr>
        <w:pStyle w:val="Textoindependiente"/>
        <w:spacing w:before="120" w:after="120" w:line="288" w:lineRule="auto"/>
        <w:rPr>
          <w:rFonts w:ascii="Arial Narrow" w:hAnsi="Arial Narrow" w:cs="Tahoma"/>
          <w:b/>
          <w:sz w:val="24"/>
          <w:szCs w:val="24"/>
          <w:u w:val="single"/>
        </w:rPr>
      </w:pPr>
    </w:p>
    <w:p w:rsidR="005B00F3" w:rsidRDefault="005B00F3" w:rsidP="005B00F3">
      <w:pPr>
        <w:pStyle w:val="Textoindependiente"/>
        <w:spacing w:before="120" w:after="120" w:line="288" w:lineRule="auto"/>
        <w:rPr>
          <w:rFonts w:ascii="Arial Narrow" w:hAnsi="Arial Narrow" w:cs="Tahoma"/>
          <w:b/>
          <w:sz w:val="24"/>
          <w:szCs w:val="24"/>
          <w:u w:val="single"/>
        </w:rPr>
      </w:pPr>
    </w:p>
    <w:p w:rsidR="00670D87" w:rsidRDefault="00670D87">
      <w:pPr>
        <w:spacing w:after="200" w:line="276" w:lineRule="auto"/>
        <w:rPr>
          <w:rFonts w:ascii="Arial Narrow" w:hAnsi="Arial Narrow" w:cs="Tahoma"/>
          <w:b/>
          <w:color w:val="000000"/>
          <w:u w:val="single"/>
          <w:lang w:val="es-MX"/>
        </w:rPr>
      </w:pPr>
      <w:r>
        <w:rPr>
          <w:rFonts w:ascii="Arial Narrow" w:hAnsi="Arial Narrow" w:cs="Tahoma"/>
          <w:b/>
          <w:u w:val="single"/>
        </w:rPr>
        <w:br w:type="page"/>
      </w:r>
    </w:p>
    <w:p w:rsidR="005B00F3" w:rsidRPr="00CE3D25" w:rsidRDefault="005B00F3" w:rsidP="005B00F3">
      <w:pPr>
        <w:pStyle w:val="Textoindependiente"/>
        <w:spacing w:before="120" w:after="120" w:line="288" w:lineRule="auto"/>
        <w:rPr>
          <w:rFonts w:ascii="Tahoma" w:hAnsi="Tahoma" w:cs="Tahoma"/>
          <w:b/>
          <w:sz w:val="26"/>
          <w:szCs w:val="26"/>
        </w:rPr>
      </w:pPr>
      <w:r w:rsidRPr="00CE3D25">
        <w:rPr>
          <w:rFonts w:ascii="Tahoma" w:hAnsi="Tahoma" w:cs="Tahoma"/>
          <w:b/>
          <w:sz w:val="26"/>
          <w:szCs w:val="26"/>
        </w:rPr>
        <w:lastRenderedPageBreak/>
        <w:t>INF</w:t>
      </w:r>
      <w:r w:rsidR="00CE3D25">
        <w:rPr>
          <w:rFonts w:ascii="Tahoma" w:hAnsi="Tahoma" w:cs="Tahoma"/>
          <w:b/>
          <w:sz w:val="26"/>
          <w:szCs w:val="26"/>
        </w:rPr>
        <w:t>ORME SOBRE PASIVOS CONTINGENTES</w:t>
      </w:r>
    </w:p>
    <w:p w:rsidR="005B00F3" w:rsidRPr="00670D87" w:rsidRDefault="005B00F3" w:rsidP="005B00F3">
      <w:pPr>
        <w:pStyle w:val="Textoindependiente"/>
        <w:spacing w:before="120" w:after="120" w:line="288" w:lineRule="auto"/>
        <w:rPr>
          <w:rFonts w:ascii="Tahoma" w:hAnsi="Tahoma" w:cs="Tahoma"/>
          <w:sz w:val="26"/>
          <w:szCs w:val="26"/>
        </w:rPr>
      </w:pPr>
      <w:r w:rsidRPr="00670D87">
        <w:rPr>
          <w:rFonts w:ascii="Tahoma" w:hAnsi="Tahoma" w:cs="Tahoma"/>
          <w:sz w:val="26"/>
          <w:szCs w:val="26"/>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p>
    <w:p w:rsidR="005B00F3" w:rsidRDefault="005B00F3" w:rsidP="005B00F3">
      <w:pPr>
        <w:pStyle w:val="Textoindependiente"/>
        <w:spacing w:before="120" w:after="120" w:line="288" w:lineRule="auto"/>
        <w:rPr>
          <w:rFonts w:ascii="Tahoma" w:hAnsi="Tahoma" w:cs="Tahoma"/>
          <w:sz w:val="26"/>
          <w:szCs w:val="26"/>
        </w:rPr>
      </w:pPr>
      <w:r w:rsidRPr="00670D87">
        <w:rPr>
          <w:rFonts w:ascii="Tahoma" w:hAnsi="Tahoma" w:cs="Tahoma"/>
          <w:sz w:val="26"/>
          <w:szCs w:val="26"/>
        </w:rPr>
        <w:t>En este apartado se presentan los pasivos contingentes relacionados únicamente con el tema de Deuda Pública, los cuales se ven representados por los saldos insolutos al 31 de marzo de 2016 por los créditos adquiridos por organismos y municipios avalados por el Estado. En el entendido de que si los deudores directos dejaran de hacer frente a sus obligaciones de pago el Gobierno del Estado deberá pagar estos adeudos. Los saldos son los siguientes:</w:t>
      </w:r>
    </w:p>
    <w:p w:rsidR="00670D87" w:rsidRPr="00670D87" w:rsidRDefault="00670D87" w:rsidP="005B00F3">
      <w:pPr>
        <w:pStyle w:val="Textoindependiente"/>
        <w:spacing w:before="120" w:after="120" w:line="288" w:lineRule="auto"/>
        <w:rPr>
          <w:rFonts w:ascii="Tahoma" w:hAnsi="Tahoma" w:cs="Tahoma"/>
          <w:sz w:val="26"/>
          <w:szCs w:val="26"/>
        </w:rPr>
      </w:pPr>
    </w:p>
    <w:tbl>
      <w:tblPr>
        <w:tblW w:w="5644" w:type="dxa"/>
        <w:jc w:val="center"/>
        <w:tblCellMar>
          <w:left w:w="70" w:type="dxa"/>
          <w:right w:w="70" w:type="dxa"/>
        </w:tblCellMar>
        <w:tblLook w:val="04A0" w:firstRow="1" w:lastRow="0" w:firstColumn="1" w:lastColumn="0" w:noHBand="0" w:noVBand="1"/>
      </w:tblPr>
      <w:tblGrid>
        <w:gridCol w:w="2656"/>
        <w:gridCol w:w="2988"/>
      </w:tblGrid>
      <w:tr w:rsidR="005B00F3" w:rsidRPr="00451D77" w:rsidTr="002300C0">
        <w:trPr>
          <w:trHeight w:val="555"/>
          <w:jc w:val="center"/>
        </w:trPr>
        <w:tc>
          <w:tcPr>
            <w:tcW w:w="2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0F3" w:rsidRPr="00451D77" w:rsidRDefault="005B00F3" w:rsidP="002300C0">
            <w:pPr>
              <w:jc w:val="center"/>
              <w:rPr>
                <w:rFonts w:ascii="Arial Narrow" w:hAnsi="Arial Narrow" w:cs="Arial"/>
                <w:b/>
                <w:bCs/>
                <w:color w:val="000000"/>
              </w:rPr>
            </w:pPr>
            <w:r w:rsidRPr="00451D77">
              <w:rPr>
                <w:rFonts w:ascii="Arial Narrow" w:hAnsi="Arial Narrow" w:cs="Arial"/>
                <w:b/>
                <w:bCs/>
                <w:color w:val="000000"/>
                <w:lang w:val="es-MX"/>
              </w:rPr>
              <w:t>TIPO DE DEUDOR</w:t>
            </w:r>
          </w:p>
        </w:tc>
        <w:tc>
          <w:tcPr>
            <w:tcW w:w="2988" w:type="dxa"/>
            <w:tcBorders>
              <w:top w:val="single" w:sz="4" w:space="0" w:color="auto"/>
              <w:left w:val="nil"/>
              <w:bottom w:val="single" w:sz="4" w:space="0" w:color="auto"/>
              <w:right w:val="single" w:sz="4" w:space="0" w:color="auto"/>
            </w:tcBorders>
            <w:shd w:val="clear" w:color="auto" w:fill="auto"/>
            <w:vAlign w:val="center"/>
            <w:hideMark/>
          </w:tcPr>
          <w:p w:rsidR="005B00F3" w:rsidRPr="00451D77" w:rsidRDefault="005B00F3" w:rsidP="002300C0">
            <w:pPr>
              <w:jc w:val="center"/>
              <w:rPr>
                <w:rFonts w:ascii="Arial Narrow" w:hAnsi="Arial Narrow" w:cs="Arial"/>
                <w:b/>
                <w:bCs/>
                <w:color w:val="000000"/>
                <w:lang w:val="es-MX"/>
              </w:rPr>
            </w:pPr>
            <w:r w:rsidRPr="00451D77">
              <w:rPr>
                <w:rFonts w:ascii="Arial Narrow" w:hAnsi="Arial Narrow" w:cs="Arial"/>
                <w:b/>
                <w:bCs/>
                <w:color w:val="000000"/>
                <w:lang w:val="es-MX"/>
              </w:rPr>
              <w:t>SALDO AL</w:t>
            </w:r>
          </w:p>
          <w:p w:rsidR="005B00F3" w:rsidRPr="00451D77" w:rsidRDefault="005B00F3" w:rsidP="002300C0">
            <w:pPr>
              <w:jc w:val="center"/>
              <w:rPr>
                <w:rFonts w:ascii="Arial Narrow" w:hAnsi="Arial Narrow" w:cs="Arial"/>
                <w:b/>
                <w:bCs/>
                <w:color w:val="000000"/>
              </w:rPr>
            </w:pPr>
            <w:r w:rsidRPr="00451D77">
              <w:rPr>
                <w:rFonts w:ascii="Arial Narrow" w:hAnsi="Arial Narrow" w:cs="Arial"/>
                <w:b/>
                <w:bCs/>
                <w:color w:val="000000"/>
                <w:lang w:val="es-MX"/>
              </w:rPr>
              <w:t xml:space="preserve"> 31 DE MARZO DE 2016</w:t>
            </w:r>
          </w:p>
        </w:tc>
      </w:tr>
      <w:tr w:rsidR="005B00F3" w:rsidRPr="00451D77" w:rsidTr="002300C0">
        <w:trPr>
          <w:trHeight w:val="591"/>
          <w:jc w:val="center"/>
        </w:trPr>
        <w:tc>
          <w:tcPr>
            <w:tcW w:w="2656" w:type="dxa"/>
            <w:tcBorders>
              <w:top w:val="nil"/>
              <w:left w:val="single" w:sz="4" w:space="0" w:color="auto"/>
              <w:bottom w:val="single" w:sz="4" w:space="0" w:color="auto"/>
              <w:right w:val="single" w:sz="4" w:space="0" w:color="auto"/>
            </w:tcBorders>
            <w:shd w:val="clear" w:color="auto" w:fill="auto"/>
            <w:vAlign w:val="center"/>
            <w:hideMark/>
          </w:tcPr>
          <w:p w:rsidR="005B00F3" w:rsidRPr="00451D77" w:rsidRDefault="005B00F3" w:rsidP="002300C0">
            <w:pPr>
              <w:rPr>
                <w:rFonts w:ascii="Arial Narrow" w:hAnsi="Arial Narrow" w:cs="Arial"/>
                <w:color w:val="000000"/>
              </w:rPr>
            </w:pPr>
            <w:r w:rsidRPr="00451D77">
              <w:rPr>
                <w:rFonts w:ascii="Arial Narrow" w:hAnsi="Arial Narrow" w:cs="Arial"/>
                <w:color w:val="000000"/>
                <w:lang w:val="es-MX"/>
              </w:rPr>
              <w:t>ORGANISMOS</w:t>
            </w:r>
          </w:p>
        </w:tc>
        <w:tc>
          <w:tcPr>
            <w:tcW w:w="2988" w:type="dxa"/>
            <w:tcBorders>
              <w:top w:val="nil"/>
              <w:left w:val="nil"/>
              <w:bottom w:val="single" w:sz="4" w:space="0" w:color="auto"/>
              <w:right w:val="single" w:sz="4" w:space="0" w:color="auto"/>
            </w:tcBorders>
            <w:shd w:val="clear" w:color="auto" w:fill="auto"/>
            <w:vAlign w:val="center"/>
            <w:hideMark/>
          </w:tcPr>
          <w:p w:rsidR="005B00F3" w:rsidRPr="00451D77" w:rsidRDefault="005B00F3" w:rsidP="002300C0">
            <w:pPr>
              <w:ind w:firstLineChars="100" w:firstLine="241"/>
              <w:jc w:val="right"/>
              <w:rPr>
                <w:rFonts w:ascii="Arial Narrow" w:hAnsi="Arial Narrow" w:cs="Arial"/>
                <w:b/>
                <w:bCs/>
              </w:rPr>
            </w:pPr>
          </w:p>
          <w:p w:rsidR="005B00F3" w:rsidRDefault="005B00F3" w:rsidP="002300C0">
            <w:pPr>
              <w:ind w:firstLineChars="100" w:firstLine="241"/>
              <w:jc w:val="right"/>
              <w:rPr>
                <w:rFonts w:ascii="Arial Narrow" w:hAnsi="Arial Narrow" w:cs="Arial"/>
                <w:b/>
                <w:bCs/>
              </w:rPr>
            </w:pPr>
            <w:r>
              <w:rPr>
                <w:rFonts w:ascii="Arial Narrow" w:hAnsi="Arial Narrow" w:cs="Arial"/>
                <w:b/>
                <w:bCs/>
              </w:rPr>
              <w:t>1,457,574,957</w:t>
            </w:r>
          </w:p>
          <w:p w:rsidR="005B00F3" w:rsidRPr="00451D77" w:rsidRDefault="005B00F3" w:rsidP="002300C0">
            <w:pPr>
              <w:jc w:val="right"/>
              <w:rPr>
                <w:rFonts w:ascii="Arial Narrow" w:hAnsi="Arial Narrow" w:cs="Arial"/>
                <w:color w:val="000000"/>
              </w:rPr>
            </w:pPr>
          </w:p>
        </w:tc>
      </w:tr>
      <w:tr w:rsidR="005B00F3" w:rsidRPr="00451D77" w:rsidTr="002300C0">
        <w:trPr>
          <w:trHeight w:val="348"/>
          <w:jc w:val="center"/>
        </w:trPr>
        <w:tc>
          <w:tcPr>
            <w:tcW w:w="2656" w:type="dxa"/>
            <w:tcBorders>
              <w:top w:val="nil"/>
              <w:left w:val="single" w:sz="4" w:space="0" w:color="auto"/>
              <w:bottom w:val="single" w:sz="4" w:space="0" w:color="auto"/>
              <w:right w:val="single" w:sz="4" w:space="0" w:color="auto"/>
            </w:tcBorders>
            <w:shd w:val="clear" w:color="auto" w:fill="auto"/>
            <w:vAlign w:val="center"/>
            <w:hideMark/>
          </w:tcPr>
          <w:p w:rsidR="005B00F3" w:rsidRPr="00451D77" w:rsidRDefault="005B00F3" w:rsidP="002300C0">
            <w:pPr>
              <w:rPr>
                <w:rFonts w:ascii="Arial Narrow" w:hAnsi="Arial Narrow" w:cs="Arial"/>
                <w:color w:val="000000"/>
              </w:rPr>
            </w:pPr>
            <w:r w:rsidRPr="00451D77">
              <w:rPr>
                <w:rFonts w:ascii="Arial Narrow" w:hAnsi="Arial Narrow" w:cs="Arial"/>
                <w:color w:val="000000"/>
                <w:lang w:val="es-MX"/>
              </w:rPr>
              <w:t>MUNICIPIOS AVALADOS</w:t>
            </w:r>
          </w:p>
        </w:tc>
        <w:tc>
          <w:tcPr>
            <w:tcW w:w="2988" w:type="dxa"/>
            <w:tcBorders>
              <w:top w:val="nil"/>
              <w:left w:val="nil"/>
              <w:bottom w:val="single" w:sz="4" w:space="0" w:color="auto"/>
              <w:right w:val="single" w:sz="4" w:space="0" w:color="auto"/>
            </w:tcBorders>
            <w:shd w:val="clear" w:color="auto" w:fill="auto"/>
            <w:vAlign w:val="center"/>
            <w:hideMark/>
          </w:tcPr>
          <w:p w:rsidR="005B00F3" w:rsidRPr="00451D77" w:rsidRDefault="005B00F3" w:rsidP="002300C0">
            <w:pPr>
              <w:jc w:val="right"/>
              <w:rPr>
                <w:rFonts w:ascii="Arial Narrow" w:hAnsi="Arial Narrow" w:cs="Arial"/>
                <w:color w:val="000000"/>
              </w:rPr>
            </w:pPr>
            <w:r w:rsidRPr="00451D77">
              <w:rPr>
                <w:rFonts w:ascii="Arial Narrow" w:hAnsi="Arial Narrow" w:cs="Arial"/>
                <w:color w:val="000000"/>
              </w:rPr>
              <w:t>0.00</w:t>
            </w:r>
          </w:p>
        </w:tc>
      </w:tr>
      <w:tr w:rsidR="005B00F3" w:rsidRPr="00451D77" w:rsidTr="002300C0">
        <w:trPr>
          <w:trHeight w:val="258"/>
          <w:jc w:val="center"/>
        </w:trPr>
        <w:tc>
          <w:tcPr>
            <w:tcW w:w="2656" w:type="dxa"/>
            <w:tcBorders>
              <w:top w:val="nil"/>
              <w:left w:val="single" w:sz="4" w:space="0" w:color="auto"/>
              <w:bottom w:val="single" w:sz="4" w:space="0" w:color="auto"/>
              <w:right w:val="single" w:sz="4" w:space="0" w:color="auto"/>
            </w:tcBorders>
            <w:shd w:val="clear" w:color="auto" w:fill="auto"/>
            <w:vAlign w:val="center"/>
          </w:tcPr>
          <w:p w:rsidR="005B00F3" w:rsidRPr="006918C7" w:rsidRDefault="005B00F3" w:rsidP="002300C0">
            <w:pPr>
              <w:rPr>
                <w:rFonts w:ascii="Arial Narrow" w:hAnsi="Arial Narrow" w:cs="Arial"/>
                <w:bCs/>
                <w:color w:val="000000"/>
                <w:lang w:val="es-MX"/>
              </w:rPr>
            </w:pPr>
            <w:r w:rsidRPr="006918C7">
              <w:rPr>
                <w:rFonts w:ascii="Arial Narrow" w:hAnsi="Arial Narrow" w:cs="Arial"/>
                <w:bCs/>
                <w:color w:val="000000"/>
                <w:lang w:val="es-MX"/>
              </w:rPr>
              <w:t>OTRAS CONTINGENCIAS</w:t>
            </w:r>
          </w:p>
        </w:tc>
        <w:tc>
          <w:tcPr>
            <w:tcW w:w="2988" w:type="dxa"/>
            <w:tcBorders>
              <w:top w:val="nil"/>
              <w:left w:val="nil"/>
              <w:bottom w:val="single" w:sz="4" w:space="0" w:color="auto"/>
              <w:right w:val="single" w:sz="4" w:space="0" w:color="auto"/>
            </w:tcBorders>
            <w:shd w:val="clear" w:color="auto" w:fill="auto"/>
            <w:vAlign w:val="center"/>
          </w:tcPr>
          <w:p w:rsidR="005B00F3" w:rsidRPr="002E04D1" w:rsidRDefault="005B00F3" w:rsidP="002300C0">
            <w:pPr>
              <w:jc w:val="right"/>
              <w:rPr>
                <w:rFonts w:ascii="Arial Narrow" w:hAnsi="Arial Narrow" w:cs="Arial"/>
              </w:rPr>
            </w:pPr>
            <w:r w:rsidRPr="002E04D1">
              <w:rPr>
                <w:rFonts w:ascii="Arial Narrow" w:hAnsi="Arial Narrow" w:cs="Arial"/>
              </w:rPr>
              <w:t>0.00</w:t>
            </w:r>
          </w:p>
        </w:tc>
      </w:tr>
      <w:tr w:rsidR="005B00F3" w:rsidRPr="00451D77" w:rsidTr="002300C0">
        <w:trPr>
          <w:trHeight w:val="258"/>
          <w:jc w:val="center"/>
        </w:trPr>
        <w:tc>
          <w:tcPr>
            <w:tcW w:w="2656" w:type="dxa"/>
            <w:tcBorders>
              <w:top w:val="nil"/>
              <w:left w:val="single" w:sz="4" w:space="0" w:color="auto"/>
              <w:bottom w:val="single" w:sz="4" w:space="0" w:color="auto"/>
              <w:right w:val="single" w:sz="4" w:space="0" w:color="auto"/>
            </w:tcBorders>
            <w:shd w:val="clear" w:color="auto" w:fill="auto"/>
            <w:vAlign w:val="center"/>
            <w:hideMark/>
          </w:tcPr>
          <w:p w:rsidR="005B00F3" w:rsidRPr="006918C7" w:rsidRDefault="005B00F3" w:rsidP="002300C0">
            <w:pPr>
              <w:jc w:val="right"/>
              <w:rPr>
                <w:rFonts w:ascii="Arial Narrow" w:hAnsi="Arial Narrow" w:cs="Arial"/>
                <w:b/>
                <w:bCs/>
                <w:color w:val="000000"/>
              </w:rPr>
            </w:pPr>
            <w:r w:rsidRPr="006918C7">
              <w:rPr>
                <w:rFonts w:ascii="Arial Narrow" w:hAnsi="Arial Narrow" w:cs="Arial"/>
                <w:b/>
                <w:bCs/>
                <w:color w:val="000000"/>
                <w:lang w:val="es-MX"/>
              </w:rPr>
              <w:t>TOTAL</w:t>
            </w:r>
          </w:p>
        </w:tc>
        <w:tc>
          <w:tcPr>
            <w:tcW w:w="2988" w:type="dxa"/>
            <w:tcBorders>
              <w:top w:val="nil"/>
              <w:left w:val="nil"/>
              <w:bottom w:val="single" w:sz="4" w:space="0" w:color="auto"/>
              <w:right w:val="single" w:sz="4" w:space="0" w:color="auto"/>
            </w:tcBorders>
            <w:shd w:val="clear" w:color="auto" w:fill="auto"/>
            <w:vAlign w:val="center"/>
            <w:hideMark/>
          </w:tcPr>
          <w:p w:rsidR="005B00F3" w:rsidRPr="006918C7" w:rsidRDefault="005B00F3" w:rsidP="002300C0">
            <w:pPr>
              <w:jc w:val="right"/>
              <w:rPr>
                <w:rFonts w:ascii="Arial Narrow" w:hAnsi="Arial Narrow" w:cs="Arial"/>
                <w:b/>
              </w:rPr>
            </w:pPr>
            <w:r w:rsidRPr="00451D77">
              <w:rPr>
                <w:rFonts w:ascii="Arial Narrow" w:hAnsi="Arial Narrow" w:cs="Arial"/>
                <w:b/>
                <w:bCs/>
              </w:rPr>
              <w:t>1,457,574,957</w:t>
            </w:r>
          </w:p>
        </w:tc>
      </w:tr>
    </w:tbl>
    <w:p w:rsidR="005B00F3" w:rsidRPr="00451D77" w:rsidRDefault="005B00F3" w:rsidP="005B00F3">
      <w:pPr>
        <w:pStyle w:val="Textoindependiente"/>
        <w:spacing w:line="360" w:lineRule="auto"/>
        <w:rPr>
          <w:rFonts w:ascii="Arial Narrow" w:hAnsi="Arial Narrow" w:cs="Arial"/>
          <w:sz w:val="24"/>
          <w:szCs w:val="24"/>
        </w:rPr>
      </w:pPr>
    </w:p>
    <w:p w:rsidR="005B00F3" w:rsidRPr="0006589D" w:rsidRDefault="005B00F3" w:rsidP="00D71425">
      <w:pPr>
        <w:spacing w:after="120"/>
        <w:rPr>
          <w:rFonts w:ascii="Tahoma" w:hAnsi="Tahoma" w:cs="Tahoma"/>
          <w:b/>
          <w:sz w:val="26"/>
          <w:szCs w:val="26"/>
          <w:lang w:val="es-MX"/>
        </w:rPr>
      </w:pPr>
    </w:p>
    <w:sectPr w:rsidR="005B00F3" w:rsidRPr="0006589D" w:rsidSect="000D0AB6">
      <w:pgSz w:w="12240" w:h="15840"/>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ndar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07A"/>
    <w:multiLevelType w:val="hybridMultilevel"/>
    <w:tmpl w:val="6D885FD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CC300E"/>
    <w:multiLevelType w:val="hybridMultilevel"/>
    <w:tmpl w:val="72A24918"/>
    <w:lvl w:ilvl="0" w:tplc="0C0A000F">
      <w:start w:val="1"/>
      <w:numFmt w:val="decimal"/>
      <w:lvlText w:val="%1."/>
      <w:lvlJc w:val="left"/>
      <w:pPr>
        <w:tabs>
          <w:tab w:val="num" w:pos="1488"/>
        </w:tabs>
        <w:ind w:left="1488" w:hanging="360"/>
      </w:pPr>
      <w:rPr>
        <w:rFonts w:hint="default"/>
        <w:color w:val="auto"/>
        <w:spacing w:val="0"/>
        <w:position w:val="0"/>
      </w:rPr>
    </w:lvl>
    <w:lvl w:ilvl="1" w:tplc="0C0A0001">
      <w:start w:val="1"/>
      <w:numFmt w:val="bullet"/>
      <w:lvlText w:val=""/>
      <w:lvlJc w:val="left"/>
      <w:pPr>
        <w:tabs>
          <w:tab w:val="num" w:pos="2148"/>
        </w:tabs>
        <w:ind w:left="2148" w:hanging="360"/>
      </w:pPr>
      <w:rPr>
        <w:rFonts w:ascii="Symbol" w:hAnsi="Symbol" w:hint="default"/>
        <w:color w:val="auto"/>
        <w:spacing w:val="0"/>
        <w:position w:val="0"/>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2726F6D"/>
    <w:multiLevelType w:val="hybridMultilevel"/>
    <w:tmpl w:val="D738FC78"/>
    <w:lvl w:ilvl="0" w:tplc="255CBB60">
      <w:start w:val="1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345DF9"/>
    <w:multiLevelType w:val="hybridMultilevel"/>
    <w:tmpl w:val="E068AAFC"/>
    <w:lvl w:ilvl="0" w:tplc="A1B89CD2">
      <w:start w:val="1"/>
      <w:numFmt w:val="bullet"/>
      <w:lvlText w:val=""/>
      <w:lvlJc w:val="left"/>
      <w:pPr>
        <w:tabs>
          <w:tab w:val="num" w:pos="1488"/>
        </w:tabs>
        <w:ind w:left="1488" w:hanging="360"/>
      </w:pPr>
      <w:rPr>
        <w:rFonts w:ascii="Symbol" w:hAnsi="Symbol" w:hint="default"/>
      </w:rPr>
    </w:lvl>
    <w:lvl w:ilvl="1" w:tplc="040A0003" w:tentative="1">
      <w:start w:val="1"/>
      <w:numFmt w:val="bullet"/>
      <w:lvlText w:val="o"/>
      <w:lvlJc w:val="left"/>
      <w:pPr>
        <w:tabs>
          <w:tab w:val="num" w:pos="2148"/>
        </w:tabs>
        <w:ind w:left="2148" w:hanging="360"/>
      </w:pPr>
      <w:rPr>
        <w:rFonts w:ascii="Courier New" w:hAnsi="Courier New" w:cs="Courier New" w:hint="default"/>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5AC3CBB"/>
    <w:multiLevelType w:val="hybridMultilevel"/>
    <w:tmpl w:val="0FBE5652"/>
    <w:lvl w:ilvl="0" w:tplc="DBD63122">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5" w15:restartNumberingAfterBreak="0">
    <w:nsid w:val="14622EB3"/>
    <w:multiLevelType w:val="singleLevel"/>
    <w:tmpl w:val="88C45138"/>
    <w:lvl w:ilvl="0">
      <w:numFmt w:val="bullet"/>
      <w:lvlText w:val=""/>
      <w:lvlJc w:val="left"/>
      <w:pPr>
        <w:tabs>
          <w:tab w:val="num" w:pos="1065"/>
        </w:tabs>
        <w:ind w:left="1065" w:hanging="360"/>
      </w:pPr>
      <w:rPr>
        <w:rFonts w:ascii="Symbol" w:hAnsi="Symbol" w:hint="default"/>
      </w:rPr>
    </w:lvl>
  </w:abstractNum>
  <w:abstractNum w:abstractNumId="6" w15:restartNumberingAfterBreak="0">
    <w:nsid w:val="156D29F9"/>
    <w:multiLevelType w:val="hybridMultilevel"/>
    <w:tmpl w:val="0428AAC0"/>
    <w:lvl w:ilvl="0" w:tplc="255CBB60">
      <w:start w:val="1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A80FB6"/>
    <w:multiLevelType w:val="hybridMultilevel"/>
    <w:tmpl w:val="EE0025F4"/>
    <w:lvl w:ilvl="0" w:tplc="DBD63122">
      <w:start w:val="1"/>
      <w:numFmt w:val="decimal"/>
      <w:lvlText w:val="%1."/>
      <w:lvlJc w:val="left"/>
      <w:pPr>
        <w:tabs>
          <w:tab w:val="num" w:pos="360"/>
        </w:tabs>
        <w:ind w:left="360" w:hanging="360"/>
      </w:pPr>
      <w:rPr>
        <w:rFonts w:hint="default"/>
        <w:b/>
        <w:color w:val="auto"/>
        <w:spacing w:val="0"/>
        <w:position w:val="0"/>
      </w:rPr>
    </w:lvl>
    <w:lvl w:ilvl="1" w:tplc="0C0A0001">
      <w:start w:val="1"/>
      <w:numFmt w:val="bullet"/>
      <w:lvlText w:val=""/>
      <w:lvlJc w:val="left"/>
      <w:pPr>
        <w:tabs>
          <w:tab w:val="num" w:pos="2148"/>
        </w:tabs>
        <w:ind w:left="2148" w:hanging="360"/>
      </w:pPr>
      <w:rPr>
        <w:rFonts w:ascii="Symbol" w:hAnsi="Symbol" w:hint="default"/>
        <w:color w:val="auto"/>
        <w:spacing w:val="0"/>
        <w:position w:val="0"/>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4852EE3"/>
    <w:multiLevelType w:val="hybridMultilevel"/>
    <w:tmpl w:val="C9F8CB0E"/>
    <w:lvl w:ilvl="0" w:tplc="0C0A000F">
      <w:start w:val="1"/>
      <w:numFmt w:val="decimal"/>
      <w:lvlText w:val="%1."/>
      <w:lvlJc w:val="left"/>
      <w:pPr>
        <w:tabs>
          <w:tab w:val="num" w:pos="1428"/>
        </w:tabs>
        <w:ind w:left="1428" w:hanging="360"/>
      </w:pPr>
      <w:rPr>
        <w:rFonts w:hint="default"/>
        <w:color w:val="auto"/>
        <w:spacing w:val="0"/>
        <w:position w:val="0"/>
      </w:rPr>
    </w:lvl>
    <w:lvl w:ilvl="1" w:tplc="0C0A0001">
      <w:start w:val="1"/>
      <w:numFmt w:val="bullet"/>
      <w:lvlText w:val=""/>
      <w:lvlJc w:val="left"/>
      <w:pPr>
        <w:tabs>
          <w:tab w:val="num" w:pos="2148"/>
        </w:tabs>
        <w:ind w:left="2148" w:hanging="360"/>
      </w:pPr>
      <w:rPr>
        <w:rFonts w:ascii="Symbol" w:hAnsi="Symbol" w:hint="default"/>
        <w:color w:val="auto"/>
        <w:spacing w:val="0"/>
        <w:position w:val="0"/>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70829A1"/>
    <w:multiLevelType w:val="hybridMultilevel"/>
    <w:tmpl w:val="968C11D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2AC32549"/>
    <w:multiLevelType w:val="singleLevel"/>
    <w:tmpl w:val="4A8EAD14"/>
    <w:lvl w:ilvl="0">
      <w:start w:val="31"/>
      <w:numFmt w:val="bullet"/>
      <w:lvlText w:val=""/>
      <w:lvlJc w:val="left"/>
      <w:pPr>
        <w:tabs>
          <w:tab w:val="num" w:pos="1422"/>
        </w:tabs>
        <w:ind w:left="1422" w:hanging="360"/>
      </w:pPr>
      <w:rPr>
        <w:rFonts w:ascii="Symbol" w:hAnsi="Symbol" w:hint="default"/>
        <w:b w:val="0"/>
      </w:rPr>
    </w:lvl>
  </w:abstractNum>
  <w:abstractNum w:abstractNumId="11" w15:restartNumberingAfterBreak="0">
    <w:nsid w:val="2D5E24FB"/>
    <w:multiLevelType w:val="hybridMultilevel"/>
    <w:tmpl w:val="4C7483BA"/>
    <w:lvl w:ilvl="0" w:tplc="08ECA88E">
      <w:start w:val="1"/>
      <w:numFmt w:val="bullet"/>
      <w:lvlText w:val=""/>
      <w:lvlJc w:val="left"/>
      <w:pPr>
        <w:tabs>
          <w:tab w:val="num" w:pos="1488"/>
        </w:tabs>
        <w:ind w:left="1488" w:hanging="360"/>
      </w:pPr>
      <w:rPr>
        <w:rFonts w:ascii="Symbol" w:hAnsi="Symbol" w:hint="default"/>
        <w:color w:val="auto"/>
        <w:spacing w:val="0"/>
        <w:position w:val="0"/>
      </w:rPr>
    </w:lvl>
    <w:lvl w:ilvl="1" w:tplc="0C0A0001">
      <w:start w:val="1"/>
      <w:numFmt w:val="bullet"/>
      <w:lvlText w:val=""/>
      <w:lvlJc w:val="left"/>
      <w:pPr>
        <w:tabs>
          <w:tab w:val="num" w:pos="2148"/>
        </w:tabs>
        <w:ind w:left="2148" w:hanging="360"/>
      </w:pPr>
      <w:rPr>
        <w:rFonts w:ascii="Symbol" w:hAnsi="Symbol" w:hint="default"/>
        <w:color w:val="auto"/>
        <w:spacing w:val="0"/>
        <w:position w:val="0"/>
      </w:rPr>
    </w:lvl>
    <w:lvl w:ilvl="2" w:tplc="DBD63122">
      <w:start w:val="1"/>
      <w:numFmt w:val="decimal"/>
      <w:lvlText w:val="%3."/>
      <w:lvlJc w:val="left"/>
      <w:pPr>
        <w:tabs>
          <w:tab w:val="num" w:pos="2868"/>
        </w:tabs>
        <w:ind w:left="2868" w:hanging="360"/>
      </w:pPr>
      <w:rPr>
        <w:rFonts w:hint="default"/>
        <w:b/>
        <w:color w:val="auto"/>
        <w:spacing w:val="0"/>
        <w:position w:val="0"/>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E36008F"/>
    <w:multiLevelType w:val="singleLevel"/>
    <w:tmpl w:val="4ACE5890"/>
    <w:lvl w:ilvl="0">
      <w:start w:val="14"/>
      <w:numFmt w:val="decimal"/>
      <w:lvlText w:val="%1"/>
      <w:lvlJc w:val="left"/>
      <w:pPr>
        <w:tabs>
          <w:tab w:val="num" w:pos="360"/>
        </w:tabs>
        <w:ind w:left="360" w:hanging="360"/>
      </w:pPr>
      <w:rPr>
        <w:rFonts w:hint="default"/>
      </w:rPr>
    </w:lvl>
  </w:abstractNum>
  <w:abstractNum w:abstractNumId="13" w15:restartNumberingAfterBreak="0">
    <w:nsid w:val="30C6622E"/>
    <w:multiLevelType w:val="hybridMultilevel"/>
    <w:tmpl w:val="6D885FD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291137C"/>
    <w:multiLevelType w:val="hybridMultilevel"/>
    <w:tmpl w:val="792C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14FF5"/>
    <w:multiLevelType w:val="hybridMultilevel"/>
    <w:tmpl w:val="733C235E"/>
    <w:lvl w:ilvl="0" w:tplc="DBD63122">
      <w:start w:val="1"/>
      <w:numFmt w:val="decimal"/>
      <w:lvlText w:val="%1."/>
      <w:lvlJc w:val="left"/>
      <w:pPr>
        <w:tabs>
          <w:tab w:val="num" w:pos="1428"/>
        </w:tabs>
        <w:ind w:left="1428" w:hanging="360"/>
      </w:pPr>
      <w:rPr>
        <w:rFonts w:hint="default"/>
        <w:b/>
        <w:color w:val="auto"/>
        <w:spacing w:val="0"/>
        <w:position w:val="0"/>
      </w:rPr>
    </w:lvl>
    <w:lvl w:ilvl="1" w:tplc="0C0A0001">
      <w:start w:val="1"/>
      <w:numFmt w:val="bullet"/>
      <w:lvlText w:val=""/>
      <w:lvlJc w:val="left"/>
      <w:pPr>
        <w:tabs>
          <w:tab w:val="num" w:pos="2148"/>
        </w:tabs>
        <w:ind w:left="2148" w:hanging="360"/>
      </w:pPr>
      <w:rPr>
        <w:rFonts w:ascii="Symbol" w:hAnsi="Symbol" w:hint="default"/>
        <w:color w:val="auto"/>
        <w:spacing w:val="0"/>
        <w:position w:val="0"/>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3CFF4D14"/>
    <w:multiLevelType w:val="hybridMultilevel"/>
    <w:tmpl w:val="320AF8EA"/>
    <w:lvl w:ilvl="0" w:tplc="E37A3DAA">
      <w:numFmt w:val="bullet"/>
      <w:lvlText w:val=""/>
      <w:lvlJc w:val="left"/>
      <w:pPr>
        <w:tabs>
          <w:tab w:val="num" w:pos="720"/>
        </w:tabs>
        <w:ind w:left="720" w:hanging="360"/>
      </w:pPr>
      <w:rPr>
        <w:rFonts w:ascii="Symbol" w:eastAsia="Times New Roman" w:hAnsi="Symbol" w:cs="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A21E88"/>
    <w:multiLevelType w:val="hybridMultilevel"/>
    <w:tmpl w:val="1666A51A"/>
    <w:lvl w:ilvl="0" w:tplc="DBD63122">
      <w:start w:val="1"/>
      <w:numFmt w:val="decimal"/>
      <w:lvlText w:val="%1."/>
      <w:lvlJc w:val="left"/>
      <w:pPr>
        <w:tabs>
          <w:tab w:val="num" w:pos="1488"/>
        </w:tabs>
        <w:ind w:left="1488" w:hanging="360"/>
      </w:pPr>
      <w:rPr>
        <w:rFonts w:hint="default"/>
        <w:b/>
        <w:color w:val="auto"/>
        <w:spacing w:val="0"/>
        <w:position w:val="0"/>
      </w:rPr>
    </w:lvl>
    <w:lvl w:ilvl="1" w:tplc="0C0A0001">
      <w:start w:val="1"/>
      <w:numFmt w:val="bullet"/>
      <w:lvlText w:val=""/>
      <w:lvlJc w:val="left"/>
      <w:pPr>
        <w:tabs>
          <w:tab w:val="num" w:pos="2148"/>
        </w:tabs>
        <w:ind w:left="2148" w:hanging="360"/>
      </w:pPr>
      <w:rPr>
        <w:rFonts w:ascii="Symbol" w:hAnsi="Symbol" w:hint="default"/>
        <w:color w:val="auto"/>
        <w:spacing w:val="0"/>
        <w:position w:val="0"/>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3BA6E18"/>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57A0E6E"/>
    <w:multiLevelType w:val="hybridMultilevel"/>
    <w:tmpl w:val="94CE0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A6708EE"/>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C6453B1"/>
    <w:multiLevelType w:val="hybridMultilevel"/>
    <w:tmpl w:val="D3A05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2413D87"/>
    <w:multiLevelType w:val="hybridMultilevel"/>
    <w:tmpl w:val="68AC14F4"/>
    <w:lvl w:ilvl="0" w:tplc="0C0A000F">
      <w:start w:val="1"/>
      <w:numFmt w:val="decimal"/>
      <w:lvlText w:val="%1."/>
      <w:lvlJc w:val="left"/>
      <w:pPr>
        <w:tabs>
          <w:tab w:val="num" w:pos="1428"/>
        </w:tabs>
        <w:ind w:left="1428" w:hanging="360"/>
      </w:pPr>
      <w:rPr>
        <w:rFonts w:hint="default"/>
        <w:color w:val="auto"/>
        <w:spacing w:val="0"/>
        <w:position w:val="0"/>
      </w:rPr>
    </w:lvl>
    <w:lvl w:ilvl="1" w:tplc="0C0A0001">
      <w:start w:val="1"/>
      <w:numFmt w:val="bullet"/>
      <w:lvlText w:val=""/>
      <w:lvlJc w:val="left"/>
      <w:pPr>
        <w:tabs>
          <w:tab w:val="num" w:pos="2148"/>
        </w:tabs>
        <w:ind w:left="2148" w:hanging="360"/>
      </w:pPr>
      <w:rPr>
        <w:rFonts w:ascii="Symbol" w:hAnsi="Symbol" w:hint="default"/>
        <w:color w:val="auto"/>
        <w:spacing w:val="0"/>
        <w:position w:val="0"/>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55707E59"/>
    <w:multiLevelType w:val="hybridMultilevel"/>
    <w:tmpl w:val="E93A12BC"/>
    <w:lvl w:ilvl="0" w:tplc="DBD63122">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24" w15:restartNumberingAfterBreak="0">
    <w:nsid w:val="5AC04618"/>
    <w:multiLevelType w:val="hybridMultilevel"/>
    <w:tmpl w:val="9E7ED5E2"/>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5" w15:restartNumberingAfterBreak="0">
    <w:nsid w:val="65400C76"/>
    <w:multiLevelType w:val="hybridMultilevel"/>
    <w:tmpl w:val="58DA0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E365BA1"/>
    <w:multiLevelType w:val="hybridMultilevel"/>
    <w:tmpl w:val="28DAC094"/>
    <w:lvl w:ilvl="0" w:tplc="DBD63122">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705E0A49"/>
    <w:multiLevelType w:val="hybridMultilevel"/>
    <w:tmpl w:val="7610C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08330A4"/>
    <w:multiLevelType w:val="multilevel"/>
    <w:tmpl w:val="E068AAFC"/>
    <w:lvl w:ilvl="0">
      <w:start w:val="1"/>
      <w:numFmt w:val="bullet"/>
      <w:lvlText w:val=""/>
      <w:lvlJc w:val="left"/>
      <w:pPr>
        <w:tabs>
          <w:tab w:val="num" w:pos="1488"/>
        </w:tabs>
        <w:ind w:left="148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708A2DCE"/>
    <w:multiLevelType w:val="hybridMultilevel"/>
    <w:tmpl w:val="E5B27CBE"/>
    <w:lvl w:ilvl="0" w:tplc="255CBB60">
      <w:start w:val="1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A8B6E3F"/>
    <w:multiLevelType w:val="hybridMultilevel"/>
    <w:tmpl w:val="F0045B82"/>
    <w:lvl w:ilvl="0" w:tplc="D65E513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FBB7CB6"/>
    <w:multiLevelType w:val="hybridMultilevel"/>
    <w:tmpl w:val="57B2AECA"/>
    <w:lvl w:ilvl="0" w:tplc="DBD63122">
      <w:start w:val="1"/>
      <w:numFmt w:val="decimal"/>
      <w:lvlText w:val="%1."/>
      <w:lvlJc w:val="left"/>
      <w:pPr>
        <w:tabs>
          <w:tab w:val="num" w:pos="360"/>
        </w:tabs>
        <w:ind w:left="360" w:hanging="360"/>
      </w:pPr>
      <w:rPr>
        <w:rFonts w:hint="default"/>
        <w:b/>
        <w:color w:val="auto"/>
        <w:spacing w:val="0"/>
        <w:position w:val="0"/>
      </w:rPr>
    </w:lvl>
    <w:lvl w:ilvl="1" w:tplc="0C0A0001">
      <w:start w:val="1"/>
      <w:numFmt w:val="bullet"/>
      <w:lvlText w:val=""/>
      <w:lvlJc w:val="left"/>
      <w:pPr>
        <w:tabs>
          <w:tab w:val="num" w:pos="2148"/>
        </w:tabs>
        <w:ind w:left="2148" w:hanging="360"/>
      </w:pPr>
      <w:rPr>
        <w:rFonts w:ascii="Symbol" w:hAnsi="Symbol" w:hint="default"/>
        <w:color w:val="auto"/>
        <w:spacing w:val="0"/>
        <w:position w:val="0"/>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num w:numId="1">
    <w:abstractNumId w:val="12"/>
  </w:num>
  <w:num w:numId="2">
    <w:abstractNumId w:val="5"/>
  </w:num>
  <w:num w:numId="3">
    <w:abstractNumId w:val="10"/>
  </w:num>
  <w:num w:numId="4">
    <w:abstractNumId w:val="16"/>
  </w:num>
  <w:num w:numId="5">
    <w:abstractNumId w:val="27"/>
  </w:num>
  <w:num w:numId="6">
    <w:abstractNumId w:val="3"/>
  </w:num>
  <w:num w:numId="7">
    <w:abstractNumId w:val="28"/>
  </w:num>
  <w:num w:numId="8">
    <w:abstractNumId w:val="11"/>
  </w:num>
  <w:num w:numId="9">
    <w:abstractNumId w:val="14"/>
  </w:num>
  <w:num w:numId="10">
    <w:abstractNumId w:val="1"/>
  </w:num>
  <w:num w:numId="11">
    <w:abstractNumId w:val="24"/>
  </w:num>
  <w:num w:numId="12">
    <w:abstractNumId w:val="26"/>
  </w:num>
  <w:num w:numId="13">
    <w:abstractNumId w:val="22"/>
  </w:num>
  <w:num w:numId="14">
    <w:abstractNumId w:val="8"/>
  </w:num>
  <w:num w:numId="15">
    <w:abstractNumId w:val="15"/>
  </w:num>
  <w:num w:numId="16">
    <w:abstractNumId w:val="31"/>
  </w:num>
  <w:num w:numId="17">
    <w:abstractNumId w:val="7"/>
  </w:num>
  <w:num w:numId="18">
    <w:abstractNumId w:val="17"/>
  </w:num>
  <w:num w:numId="19">
    <w:abstractNumId w:val="4"/>
  </w:num>
  <w:num w:numId="20">
    <w:abstractNumId w:val="23"/>
  </w:num>
  <w:num w:numId="21">
    <w:abstractNumId w:val="29"/>
  </w:num>
  <w:num w:numId="22">
    <w:abstractNumId w:val="2"/>
  </w:num>
  <w:num w:numId="23">
    <w:abstractNumId w:val="6"/>
  </w:num>
  <w:num w:numId="24">
    <w:abstractNumId w:val="19"/>
  </w:num>
  <w:num w:numId="25">
    <w:abstractNumId w:val="21"/>
  </w:num>
  <w:num w:numId="26">
    <w:abstractNumId w:val="9"/>
  </w:num>
  <w:num w:numId="27">
    <w:abstractNumId w:val="20"/>
  </w:num>
  <w:num w:numId="28">
    <w:abstractNumId w:val="18"/>
  </w:num>
  <w:num w:numId="29">
    <w:abstractNumId w:val="30"/>
  </w:num>
  <w:num w:numId="30">
    <w:abstractNumId w:val="13"/>
  </w:num>
  <w:num w:numId="31">
    <w:abstractNumId w:val="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84"/>
    <w:rsid w:val="00043899"/>
    <w:rsid w:val="0006589D"/>
    <w:rsid w:val="00066805"/>
    <w:rsid w:val="000A436A"/>
    <w:rsid w:val="000A5877"/>
    <w:rsid w:val="000D0AB6"/>
    <w:rsid w:val="000D2174"/>
    <w:rsid w:val="000D4811"/>
    <w:rsid w:val="00101EDA"/>
    <w:rsid w:val="00123C4E"/>
    <w:rsid w:val="00136A66"/>
    <w:rsid w:val="001650C4"/>
    <w:rsid w:val="001717E8"/>
    <w:rsid w:val="001732C5"/>
    <w:rsid w:val="001A2929"/>
    <w:rsid w:val="001C3C71"/>
    <w:rsid w:val="00207616"/>
    <w:rsid w:val="00210D10"/>
    <w:rsid w:val="00246500"/>
    <w:rsid w:val="00247B6C"/>
    <w:rsid w:val="00256393"/>
    <w:rsid w:val="00274335"/>
    <w:rsid w:val="00294B68"/>
    <w:rsid w:val="002B228A"/>
    <w:rsid w:val="002F64EC"/>
    <w:rsid w:val="002F683B"/>
    <w:rsid w:val="0031414C"/>
    <w:rsid w:val="00347AD3"/>
    <w:rsid w:val="00385271"/>
    <w:rsid w:val="00391C5C"/>
    <w:rsid w:val="00394F86"/>
    <w:rsid w:val="003A715C"/>
    <w:rsid w:val="003B4338"/>
    <w:rsid w:val="003D1553"/>
    <w:rsid w:val="00425570"/>
    <w:rsid w:val="00432F7F"/>
    <w:rsid w:val="00447690"/>
    <w:rsid w:val="004934AF"/>
    <w:rsid w:val="004D3578"/>
    <w:rsid w:val="004F211B"/>
    <w:rsid w:val="005355A9"/>
    <w:rsid w:val="00556805"/>
    <w:rsid w:val="00567BC4"/>
    <w:rsid w:val="0059149A"/>
    <w:rsid w:val="00592EEE"/>
    <w:rsid w:val="005A434B"/>
    <w:rsid w:val="005B00F3"/>
    <w:rsid w:val="005B69E8"/>
    <w:rsid w:val="00612EE9"/>
    <w:rsid w:val="00620B12"/>
    <w:rsid w:val="0062280F"/>
    <w:rsid w:val="006373C7"/>
    <w:rsid w:val="00662F4B"/>
    <w:rsid w:val="00670D87"/>
    <w:rsid w:val="006B21EE"/>
    <w:rsid w:val="006C1263"/>
    <w:rsid w:val="006D367B"/>
    <w:rsid w:val="006D4A1A"/>
    <w:rsid w:val="006F6FE2"/>
    <w:rsid w:val="00732DF6"/>
    <w:rsid w:val="0075792A"/>
    <w:rsid w:val="00776C71"/>
    <w:rsid w:val="007C14A3"/>
    <w:rsid w:val="007C4647"/>
    <w:rsid w:val="00826CF9"/>
    <w:rsid w:val="00833367"/>
    <w:rsid w:val="008432C3"/>
    <w:rsid w:val="00880760"/>
    <w:rsid w:val="008C2573"/>
    <w:rsid w:val="008E3024"/>
    <w:rsid w:val="009021F9"/>
    <w:rsid w:val="00903FBD"/>
    <w:rsid w:val="009277F9"/>
    <w:rsid w:val="00932E09"/>
    <w:rsid w:val="00952C7D"/>
    <w:rsid w:val="00983142"/>
    <w:rsid w:val="00986C98"/>
    <w:rsid w:val="0099062C"/>
    <w:rsid w:val="009965FB"/>
    <w:rsid w:val="009A68EB"/>
    <w:rsid w:val="009C3127"/>
    <w:rsid w:val="009D4CEC"/>
    <w:rsid w:val="009F425B"/>
    <w:rsid w:val="00A226F2"/>
    <w:rsid w:val="00A610CC"/>
    <w:rsid w:val="00AB299F"/>
    <w:rsid w:val="00AB6D4D"/>
    <w:rsid w:val="00AE5628"/>
    <w:rsid w:val="00AE6B6E"/>
    <w:rsid w:val="00B53850"/>
    <w:rsid w:val="00B539ED"/>
    <w:rsid w:val="00B56484"/>
    <w:rsid w:val="00BA0394"/>
    <w:rsid w:val="00C160A6"/>
    <w:rsid w:val="00C60FC7"/>
    <w:rsid w:val="00C72CCB"/>
    <w:rsid w:val="00CA7147"/>
    <w:rsid w:val="00CD5B8F"/>
    <w:rsid w:val="00CE3D25"/>
    <w:rsid w:val="00CE4568"/>
    <w:rsid w:val="00D71425"/>
    <w:rsid w:val="00D87AC9"/>
    <w:rsid w:val="00DA592F"/>
    <w:rsid w:val="00DB17E0"/>
    <w:rsid w:val="00DD6CD6"/>
    <w:rsid w:val="00DE4162"/>
    <w:rsid w:val="00E00F90"/>
    <w:rsid w:val="00E116E4"/>
    <w:rsid w:val="00E20AE9"/>
    <w:rsid w:val="00E76F44"/>
    <w:rsid w:val="00E775F9"/>
    <w:rsid w:val="00E93183"/>
    <w:rsid w:val="00EA4188"/>
    <w:rsid w:val="00EB618C"/>
    <w:rsid w:val="00EC2648"/>
    <w:rsid w:val="00F06323"/>
    <w:rsid w:val="00F23529"/>
    <w:rsid w:val="00F24C81"/>
    <w:rsid w:val="00F32712"/>
    <w:rsid w:val="00F61880"/>
    <w:rsid w:val="00F65C4A"/>
    <w:rsid w:val="00F762BC"/>
    <w:rsid w:val="00F85BEA"/>
    <w:rsid w:val="00FC31D1"/>
    <w:rsid w:val="00FC3C28"/>
    <w:rsid w:val="00FE5C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8D53D64-86AA-4BC4-8724-ADD775F7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48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B00F3"/>
    <w:pPr>
      <w:keepNext/>
      <w:outlineLvl w:val="0"/>
    </w:pPr>
    <w:rPr>
      <w:b/>
      <w:color w:val="000000"/>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B56484"/>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484"/>
    <w:rPr>
      <w:rFonts w:ascii="Tahoma" w:eastAsia="Times New Roman" w:hAnsi="Tahoma" w:cs="Tahoma"/>
      <w:sz w:val="16"/>
      <w:szCs w:val="16"/>
      <w:lang w:val="es-ES" w:eastAsia="es-ES"/>
    </w:rPr>
  </w:style>
  <w:style w:type="paragraph" w:styleId="Encabezado">
    <w:name w:val="header"/>
    <w:basedOn w:val="Normal"/>
    <w:link w:val="EncabezadoCar"/>
    <w:rsid w:val="006373C7"/>
    <w:pPr>
      <w:tabs>
        <w:tab w:val="center" w:pos="4419"/>
        <w:tab w:val="right" w:pos="8838"/>
      </w:tabs>
    </w:pPr>
    <w:rPr>
      <w:rFonts w:ascii="Calibri" w:hAnsi="Calibri"/>
      <w:sz w:val="22"/>
      <w:szCs w:val="22"/>
      <w:lang w:val="es-MX" w:eastAsia="en-US"/>
    </w:rPr>
  </w:style>
  <w:style w:type="character" w:customStyle="1" w:styleId="EncabezadoCar">
    <w:name w:val="Encabezado Car"/>
    <w:basedOn w:val="Fuentedeprrafopredeter"/>
    <w:link w:val="Encabezado"/>
    <w:rsid w:val="006373C7"/>
    <w:rPr>
      <w:rFonts w:ascii="Calibri" w:eastAsia="Times New Roman" w:hAnsi="Calibri" w:cs="Times New Roman"/>
    </w:rPr>
  </w:style>
  <w:style w:type="paragraph" w:styleId="Textosinformato">
    <w:name w:val="Plain Text"/>
    <w:basedOn w:val="Normal"/>
    <w:link w:val="TextosinformatoCar"/>
    <w:uiPriority w:val="99"/>
    <w:unhideWhenUsed/>
    <w:rsid w:val="001732C5"/>
    <w:rPr>
      <w:rFonts w:ascii="Consolas" w:eastAsiaTheme="minorHAnsi" w:hAnsi="Consolas" w:cstheme="minorBidi"/>
      <w:sz w:val="21"/>
      <w:szCs w:val="21"/>
      <w:lang w:val="es-MX" w:eastAsia="en-US"/>
    </w:rPr>
  </w:style>
  <w:style w:type="character" w:customStyle="1" w:styleId="TextosinformatoCar">
    <w:name w:val="Texto sin formato Car"/>
    <w:basedOn w:val="Fuentedeprrafopredeter"/>
    <w:link w:val="Textosinformato"/>
    <w:uiPriority w:val="99"/>
    <w:rsid w:val="001732C5"/>
    <w:rPr>
      <w:rFonts w:ascii="Consolas" w:hAnsi="Consolas"/>
      <w:sz w:val="21"/>
      <w:szCs w:val="21"/>
    </w:rPr>
  </w:style>
  <w:style w:type="character" w:customStyle="1" w:styleId="Ttulo1Car">
    <w:name w:val="Título 1 Car"/>
    <w:basedOn w:val="Fuentedeprrafopredeter"/>
    <w:link w:val="Ttulo1"/>
    <w:rsid w:val="005B00F3"/>
    <w:rPr>
      <w:rFonts w:ascii="Times New Roman" w:eastAsia="Times New Roman" w:hAnsi="Times New Roman" w:cs="Times New Roman"/>
      <w:b/>
      <w:color w:val="000000"/>
      <w:sz w:val="20"/>
      <w:szCs w:val="20"/>
      <w:lang w:eastAsia="es-ES"/>
    </w:rPr>
  </w:style>
  <w:style w:type="paragraph" w:styleId="Textoindependiente">
    <w:name w:val="Body Text"/>
    <w:basedOn w:val="Normal"/>
    <w:link w:val="TextoindependienteCar"/>
    <w:rsid w:val="005B00F3"/>
    <w:pPr>
      <w:jc w:val="both"/>
    </w:pPr>
    <w:rPr>
      <w:color w:val="000000"/>
      <w:sz w:val="20"/>
      <w:szCs w:val="20"/>
      <w:lang w:val="es-MX"/>
    </w:rPr>
  </w:style>
  <w:style w:type="character" w:customStyle="1" w:styleId="TextoindependienteCar">
    <w:name w:val="Texto independiente Car"/>
    <w:basedOn w:val="Fuentedeprrafopredeter"/>
    <w:link w:val="Textoindependiente"/>
    <w:rsid w:val="005B00F3"/>
    <w:rPr>
      <w:rFonts w:ascii="Times New Roman" w:eastAsia="Times New Roman" w:hAnsi="Times New Roman" w:cs="Times New Roman"/>
      <w:color w:val="000000"/>
      <w:sz w:val="20"/>
      <w:szCs w:val="20"/>
      <w:lang w:eastAsia="es-ES"/>
    </w:rPr>
  </w:style>
  <w:style w:type="table" w:styleId="Tablaconcuadrcula">
    <w:name w:val="Table Grid"/>
    <w:basedOn w:val="Tablanormal"/>
    <w:uiPriority w:val="59"/>
    <w:rsid w:val="005B00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B00F3"/>
    <w:rPr>
      <w:sz w:val="16"/>
      <w:szCs w:val="16"/>
    </w:rPr>
  </w:style>
  <w:style w:type="paragraph" w:styleId="Textocomentario">
    <w:name w:val="annotation text"/>
    <w:basedOn w:val="Normal"/>
    <w:link w:val="TextocomentarioCar"/>
    <w:semiHidden/>
    <w:rsid w:val="005B00F3"/>
    <w:rPr>
      <w:sz w:val="20"/>
      <w:szCs w:val="20"/>
    </w:rPr>
  </w:style>
  <w:style w:type="character" w:customStyle="1" w:styleId="TextocomentarioCar">
    <w:name w:val="Texto comentario Car"/>
    <w:basedOn w:val="Fuentedeprrafopredeter"/>
    <w:link w:val="Textocomentario"/>
    <w:semiHidden/>
    <w:rsid w:val="005B00F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5B00F3"/>
    <w:rPr>
      <w:b/>
      <w:bCs/>
    </w:rPr>
  </w:style>
  <w:style w:type="character" w:customStyle="1" w:styleId="AsuntodelcomentarioCar">
    <w:name w:val="Asunto del comentario Car"/>
    <w:basedOn w:val="TextocomentarioCar"/>
    <w:link w:val="Asuntodelcomentario"/>
    <w:semiHidden/>
    <w:rsid w:val="005B00F3"/>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5B00F3"/>
    <w:rPr>
      <w:sz w:val="20"/>
      <w:szCs w:val="20"/>
    </w:rPr>
  </w:style>
  <w:style w:type="character" w:customStyle="1" w:styleId="TextonotapieCar">
    <w:name w:val="Texto nota pie Car"/>
    <w:basedOn w:val="Fuentedeprrafopredeter"/>
    <w:link w:val="Textonotapie"/>
    <w:semiHidden/>
    <w:rsid w:val="005B00F3"/>
    <w:rPr>
      <w:rFonts w:ascii="Times New Roman" w:eastAsia="Times New Roman" w:hAnsi="Times New Roman" w:cs="Times New Roman"/>
      <w:sz w:val="20"/>
      <w:szCs w:val="20"/>
      <w:lang w:val="es-ES" w:eastAsia="es-ES"/>
    </w:rPr>
  </w:style>
  <w:style w:type="character" w:styleId="Refdenotaalpie">
    <w:name w:val="footnote reference"/>
    <w:semiHidden/>
    <w:rsid w:val="005B00F3"/>
    <w:rPr>
      <w:vertAlign w:val="superscript"/>
    </w:rPr>
  </w:style>
  <w:style w:type="paragraph" w:styleId="Puesto">
    <w:name w:val="Title"/>
    <w:basedOn w:val="Normal"/>
    <w:link w:val="PuestoCar"/>
    <w:qFormat/>
    <w:rsid w:val="005B00F3"/>
    <w:pPr>
      <w:jc w:val="center"/>
    </w:pPr>
    <w:rPr>
      <w:b/>
      <w:bCs/>
      <w:u w:val="single"/>
      <w:lang w:val="es-MX"/>
    </w:rPr>
  </w:style>
  <w:style w:type="character" w:customStyle="1" w:styleId="PuestoCar">
    <w:name w:val="Puesto Car"/>
    <w:basedOn w:val="Fuentedeprrafopredeter"/>
    <w:link w:val="Puesto"/>
    <w:rsid w:val="005B00F3"/>
    <w:rPr>
      <w:rFonts w:ascii="Times New Roman" w:eastAsia="Times New Roman" w:hAnsi="Times New Roman" w:cs="Times New Roman"/>
      <w:b/>
      <w:bCs/>
      <w:sz w:val="24"/>
      <w:szCs w:val="24"/>
      <w:u w:val="single"/>
      <w:lang w:eastAsia="es-ES"/>
    </w:rPr>
  </w:style>
  <w:style w:type="paragraph" w:styleId="Piedepgina">
    <w:name w:val="footer"/>
    <w:basedOn w:val="Normal"/>
    <w:link w:val="PiedepginaCar"/>
    <w:uiPriority w:val="99"/>
    <w:rsid w:val="005B00F3"/>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5B00F3"/>
    <w:rPr>
      <w:rFonts w:ascii="Times New Roman" w:eastAsia="Times New Roman" w:hAnsi="Times New Roman" w:cs="Times New Roman"/>
      <w:sz w:val="20"/>
      <w:szCs w:val="20"/>
      <w:lang w:val="es-ES" w:eastAsia="es-ES"/>
    </w:rPr>
  </w:style>
  <w:style w:type="character" w:styleId="Hipervnculo">
    <w:name w:val="Hyperlink"/>
    <w:rsid w:val="005B00F3"/>
    <w:rPr>
      <w:color w:val="0000FF"/>
      <w:u w:val="single"/>
    </w:rPr>
  </w:style>
  <w:style w:type="paragraph" w:customStyle="1" w:styleId="Default">
    <w:name w:val="Default"/>
    <w:rsid w:val="005B00F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
    <w:name w:val="Texto"/>
    <w:basedOn w:val="Normal"/>
    <w:link w:val="TextoCar"/>
    <w:rsid w:val="005B00F3"/>
    <w:pPr>
      <w:spacing w:after="101" w:line="216" w:lineRule="exact"/>
      <w:ind w:firstLine="288"/>
      <w:jc w:val="both"/>
    </w:pPr>
    <w:rPr>
      <w:rFonts w:ascii="Arial" w:hAnsi="Arial"/>
      <w:sz w:val="18"/>
      <w:szCs w:val="20"/>
    </w:rPr>
  </w:style>
  <w:style w:type="character" w:customStyle="1" w:styleId="TextoCar">
    <w:name w:val="Texto Car"/>
    <w:link w:val="Texto"/>
    <w:locked/>
    <w:rsid w:val="005B00F3"/>
    <w:rPr>
      <w:rFonts w:ascii="Arial" w:eastAsia="Times New Roman" w:hAnsi="Arial" w:cs="Times New Roman"/>
      <w:sz w:val="18"/>
      <w:szCs w:val="20"/>
      <w:lang w:val="es-ES" w:eastAsia="es-ES"/>
    </w:rPr>
  </w:style>
  <w:style w:type="paragraph" w:customStyle="1" w:styleId="ROMANOS">
    <w:name w:val="ROMANOS"/>
    <w:basedOn w:val="Normal"/>
    <w:link w:val="ROMANOSCar"/>
    <w:rsid w:val="005B00F3"/>
    <w:pPr>
      <w:tabs>
        <w:tab w:val="left" w:pos="720"/>
      </w:tabs>
      <w:spacing w:after="101" w:line="216" w:lineRule="exact"/>
      <w:ind w:left="720" w:hanging="432"/>
      <w:jc w:val="both"/>
    </w:pPr>
    <w:rPr>
      <w:rFonts w:ascii="Arial" w:hAnsi="Arial"/>
      <w:sz w:val="18"/>
      <w:szCs w:val="18"/>
    </w:rPr>
  </w:style>
  <w:style w:type="character" w:customStyle="1" w:styleId="ROMANOSCar">
    <w:name w:val="ROMANOS Car"/>
    <w:link w:val="ROMANOS"/>
    <w:locked/>
    <w:rsid w:val="005B00F3"/>
    <w:rPr>
      <w:rFonts w:ascii="Arial" w:eastAsia="Times New Roman" w:hAnsi="Arial" w:cs="Times New Roman"/>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4133">
      <w:bodyDiv w:val="1"/>
      <w:marLeft w:val="0"/>
      <w:marRight w:val="0"/>
      <w:marTop w:val="0"/>
      <w:marBottom w:val="0"/>
      <w:divBdr>
        <w:top w:val="none" w:sz="0" w:space="0" w:color="auto"/>
        <w:left w:val="none" w:sz="0" w:space="0" w:color="auto"/>
        <w:bottom w:val="none" w:sz="0" w:space="0" w:color="auto"/>
        <w:right w:val="none" w:sz="0" w:space="0" w:color="auto"/>
      </w:divBdr>
    </w:div>
    <w:div w:id="556935769">
      <w:bodyDiv w:val="1"/>
      <w:marLeft w:val="0"/>
      <w:marRight w:val="0"/>
      <w:marTop w:val="0"/>
      <w:marBottom w:val="0"/>
      <w:divBdr>
        <w:top w:val="none" w:sz="0" w:space="0" w:color="auto"/>
        <w:left w:val="none" w:sz="0" w:space="0" w:color="auto"/>
        <w:bottom w:val="none" w:sz="0" w:space="0" w:color="auto"/>
        <w:right w:val="none" w:sz="0" w:space="0" w:color="auto"/>
      </w:divBdr>
    </w:div>
    <w:div w:id="660475184">
      <w:bodyDiv w:val="1"/>
      <w:marLeft w:val="0"/>
      <w:marRight w:val="0"/>
      <w:marTop w:val="0"/>
      <w:marBottom w:val="0"/>
      <w:divBdr>
        <w:top w:val="none" w:sz="0" w:space="0" w:color="auto"/>
        <w:left w:val="none" w:sz="0" w:space="0" w:color="auto"/>
        <w:bottom w:val="none" w:sz="0" w:space="0" w:color="auto"/>
        <w:right w:val="none" w:sz="0" w:space="0" w:color="auto"/>
      </w:divBdr>
    </w:div>
    <w:div w:id="1698506493">
      <w:bodyDiv w:val="1"/>
      <w:marLeft w:val="0"/>
      <w:marRight w:val="0"/>
      <w:marTop w:val="0"/>
      <w:marBottom w:val="0"/>
      <w:divBdr>
        <w:top w:val="none" w:sz="0" w:space="0" w:color="auto"/>
        <w:left w:val="none" w:sz="0" w:space="0" w:color="auto"/>
        <w:bottom w:val="none" w:sz="0" w:space="0" w:color="auto"/>
        <w:right w:val="none" w:sz="0" w:space="0" w:color="auto"/>
      </w:divBdr>
    </w:div>
    <w:div w:id="1866941773">
      <w:bodyDiv w:val="1"/>
      <w:marLeft w:val="0"/>
      <w:marRight w:val="0"/>
      <w:marTop w:val="0"/>
      <w:marBottom w:val="0"/>
      <w:divBdr>
        <w:top w:val="none" w:sz="0" w:space="0" w:color="auto"/>
        <w:left w:val="none" w:sz="0" w:space="0" w:color="auto"/>
        <w:bottom w:val="none" w:sz="0" w:space="0" w:color="auto"/>
        <w:right w:val="none" w:sz="0" w:space="0" w:color="auto"/>
      </w:divBdr>
    </w:div>
    <w:div w:id="1918244845">
      <w:bodyDiv w:val="1"/>
      <w:marLeft w:val="0"/>
      <w:marRight w:val="0"/>
      <w:marTop w:val="0"/>
      <w:marBottom w:val="0"/>
      <w:divBdr>
        <w:top w:val="none" w:sz="0" w:space="0" w:color="auto"/>
        <w:left w:val="none" w:sz="0" w:space="0" w:color="auto"/>
        <w:bottom w:val="none" w:sz="0" w:space="0" w:color="auto"/>
        <w:right w:val="none" w:sz="0" w:space="0" w:color="auto"/>
      </w:divBdr>
    </w:div>
    <w:div w:id="2039499465">
      <w:bodyDiv w:val="1"/>
      <w:marLeft w:val="0"/>
      <w:marRight w:val="0"/>
      <w:marTop w:val="0"/>
      <w:marBottom w:val="0"/>
      <w:divBdr>
        <w:top w:val="none" w:sz="0" w:space="0" w:color="auto"/>
        <w:left w:val="none" w:sz="0" w:space="0" w:color="auto"/>
        <w:bottom w:val="none" w:sz="0" w:space="0" w:color="auto"/>
        <w:right w:val="none" w:sz="0" w:space="0" w:color="auto"/>
      </w:divBdr>
    </w:div>
    <w:div w:id="208807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oleObject" Target="embeddings/Microsoft_Excel_97-2003_Worksheet1.xls"/><Relationship Id="rId12" Type="http://schemas.openxmlformats.org/officeDocument/2006/relationships/oleObject" Target="embeddings/Microsoft_Excel_97-2003_Worksheet3.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Microsoft_Excel_97-2003_Worksheet2.xls"/><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A5853-9A19-49E0-B9F3-0DD71CF4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3296</Words>
  <Characters>18133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Martha</cp:lastModifiedBy>
  <cp:revision>2</cp:revision>
  <cp:lastPrinted>2014-05-15T18:48:00Z</cp:lastPrinted>
  <dcterms:created xsi:type="dcterms:W3CDTF">2016-12-12T17:34:00Z</dcterms:created>
  <dcterms:modified xsi:type="dcterms:W3CDTF">2016-12-12T17:34:00Z</dcterms:modified>
</cp:coreProperties>
</file>