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B2" w:rsidRDefault="005C3DB2" w:rsidP="005C3DB2">
      <w:pPr>
        <w:rPr>
          <w:rFonts w:ascii="Arial Narrow" w:eastAsia="Times New Roman" w:hAnsi="Arial Narrow" w:cs="Calibri"/>
          <w:b/>
          <w:noProof/>
          <w:color w:val="000000"/>
          <w:sz w:val="16"/>
          <w:szCs w:val="24"/>
          <w:lang w:val="en-US"/>
        </w:rPr>
      </w:pPr>
    </w:p>
    <w:p w:rsidR="005C3DB2" w:rsidRDefault="006877AE" w:rsidP="005C3DB2">
      <w:pPr>
        <w:spacing w:after="0"/>
        <w:rPr>
          <w:rFonts w:ascii="Arial Narrow" w:eastAsia="Times New Roman" w:hAnsi="Arial Narrow" w:cs="Calibri"/>
          <w:b/>
          <w:i/>
          <w:noProof/>
          <w:color w:val="000000"/>
          <w:szCs w:val="24"/>
          <w:lang w:val="en-US"/>
        </w:rPr>
      </w:pPr>
      <w:r>
        <w:rPr>
          <w:rFonts w:ascii="Arial Narrow" w:eastAsia="Times New Roman" w:hAnsi="Arial Narrow" w:cs="Calibri"/>
          <w:b/>
          <w:i/>
          <w:noProof/>
          <w:color w:val="000000"/>
          <w:szCs w:val="24"/>
        </w:rPr>
        <w:drawing>
          <wp:inline distT="0" distB="0" distL="0" distR="0" wp14:anchorId="3F012415">
            <wp:extent cx="6375860" cy="591502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775" cy="5928862"/>
                    </a:xfrm>
                    <a:prstGeom prst="rect">
                      <a:avLst/>
                    </a:prstGeom>
                    <a:noFill/>
                  </pic:spPr>
                </pic:pic>
              </a:graphicData>
            </a:graphic>
          </wp:inline>
        </w:drawing>
      </w:r>
    </w:p>
    <w:p w:rsidR="00B815EF" w:rsidRDefault="00B815EF" w:rsidP="005C3DB2">
      <w:pPr>
        <w:spacing w:after="0"/>
        <w:rPr>
          <w:rFonts w:ascii="Arial Narrow" w:eastAsia="Times New Roman" w:hAnsi="Arial Narrow" w:cs="Calibri"/>
          <w:b/>
          <w:i/>
          <w:noProof/>
          <w:color w:val="000000"/>
          <w:szCs w:val="24"/>
        </w:rPr>
      </w:pPr>
    </w:p>
    <w:p w:rsidR="005C3DB2" w:rsidRPr="005C3DB2" w:rsidRDefault="005C3DB2" w:rsidP="005C3DB2">
      <w:pPr>
        <w:spacing w:after="0"/>
        <w:rPr>
          <w:rFonts w:ascii="Arial Narrow" w:eastAsia="Times New Roman" w:hAnsi="Arial Narrow" w:cs="Calibri"/>
          <w:b/>
          <w:i/>
          <w:noProof/>
          <w:color w:val="000000"/>
          <w:szCs w:val="24"/>
        </w:rPr>
      </w:pPr>
      <w:r w:rsidRPr="005C3DB2">
        <w:rPr>
          <w:rFonts w:ascii="Arial Narrow" w:eastAsia="Times New Roman" w:hAnsi="Arial Narrow" w:cs="Calibri"/>
          <w:b/>
          <w:i/>
          <w:noProof/>
          <w:color w:val="000000"/>
          <w:szCs w:val="24"/>
        </w:rPr>
        <w:t>Nota Metodológica</w:t>
      </w:r>
    </w:p>
    <w:p w:rsidR="005C3DB2" w:rsidRPr="005C3DB2" w:rsidRDefault="005C3DB2" w:rsidP="005C3DB2">
      <w:pPr>
        <w:spacing w:after="0"/>
        <w:jc w:val="both"/>
        <w:rPr>
          <w:rFonts w:ascii="Arial Narrow" w:eastAsia="Times New Roman" w:hAnsi="Arial Narrow" w:cs="Calibri"/>
          <w:noProof/>
          <w:color w:val="000000"/>
          <w:szCs w:val="24"/>
        </w:rPr>
      </w:pPr>
      <w:r w:rsidRPr="005C3DB2">
        <w:rPr>
          <w:rFonts w:ascii="Arial Narrow" w:eastAsia="Times New Roman" w:hAnsi="Arial Narrow" w:cs="Calibri"/>
          <w:noProof/>
          <w:color w:val="000000"/>
          <w:szCs w:val="24"/>
        </w:rPr>
        <w:t xml:space="preserve">Índice calculado por la Dirección General de Planeación y Evaluación en base </w:t>
      </w:r>
      <w:r w:rsidR="00B815EF">
        <w:rPr>
          <w:rFonts w:ascii="Arial Narrow" w:eastAsia="Times New Roman" w:hAnsi="Arial Narrow" w:cs="Calibri"/>
          <w:noProof/>
          <w:color w:val="000000"/>
          <w:szCs w:val="24"/>
        </w:rPr>
        <w:t xml:space="preserve">a </w:t>
      </w:r>
      <w:r w:rsidR="00B815EF" w:rsidRPr="00B815EF">
        <w:rPr>
          <w:rFonts w:ascii="Arial Narrow" w:eastAsia="Times New Roman" w:hAnsi="Arial Narrow" w:cs="Calibri"/>
          <w:noProof/>
          <w:color w:val="000000"/>
          <w:szCs w:val="24"/>
        </w:rPr>
        <w:t>la información reportada por la entidad en los informes trimestrales sobre el ejercicio, destino y resultados obtenidos de los recursos federalizados a través del Sistema de Formato Único (SFU) del Portal Aplicativo de la Secretaría de Hacienda (PASH)</w:t>
      </w:r>
      <w:r w:rsidRPr="005C3DB2">
        <w:rPr>
          <w:rFonts w:ascii="Arial Narrow" w:eastAsia="Times New Roman" w:hAnsi="Arial Narrow" w:cs="Calibri"/>
          <w:noProof/>
          <w:color w:val="000000"/>
          <w:szCs w:val="24"/>
        </w:rPr>
        <w:t>:</w:t>
      </w:r>
    </w:p>
    <w:p w:rsidR="005C3DB2" w:rsidRPr="005C3DB2" w:rsidRDefault="005C3DB2" w:rsidP="005C3DB2">
      <w:pPr>
        <w:spacing w:after="0"/>
        <w:jc w:val="both"/>
        <w:rPr>
          <w:rFonts w:ascii="Arial Narrow" w:eastAsia="Times New Roman" w:hAnsi="Arial Narrow" w:cs="Calibri"/>
          <w:b/>
          <w:noProof/>
          <w:color w:val="000000"/>
          <w:szCs w:val="24"/>
        </w:rPr>
      </w:pPr>
    </w:p>
    <w:p w:rsidR="005C3DB2" w:rsidRPr="005C3DB2" w:rsidRDefault="00B815EF" w:rsidP="005C3DB2">
      <w:pPr>
        <w:spacing w:after="0"/>
        <w:ind w:left="708"/>
        <w:jc w:val="both"/>
        <w:rPr>
          <w:rFonts w:ascii="Arial Narrow" w:eastAsia="Times New Roman" w:hAnsi="Arial Narrow" w:cs="Calibri"/>
          <w:b/>
          <w:noProof/>
          <w:color w:val="000000"/>
          <w:szCs w:val="24"/>
          <w:lang w:val="en-US"/>
        </w:rPr>
      </w:pPr>
      <w:r w:rsidRPr="00B815EF">
        <w:rPr>
          <w:rFonts w:ascii="Arial Narrow" w:eastAsia="Times New Roman" w:hAnsi="Arial Narrow" w:cs="Calibri"/>
          <w:b/>
          <w:noProof/>
          <w:color w:val="000000"/>
          <w:szCs w:val="24"/>
          <w:lang w:val="en-US"/>
        </w:rPr>
        <w:t>IC_GF = (0.4*AF) + (0.2*Ind) + (0.4*GPP)</w:t>
      </w:r>
    </w:p>
    <w:p w:rsidR="00B815EF" w:rsidRDefault="00B815EF" w:rsidP="00B815EF">
      <w:pPr>
        <w:spacing w:after="0"/>
        <w:ind w:left="708"/>
        <w:jc w:val="both"/>
        <w:rPr>
          <w:rFonts w:ascii="Arial Narrow" w:eastAsia="Times New Roman" w:hAnsi="Arial Narrow" w:cs="Calibri"/>
          <w:noProof/>
          <w:color w:val="000000"/>
          <w:sz w:val="20"/>
          <w:szCs w:val="24"/>
        </w:rPr>
      </w:pPr>
      <w:r w:rsidRPr="00B815EF">
        <w:rPr>
          <w:rFonts w:ascii="Arial Narrow" w:eastAsia="Times New Roman" w:hAnsi="Arial Narrow" w:cs="Calibri"/>
          <w:noProof/>
          <w:color w:val="000000"/>
          <w:sz w:val="20"/>
          <w:szCs w:val="24"/>
        </w:rPr>
        <w:t>Donde:</w:t>
      </w:r>
    </w:p>
    <w:p w:rsidR="00B815EF" w:rsidRPr="00B815EF" w:rsidRDefault="00B815EF" w:rsidP="00B815EF">
      <w:pPr>
        <w:spacing w:after="0"/>
        <w:ind w:left="708"/>
        <w:jc w:val="both"/>
        <w:rPr>
          <w:rFonts w:ascii="Arial Narrow" w:eastAsia="Times New Roman" w:hAnsi="Arial Narrow" w:cs="Calibri"/>
          <w:noProof/>
          <w:color w:val="000000"/>
          <w:sz w:val="20"/>
          <w:szCs w:val="24"/>
        </w:rPr>
      </w:pPr>
      <w:r w:rsidRPr="00B815EF">
        <w:rPr>
          <w:rFonts w:ascii="Arial Narrow" w:eastAsia="Times New Roman" w:hAnsi="Arial Narrow" w:cs="Calibri"/>
          <w:b/>
          <w:noProof/>
          <w:color w:val="000000"/>
          <w:sz w:val="20"/>
          <w:szCs w:val="24"/>
        </w:rPr>
        <w:t>AF</w:t>
      </w:r>
      <w:r w:rsidRPr="00B815EF">
        <w:rPr>
          <w:rFonts w:ascii="Arial Narrow" w:eastAsia="Times New Roman" w:hAnsi="Arial Narrow" w:cs="Calibri"/>
          <w:noProof/>
          <w:color w:val="000000"/>
          <w:sz w:val="20"/>
          <w:szCs w:val="24"/>
        </w:rPr>
        <w:t xml:space="preserve"> = Número de Fondos reportados en Nivel Financiero / Número de Fondos Federales recibidos</w:t>
      </w:r>
    </w:p>
    <w:p w:rsidR="00B815EF" w:rsidRPr="00B815EF" w:rsidRDefault="00B815EF" w:rsidP="00B815EF">
      <w:pPr>
        <w:spacing w:after="0"/>
        <w:ind w:left="708"/>
        <w:jc w:val="both"/>
        <w:rPr>
          <w:rFonts w:ascii="Arial Narrow" w:eastAsia="Times New Roman" w:hAnsi="Arial Narrow" w:cs="Calibri"/>
          <w:noProof/>
          <w:color w:val="000000"/>
          <w:sz w:val="20"/>
          <w:szCs w:val="24"/>
        </w:rPr>
      </w:pPr>
      <w:r w:rsidRPr="00B815EF">
        <w:rPr>
          <w:rFonts w:ascii="Arial Narrow" w:eastAsia="Times New Roman" w:hAnsi="Arial Narrow" w:cs="Calibri"/>
          <w:b/>
          <w:noProof/>
          <w:color w:val="000000"/>
          <w:sz w:val="20"/>
          <w:szCs w:val="24"/>
        </w:rPr>
        <w:t>Ind</w:t>
      </w:r>
      <w:r w:rsidRPr="00B815EF">
        <w:rPr>
          <w:rFonts w:ascii="Arial Narrow" w:eastAsia="Times New Roman" w:hAnsi="Arial Narrow" w:cs="Calibri"/>
          <w:noProof/>
          <w:color w:val="000000"/>
          <w:sz w:val="20"/>
          <w:szCs w:val="24"/>
        </w:rPr>
        <w:t xml:space="preserve"> = Indicadores Reportados / Número de Indicadores por reportar en el trimestre. Si No Aplica = 1</w:t>
      </w:r>
    </w:p>
    <w:p w:rsidR="00F21569" w:rsidRDefault="00B815EF" w:rsidP="00B815EF">
      <w:pPr>
        <w:spacing w:after="0"/>
        <w:ind w:left="708"/>
        <w:jc w:val="both"/>
        <w:rPr>
          <w:rFonts w:ascii="Arial Narrow" w:eastAsia="Times New Roman" w:hAnsi="Arial Narrow" w:cs="Calibri"/>
          <w:b/>
          <w:noProof/>
          <w:color w:val="000000"/>
          <w:sz w:val="20"/>
          <w:szCs w:val="24"/>
        </w:rPr>
      </w:pPr>
      <w:r w:rsidRPr="00B815EF">
        <w:rPr>
          <w:rFonts w:ascii="Arial Narrow" w:eastAsia="Times New Roman" w:hAnsi="Arial Narrow" w:cs="Calibri"/>
          <w:b/>
          <w:noProof/>
          <w:color w:val="000000"/>
          <w:sz w:val="20"/>
          <w:szCs w:val="24"/>
        </w:rPr>
        <w:t>GPP</w:t>
      </w:r>
      <w:r w:rsidRPr="00B815EF">
        <w:rPr>
          <w:rFonts w:ascii="Arial Narrow" w:eastAsia="Times New Roman" w:hAnsi="Arial Narrow" w:cs="Calibri"/>
          <w:noProof/>
          <w:color w:val="000000"/>
          <w:sz w:val="20"/>
          <w:szCs w:val="24"/>
        </w:rPr>
        <w:t xml:space="preserve"> = Proyectos reportados en el módulo de Gestión de Proyectos / Total de proyectos En Ejecución. Si No Aplica = 1</w:t>
      </w:r>
    </w:p>
    <w:p w:rsidR="00B815EF" w:rsidRDefault="00B815EF" w:rsidP="00F21569">
      <w:pPr>
        <w:spacing w:after="0"/>
        <w:jc w:val="both"/>
        <w:rPr>
          <w:rFonts w:ascii="Arial Narrow" w:eastAsia="Times New Roman" w:hAnsi="Arial Narrow" w:cs="Calibri"/>
          <w:noProof/>
          <w:color w:val="000000"/>
          <w:sz w:val="20"/>
          <w:szCs w:val="24"/>
        </w:rPr>
      </w:pPr>
    </w:p>
    <w:p w:rsidR="00F21569" w:rsidRDefault="00B815EF" w:rsidP="00F21569">
      <w:pPr>
        <w:spacing w:after="0"/>
        <w:jc w:val="both"/>
        <w:rPr>
          <w:rFonts w:ascii="Arial Narrow" w:eastAsia="Times New Roman" w:hAnsi="Arial Narrow" w:cs="Calibri"/>
          <w:noProof/>
          <w:color w:val="000000"/>
          <w:sz w:val="20"/>
          <w:szCs w:val="24"/>
        </w:rPr>
      </w:pPr>
      <w:r>
        <w:rPr>
          <w:rFonts w:ascii="Arial Narrow" w:eastAsia="Times New Roman" w:hAnsi="Arial Narrow" w:cs="Calibri"/>
          <w:noProof/>
          <w:color w:val="000000"/>
          <w:sz w:val="20"/>
          <w:szCs w:val="24"/>
        </w:rPr>
        <w:t>Valor máximo a obtener 100%</w:t>
      </w:r>
    </w:p>
    <w:p w:rsidR="002C0C5F" w:rsidRDefault="002C0C5F" w:rsidP="00F21569">
      <w:pPr>
        <w:spacing w:after="0"/>
        <w:jc w:val="both"/>
        <w:rPr>
          <w:rFonts w:ascii="Arial Narrow" w:eastAsia="Times New Roman" w:hAnsi="Arial Narrow" w:cs="Calibri"/>
          <w:noProof/>
          <w:color w:val="000000"/>
          <w:sz w:val="20"/>
          <w:szCs w:val="24"/>
        </w:rPr>
      </w:pPr>
    </w:p>
    <w:p w:rsidR="002C0C5F" w:rsidRPr="002C0C5F" w:rsidRDefault="002C0C5F" w:rsidP="002C0C5F">
      <w:pPr>
        <w:spacing w:after="0"/>
        <w:rPr>
          <w:rFonts w:ascii="Arial Narrow" w:eastAsia="Times New Roman" w:hAnsi="Arial Narrow" w:cs="Calibri"/>
          <w:color w:val="000000"/>
          <w:sz w:val="20"/>
          <w:szCs w:val="24"/>
        </w:rPr>
      </w:pPr>
      <w:r>
        <w:rPr>
          <w:rFonts w:ascii="Arial Narrow" w:eastAsia="Times New Roman" w:hAnsi="Arial Narrow" w:cs="Calibri"/>
          <w:color w:val="000000"/>
          <w:sz w:val="20"/>
          <w:szCs w:val="24"/>
        </w:rPr>
        <w:t>*</w:t>
      </w:r>
      <w:r w:rsidRPr="002C0C5F">
        <w:rPr>
          <w:rFonts w:ascii="Arial Narrow" w:eastAsia="Times New Roman" w:hAnsi="Arial Narrow" w:cs="Calibri"/>
          <w:color w:val="000000"/>
          <w:sz w:val="20"/>
          <w:szCs w:val="24"/>
        </w:rPr>
        <w:t>Este es un indicador de tipo administrativo que refleja el grado de cumplimiento en la entrega de los informes, no evalúa el ejercicio de los recursos ni el avance en los proyectos de inversión.</w:t>
      </w:r>
    </w:p>
    <w:p w:rsidR="00B815EF" w:rsidRPr="00B815EF" w:rsidRDefault="002C0C5F" w:rsidP="002C0C5F">
      <w:pPr>
        <w:rPr>
          <w:rFonts w:ascii="Arial Narrow" w:hAnsi="Arial Narrow"/>
          <w:sz w:val="20"/>
        </w:rPr>
      </w:pPr>
      <w:r>
        <w:t>*</w:t>
      </w:r>
      <w:r w:rsidR="00B815EF" w:rsidRPr="00B815EF">
        <w:rPr>
          <w:rFonts w:ascii="Arial Narrow" w:hAnsi="Arial Narrow"/>
          <w:sz w:val="20"/>
        </w:rPr>
        <w:t>Aplica para Dependencias y Entidades que ejercen recursos federalizados.</w:t>
      </w:r>
      <w:bookmarkStart w:id="0" w:name="_GoBack"/>
      <w:bookmarkEnd w:id="0"/>
    </w:p>
    <w:sectPr w:rsidR="00B815EF" w:rsidRPr="00B815EF" w:rsidSect="005C3DB2">
      <w:headerReference w:type="default" r:id="rId9"/>
      <w:pgSz w:w="12242" w:h="20163" w:code="5"/>
      <w:pgMar w:top="1701" w:right="1134" w:bottom="567" w:left="1134" w:header="425"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C7" w:rsidRDefault="00AE04C7" w:rsidP="00B82677">
      <w:pPr>
        <w:spacing w:after="0" w:line="240" w:lineRule="auto"/>
      </w:pPr>
      <w:r>
        <w:separator/>
      </w:r>
    </w:p>
  </w:endnote>
  <w:endnote w:type="continuationSeparator" w:id="0">
    <w:p w:rsidR="00AE04C7" w:rsidRDefault="00AE04C7" w:rsidP="00B8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P Simplified">
    <w:altName w:val="Arial"/>
    <w:charset w:val="00"/>
    <w:family w:val="swiss"/>
    <w:pitch w:val="variable"/>
    <w:sig w:usb0="00000001" w:usb1="5000205B" w:usb2="00000000" w:usb3="00000000" w:csb0="00000093"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C7" w:rsidRDefault="00AE04C7" w:rsidP="00B82677">
      <w:pPr>
        <w:spacing w:after="0" w:line="240" w:lineRule="auto"/>
      </w:pPr>
      <w:r>
        <w:separator/>
      </w:r>
    </w:p>
  </w:footnote>
  <w:footnote w:type="continuationSeparator" w:id="0">
    <w:p w:rsidR="00AE04C7" w:rsidRDefault="00AE04C7" w:rsidP="00B8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F4" w:rsidRPr="00300D19" w:rsidRDefault="005C3DB2" w:rsidP="00FE5355">
    <w:pPr>
      <w:spacing w:after="0" w:line="240" w:lineRule="exact"/>
      <w:contextualSpacing/>
      <w:jc w:val="center"/>
      <w:rPr>
        <w:rFonts w:ascii="HP Simplified" w:hAnsi="HP Simplified" w:cs="Gisha"/>
        <w:color w:val="7F7F7F" w:themeColor="text1" w:themeTint="80"/>
        <w:spacing w:val="-4"/>
        <w:sz w:val="24"/>
        <w:szCs w:val="26"/>
      </w:rPr>
    </w:pPr>
    <w:r>
      <w:rPr>
        <w:noProof/>
        <w:color w:val="C00000"/>
      </w:rPr>
      <mc:AlternateContent>
        <mc:Choice Requires="wps">
          <w:drawing>
            <wp:anchor distT="0" distB="0" distL="114299" distR="114299" simplePos="0" relativeHeight="251675648" behindDoc="0" locked="0" layoutInCell="1" allowOverlap="1">
              <wp:simplePos x="0" y="0"/>
              <wp:positionH relativeFrom="column">
                <wp:posOffset>4338955</wp:posOffset>
              </wp:positionH>
              <wp:positionV relativeFrom="page">
                <wp:posOffset>200025</wp:posOffset>
              </wp:positionV>
              <wp:extent cx="0" cy="342900"/>
              <wp:effectExtent l="19050" t="0" r="38100" b="381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D801C" id="Conector recto 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341.65pt,15.75pt" to="341.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" strokecolor="red" strokeweight="3.75pt">
              <v:stroke joinstyle="miter"/>
              <o:lock v:ext="edit" shapetype="f"/>
              <w10:wrap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329565</wp:posOffset>
              </wp:positionH>
              <wp:positionV relativeFrom="paragraph">
                <wp:posOffset>-99060</wp:posOffset>
              </wp:positionV>
              <wp:extent cx="1828800" cy="495300"/>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95300"/>
                      </a:xfrm>
                      <a:prstGeom prst="rect">
                        <a:avLst/>
                      </a:prstGeom>
                      <a:noFill/>
                      <a:ln>
                        <a:noFill/>
                      </a:ln>
                      <a:effectLst/>
                    </wps:spPr>
                    <wps:txbx>
                      <w:txbxContent>
                        <w:p w:rsidR="006E49F4" w:rsidRDefault="006E49F4" w:rsidP="009576A9">
                          <w:pPr>
                            <w:spacing w:after="0" w:line="240" w:lineRule="exact"/>
                            <w:contextualSpacing/>
                            <w:rPr>
                              <w:rFonts w:ascii="HP Simplified" w:hAnsi="HP Simplified" w:cs="Gisha"/>
                              <w:color w:val="7F7F7F" w:themeColor="text1" w:themeTint="80"/>
                              <w:spacing w:val="-4"/>
                              <w:sz w:val="24"/>
                              <w:szCs w:val="26"/>
                            </w:rPr>
                          </w:pPr>
                          <w:r w:rsidRPr="00B25040">
                            <w:rPr>
                              <w:rFonts w:ascii="HP Simplified" w:hAnsi="HP Simplified" w:cs="Gisha"/>
                              <w:color w:val="7F7F7F" w:themeColor="text1" w:themeTint="80"/>
                              <w:spacing w:val="-4"/>
                              <w:sz w:val="24"/>
                              <w:szCs w:val="26"/>
                            </w:rPr>
                            <w:t xml:space="preserve">Gobierno del </w:t>
                          </w:r>
                        </w:p>
                        <w:p w:rsidR="006E49F4" w:rsidRPr="009576A9" w:rsidRDefault="006E49F4" w:rsidP="009576A9">
                          <w:pPr>
                            <w:spacing w:after="0" w:line="240" w:lineRule="exact"/>
                            <w:contextualSpacing/>
                            <w:rPr>
                              <w:rFonts w:ascii="HP Simplified" w:hAnsi="HP Simplified" w:cs="Gisha"/>
                              <w:color w:val="7F7F7F" w:themeColor="text1" w:themeTint="80"/>
                              <w:spacing w:val="-4"/>
                              <w:sz w:val="24"/>
                              <w:szCs w:val="26"/>
                            </w:rPr>
                          </w:pPr>
                          <w:r w:rsidRPr="00B25040">
                            <w:rPr>
                              <w:rFonts w:ascii="HP Simplified" w:hAnsi="HP Simplified" w:cs="Gisha"/>
                              <w:b/>
                              <w:color w:val="7F7F7F" w:themeColor="text1" w:themeTint="80"/>
                              <w:spacing w:val="-4"/>
                              <w:sz w:val="24"/>
                              <w:szCs w:val="26"/>
                            </w:rPr>
                            <w:t>Estado de Sonora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95" o:spid="_x0000_s1026" type="#_x0000_t202" style="position:absolute;left:0;text-align:left;margin-left:25.95pt;margin-top:-7.8pt;width:2in;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" filled="f" stroked="f">
              <v:path arrowok="t"/>
              <v:textbox>
                <w:txbxContent>
                  <w:p w:rsidR="006E49F4" w:rsidRDefault="006E49F4" w:rsidP="009576A9">
                    <w:pPr>
                      <w:spacing w:after="0" w:line="240" w:lineRule="exact"/>
                      <w:contextualSpacing/>
                      <w:rPr>
                        <w:rFonts w:ascii="HP Simplified" w:hAnsi="HP Simplified" w:cs="Gisha"/>
                        <w:color w:val="7F7F7F" w:themeColor="text1" w:themeTint="80"/>
                        <w:spacing w:val="-4"/>
                        <w:sz w:val="24"/>
                        <w:szCs w:val="26"/>
                      </w:rPr>
                    </w:pPr>
                    <w:r w:rsidRPr="00B25040">
                      <w:rPr>
                        <w:rFonts w:ascii="HP Simplified" w:hAnsi="HP Simplified" w:cs="Gisha"/>
                        <w:color w:val="7F7F7F" w:themeColor="text1" w:themeTint="80"/>
                        <w:spacing w:val="-4"/>
                        <w:sz w:val="24"/>
                        <w:szCs w:val="26"/>
                      </w:rPr>
                      <w:t xml:space="preserve">Gobierno del </w:t>
                    </w:r>
                  </w:p>
                  <w:p w:rsidR="006E49F4" w:rsidRPr="009576A9" w:rsidRDefault="006E49F4" w:rsidP="009576A9">
                    <w:pPr>
                      <w:spacing w:after="0" w:line="240" w:lineRule="exact"/>
                      <w:contextualSpacing/>
                      <w:rPr>
                        <w:rFonts w:ascii="HP Simplified" w:hAnsi="HP Simplified" w:cs="Gisha"/>
                        <w:color w:val="7F7F7F" w:themeColor="text1" w:themeTint="80"/>
                        <w:spacing w:val="-4"/>
                        <w:sz w:val="24"/>
                        <w:szCs w:val="26"/>
                      </w:rPr>
                    </w:pPr>
                    <w:r w:rsidRPr="00B25040">
                      <w:rPr>
                        <w:rFonts w:ascii="HP Simplified" w:hAnsi="HP Simplified" w:cs="Gisha"/>
                        <w:b/>
                        <w:color w:val="7F7F7F" w:themeColor="text1" w:themeTint="80"/>
                        <w:spacing w:val="-4"/>
                        <w:sz w:val="24"/>
                        <w:szCs w:val="26"/>
                      </w:rPr>
                      <w:t>Estado de Sonora</w:t>
                    </w:r>
                  </w:p>
                </w:txbxContent>
              </v:textbox>
            </v:shape>
          </w:pict>
        </mc:Fallback>
      </mc:AlternateContent>
    </w:r>
    <w:r>
      <w:rPr>
        <w:noProof/>
      </w:rPr>
      <w:drawing>
        <wp:anchor distT="0" distB="0" distL="114300" distR="114300" simplePos="0" relativeHeight="251677696" behindDoc="0" locked="0" layoutInCell="1" allowOverlap="1">
          <wp:simplePos x="0" y="0"/>
          <wp:positionH relativeFrom="margin">
            <wp:posOffset>-272415</wp:posOffset>
          </wp:positionH>
          <wp:positionV relativeFrom="paragraph">
            <wp:posOffset>-117475</wp:posOffset>
          </wp:positionV>
          <wp:extent cx="695325" cy="6953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escudo BN negro.jpg"/>
                  <pic:cNvPicPr/>
                </pic:nvPicPr>
                <pic:blipFill>
                  <a:blip r:embed="rId1">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6E49F4">
      <w:rPr>
        <w:rFonts w:ascii="HP Simplified" w:hAnsi="HP Simplified" w:cs="Gisha"/>
        <w:color w:val="7F7F7F" w:themeColor="text1" w:themeTint="80"/>
        <w:spacing w:val="-4"/>
        <w:sz w:val="24"/>
        <w:szCs w:val="26"/>
      </w:rPr>
      <w:t xml:space="preserve">          </w:t>
    </w:r>
    <w:r>
      <w:rPr>
        <w:rFonts w:ascii="HP Simplified" w:hAnsi="HP Simplified" w:cs="Gisha"/>
        <w:color w:val="7F7F7F" w:themeColor="text1" w:themeTint="80"/>
        <w:spacing w:val="-4"/>
        <w:sz w:val="24"/>
        <w:szCs w:val="26"/>
      </w:rPr>
      <w:t xml:space="preserve">             </w:t>
    </w:r>
    <w:r w:rsidR="006E49F4">
      <w:rPr>
        <w:rFonts w:ascii="HP Simplified" w:hAnsi="HP Simplified" w:cs="Gisha"/>
        <w:color w:val="7F7F7F" w:themeColor="text1" w:themeTint="80"/>
        <w:spacing w:val="-4"/>
        <w:sz w:val="24"/>
        <w:szCs w:val="26"/>
      </w:rPr>
      <w:t xml:space="preserve">                                 </w:t>
    </w:r>
    <w:r>
      <w:rPr>
        <w:rFonts w:ascii="HP Simplified" w:hAnsi="HP Simplified" w:cs="Gisha"/>
        <w:color w:val="7F7F7F" w:themeColor="text1" w:themeTint="80"/>
        <w:spacing w:val="-4"/>
        <w:sz w:val="24"/>
        <w:szCs w:val="26"/>
      </w:rPr>
      <w:t xml:space="preserve">                                                    </w:t>
    </w:r>
    <w:r w:rsidR="006E49F4">
      <w:rPr>
        <w:rFonts w:ascii="HP Simplified" w:hAnsi="HP Simplified" w:cs="Gisha"/>
        <w:color w:val="7F7F7F" w:themeColor="text1" w:themeTint="80"/>
        <w:spacing w:val="-4"/>
        <w:sz w:val="24"/>
        <w:szCs w:val="26"/>
      </w:rPr>
      <w:t>Secretaría d</w:t>
    </w:r>
    <w:r w:rsidR="006E49F4" w:rsidRPr="00300D19">
      <w:rPr>
        <w:rFonts w:ascii="HP Simplified" w:hAnsi="HP Simplified" w:cs="Gisha"/>
        <w:color w:val="7F7F7F" w:themeColor="text1" w:themeTint="80"/>
        <w:spacing w:val="-4"/>
        <w:sz w:val="24"/>
        <w:szCs w:val="26"/>
      </w:rPr>
      <w:t>e Hacienda</w:t>
    </w:r>
    <w:r w:rsidR="006E49F4" w:rsidRPr="00FE5355">
      <w:rPr>
        <w:rFonts w:ascii="HP Simplified" w:hAnsi="HP Simplified" w:cs="Gisha"/>
        <w:color w:val="7F7F7F" w:themeColor="text1" w:themeTint="80"/>
        <w:spacing w:val="-4"/>
        <w:sz w:val="24"/>
        <w:szCs w:val="26"/>
      </w:rPr>
      <w:t xml:space="preserve"> </w:t>
    </w:r>
  </w:p>
  <w:p w:rsidR="006E49F4" w:rsidRDefault="006E49F4" w:rsidP="00FE5355">
    <w:pPr>
      <w:spacing w:after="0" w:line="240" w:lineRule="auto"/>
      <w:ind w:left="142" w:right="142"/>
      <w:contextualSpacing/>
      <w:jc w:val="right"/>
      <w:rPr>
        <w:rFonts w:cs="Arial"/>
      </w:rPr>
    </w:pPr>
  </w:p>
  <w:p w:rsidR="005C3DB2" w:rsidRDefault="005C3DB2" w:rsidP="005C3DB2">
    <w:pPr>
      <w:tabs>
        <w:tab w:val="left" w:pos="9781"/>
      </w:tabs>
      <w:spacing w:after="0" w:line="240" w:lineRule="auto"/>
      <w:ind w:left="142" w:right="142"/>
      <w:jc w:val="center"/>
      <w:rPr>
        <w:rFonts w:ascii="Arial Narrow" w:eastAsia="Times New Roman" w:hAnsi="Arial Narrow" w:cs="Calibri"/>
        <w:b/>
        <w:noProof/>
        <w:color w:val="000000"/>
        <w:sz w:val="24"/>
        <w:szCs w:val="24"/>
      </w:rPr>
    </w:pPr>
  </w:p>
  <w:p w:rsidR="006E49F4" w:rsidRDefault="00B815EF" w:rsidP="005C3DB2">
    <w:pPr>
      <w:tabs>
        <w:tab w:val="left" w:pos="9781"/>
      </w:tabs>
      <w:spacing w:after="0" w:line="240" w:lineRule="auto"/>
      <w:ind w:left="142" w:right="142"/>
      <w:jc w:val="center"/>
      <w:rPr>
        <w:rFonts w:ascii="Arial Narrow" w:eastAsia="Times New Roman" w:hAnsi="Arial Narrow" w:cs="Calibri"/>
        <w:b/>
        <w:color w:val="000000"/>
        <w:szCs w:val="24"/>
      </w:rPr>
    </w:pPr>
    <w:r w:rsidRPr="00B815EF">
      <w:rPr>
        <w:rFonts w:ascii="Arial Narrow" w:eastAsia="Times New Roman" w:hAnsi="Arial Narrow" w:cs="Calibri"/>
        <w:b/>
        <w:noProof/>
        <w:color w:val="000000"/>
        <w:szCs w:val="24"/>
      </w:rPr>
      <w:t xml:space="preserve">ÍNDICE DE CALIDAD EN LOS INFORMES SOBRE GASTO FEDERALIZADO </w:t>
    </w:r>
    <w:r w:rsidR="005C3DB2" w:rsidRPr="00B815EF">
      <w:rPr>
        <w:rFonts w:ascii="Arial Narrow" w:eastAsia="Times New Roman" w:hAnsi="Arial Narrow" w:cs="Calibri"/>
        <w:b/>
        <w:noProof/>
        <w:color w:val="000000"/>
        <w:szCs w:val="24"/>
      </w:rPr>
      <w:t>-</w:t>
    </w:r>
    <w:r w:rsidR="00A228EA">
      <w:rPr>
        <w:rFonts w:ascii="Arial Narrow" w:eastAsia="Times New Roman" w:hAnsi="Arial Narrow" w:cs="Calibri"/>
        <w:b/>
        <w:color w:val="000000"/>
        <w:szCs w:val="24"/>
      </w:rPr>
      <w:t xml:space="preserve"> I</w:t>
    </w:r>
    <w:r w:rsidR="002C0C5F">
      <w:rPr>
        <w:rFonts w:ascii="Arial Narrow" w:eastAsia="Times New Roman" w:hAnsi="Arial Narrow" w:cs="Calibri"/>
        <w:b/>
        <w:color w:val="000000"/>
        <w:szCs w:val="24"/>
      </w:rPr>
      <w:t>V</w:t>
    </w:r>
    <w:r w:rsidR="00A228EA">
      <w:rPr>
        <w:rFonts w:ascii="Arial Narrow" w:eastAsia="Times New Roman" w:hAnsi="Arial Narrow" w:cs="Calibri"/>
        <w:b/>
        <w:color w:val="000000"/>
        <w:szCs w:val="24"/>
      </w:rPr>
      <w:t xml:space="preserve"> TRIMESTRE 2017</w:t>
    </w:r>
  </w:p>
  <w:p w:rsidR="00A228EA" w:rsidRPr="00B815EF" w:rsidRDefault="00A228EA" w:rsidP="00A228EA">
    <w:pPr>
      <w:tabs>
        <w:tab w:val="left" w:pos="9781"/>
      </w:tabs>
      <w:spacing w:after="0" w:line="240" w:lineRule="auto"/>
      <w:ind w:left="142" w:right="142"/>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F35"/>
    <w:multiLevelType w:val="hybridMultilevel"/>
    <w:tmpl w:val="DDB8A08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118F3C62"/>
    <w:multiLevelType w:val="hybridMultilevel"/>
    <w:tmpl w:val="63DC7A1E"/>
    <w:lvl w:ilvl="0" w:tplc="510ED8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5D3F11"/>
    <w:multiLevelType w:val="hybridMultilevel"/>
    <w:tmpl w:val="55C832BA"/>
    <w:lvl w:ilvl="0" w:tplc="080A0003">
      <w:start w:val="1"/>
      <w:numFmt w:val="bullet"/>
      <w:lvlText w:val="o"/>
      <w:lvlJc w:val="left"/>
      <w:pPr>
        <w:ind w:left="11" w:hanging="360"/>
      </w:pPr>
      <w:rPr>
        <w:rFonts w:ascii="Courier New" w:hAnsi="Courier New" w:cs="Courier New"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272D2B4A"/>
    <w:multiLevelType w:val="hybridMultilevel"/>
    <w:tmpl w:val="FB6E3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014F1F"/>
    <w:multiLevelType w:val="hybridMultilevel"/>
    <w:tmpl w:val="426807F6"/>
    <w:lvl w:ilvl="0" w:tplc="080A0003">
      <w:start w:val="1"/>
      <w:numFmt w:val="bullet"/>
      <w:lvlText w:val="o"/>
      <w:lvlJc w:val="left"/>
      <w:pPr>
        <w:ind w:left="153" w:hanging="360"/>
      </w:pPr>
      <w:rPr>
        <w:rFonts w:ascii="Courier New" w:hAnsi="Courier New" w:cs="Courier New"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4AB70BA8"/>
    <w:multiLevelType w:val="hybridMultilevel"/>
    <w:tmpl w:val="97C4D800"/>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6" w15:restartNumberingAfterBreak="0">
    <w:nsid w:val="4AFC7A45"/>
    <w:multiLevelType w:val="hybridMultilevel"/>
    <w:tmpl w:val="7898C9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CC1FAB"/>
    <w:multiLevelType w:val="hybridMultilevel"/>
    <w:tmpl w:val="55E462E6"/>
    <w:lvl w:ilvl="0" w:tplc="080A0003">
      <w:start w:val="1"/>
      <w:numFmt w:val="bullet"/>
      <w:lvlText w:val="o"/>
      <w:lvlJc w:val="left"/>
      <w:pPr>
        <w:ind w:left="153" w:hanging="360"/>
      </w:pPr>
      <w:rPr>
        <w:rFonts w:ascii="Courier New" w:hAnsi="Courier New" w:cs="Courier New"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6E0C19E0"/>
    <w:multiLevelType w:val="hybridMultilevel"/>
    <w:tmpl w:val="A20E8784"/>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9" w15:restartNumberingAfterBreak="0">
    <w:nsid w:val="72EE75FC"/>
    <w:multiLevelType w:val="hybridMultilevel"/>
    <w:tmpl w:val="082026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981EE6"/>
    <w:multiLevelType w:val="hybridMultilevel"/>
    <w:tmpl w:val="0572668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7D667761"/>
    <w:multiLevelType w:val="hybridMultilevel"/>
    <w:tmpl w:val="9FC0F2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2"/>
  </w:num>
  <w:num w:numId="5">
    <w:abstractNumId w:val="8"/>
  </w:num>
  <w:num w:numId="6">
    <w:abstractNumId w:val="1"/>
  </w:num>
  <w:num w:numId="7">
    <w:abstractNumId w:val="5"/>
  </w:num>
  <w:num w:numId="8">
    <w:abstractNumId w:val="4"/>
  </w:num>
  <w:num w:numId="9">
    <w:abstractNumId w:val="7"/>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77"/>
    <w:rsid w:val="00000F2C"/>
    <w:rsid w:val="00013F67"/>
    <w:rsid w:val="0001458D"/>
    <w:rsid w:val="000168B2"/>
    <w:rsid w:val="00024C24"/>
    <w:rsid w:val="000319DF"/>
    <w:rsid w:val="000337F4"/>
    <w:rsid w:val="00055022"/>
    <w:rsid w:val="00056CA7"/>
    <w:rsid w:val="00071BBE"/>
    <w:rsid w:val="000814C9"/>
    <w:rsid w:val="00082BFF"/>
    <w:rsid w:val="000938CC"/>
    <w:rsid w:val="00093F2E"/>
    <w:rsid w:val="00094DB1"/>
    <w:rsid w:val="000965FD"/>
    <w:rsid w:val="000B0E00"/>
    <w:rsid w:val="000B1558"/>
    <w:rsid w:val="000C0A22"/>
    <w:rsid w:val="000C18F0"/>
    <w:rsid w:val="000C2D3C"/>
    <w:rsid w:val="000C5EAB"/>
    <w:rsid w:val="000D697B"/>
    <w:rsid w:val="000E5EF3"/>
    <w:rsid w:val="000E77A6"/>
    <w:rsid w:val="000F0005"/>
    <w:rsid w:val="000F6AAB"/>
    <w:rsid w:val="00100218"/>
    <w:rsid w:val="00106736"/>
    <w:rsid w:val="00111C0B"/>
    <w:rsid w:val="00112C3D"/>
    <w:rsid w:val="001136BC"/>
    <w:rsid w:val="00122A09"/>
    <w:rsid w:val="001408C2"/>
    <w:rsid w:val="00145E19"/>
    <w:rsid w:val="001464D7"/>
    <w:rsid w:val="00154CDD"/>
    <w:rsid w:val="00157731"/>
    <w:rsid w:val="00177DCE"/>
    <w:rsid w:val="00182271"/>
    <w:rsid w:val="001933CE"/>
    <w:rsid w:val="001975A7"/>
    <w:rsid w:val="001A086B"/>
    <w:rsid w:val="001B08A5"/>
    <w:rsid w:val="001B7AB8"/>
    <w:rsid w:val="001C2C7D"/>
    <w:rsid w:val="001C7D07"/>
    <w:rsid w:val="001D2F41"/>
    <w:rsid w:val="001D549F"/>
    <w:rsid w:val="001D7D89"/>
    <w:rsid w:val="001E27E2"/>
    <w:rsid w:val="001E31B3"/>
    <w:rsid w:val="001E5560"/>
    <w:rsid w:val="00201D05"/>
    <w:rsid w:val="00202DCD"/>
    <w:rsid w:val="00205DE3"/>
    <w:rsid w:val="00207B56"/>
    <w:rsid w:val="002133E3"/>
    <w:rsid w:val="002141A8"/>
    <w:rsid w:val="00222E39"/>
    <w:rsid w:val="0022672C"/>
    <w:rsid w:val="00227A67"/>
    <w:rsid w:val="00230998"/>
    <w:rsid w:val="00231571"/>
    <w:rsid w:val="002349CD"/>
    <w:rsid w:val="002379A7"/>
    <w:rsid w:val="002512CD"/>
    <w:rsid w:val="0025761E"/>
    <w:rsid w:val="00263008"/>
    <w:rsid w:val="00264148"/>
    <w:rsid w:val="00266295"/>
    <w:rsid w:val="00270FA3"/>
    <w:rsid w:val="00277012"/>
    <w:rsid w:val="0028260B"/>
    <w:rsid w:val="002A4743"/>
    <w:rsid w:val="002B6B27"/>
    <w:rsid w:val="002B7283"/>
    <w:rsid w:val="002C0C26"/>
    <w:rsid w:val="002C0C5F"/>
    <w:rsid w:val="002C4218"/>
    <w:rsid w:val="002D4DAD"/>
    <w:rsid w:val="002E2756"/>
    <w:rsid w:val="002F6865"/>
    <w:rsid w:val="00300D19"/>
    <w:rsid w:val="003016C0"/>
    <w:rsid w:val="00310FB3"/>
    <w:rsid w:val="00313058"/>
    <w:rsid w:val="00314212"/>
    <w:rsid w:val="00316BF9"/>
    <w:rsid w:val="00322697"/>
    <w:rsid w:val="003255AC"/>
    <w:rsid w:val="00327B8C"/>
    <w:rsid w:val="00335D05"/>
    <w:rsid w:val="0033627E"/>
    <w:rsid w:val="00363587"/>
    <w:rsid w:val="00366FE5"/>
    <w:rsid w:val="00391D8A"/>
    <w:rsid w:val="00392ABB"/>
    <w:rsid w:val="003C6200"/>
    <w:rsid w:val="003C79C3"/>
    <w:rsid w:val="003D39B8"/>
    <w:rsid w:val="003D7C14"/>
    <w:rsid w:val="003D7F47"/>
    <w:rsid w:val="003E6B06"/>
    <w:rsid w:val="003E75E7"/>
    <w:rsid w:val="003E784F"/>
    <w:rsid w:val="003F054D"/>
    <w:rsid w:val="00401C65"/>
    <w:rsid w:val="00407369"/>
    <w:rsid w:val="00410755"/>
    <w:rsid w:val="00412A1C"/>
    <w:rsid w:val="00431F21"/>
    <w:rsid w:val="00432A5D"/>
    <w:rsid w:val="00432C41"/>
    <w:rsid w:val="004347B2"/>
    <w:rsid w:val="00437DD8"/>
    <w:rsid w:val="004441E8"/>
    <w:rsid w:val="0044723C"/>
    <w:rsid w:val="0045140E"/>
    <w:rsid w:val="0045166D"/>
    <w:rsid w:val="00452614"/>
    <w:rsid w:val="0045739C"/>
    <w:rsid w:val="00457DC7"/>
    <w:rsid w:val="00460BAE"/>
    <w:rsid w:val="00463BA8"/>
    <w:rsid w:val="00464031"/>
    <w:rsid w:val="00464B5C"/>
    <w:rsid w:val="00467F48"/>
    <w:rsid w:val="004700D0"/>
    <w:rsid w:val="00470DB1"/>
    <w:rsid w:val="00471035"/>
    <w:rsid w:val="0047648B"/>
    <w:rsid w:val="004814AD"/>
    <w:rsid w:val="00482691"/>
    <w:rsid w:val="00482A39"/>
    <w:rsid w:val="00484518"/>
    <w:rsid w:val="00491161"/>
    <w:rsid w:val="00496BE2"/>
    <w:rsid w:val="004A21D2"/>
    <w:rsid w:val="004A6D82"/>
    <w:rsid w:val="004B5BCD"/>
    <w:rsid w:val="004D302A"/>
    <w:rsid w:val="004D7DEA"/>
    <w:rsid w:val="004E001A"/>
    <w:rsid w:val="004F33A8"/>
    <w:rsid w:val="0050015C"/>
    <w:rsid w:val="0050065B"/>
    <w:rsid w:val="00503CEB"/>
    <w:rsid w:val="005166B8"/>
    <w:rsid w:val="005216A3"/>
    <w:rsid w:val="00526667"/>
    <w:rsid w:val="005274AF"/>
    <w:rsid w:val="0053368E"/>
    <w:rsid w:val="00556F6C"/>
    <w:rsid w:val="00560BF1"/>
    <w:rsid w:val="0056604D"/>
    <w:rsid w:val="005715D3"/>
    <w:rsid w:val="005856C5"/>
    <w:rsid w:val="00593C41"/>
    <w:rsid w:val="005966DB"/>
    <w:rsid w:val="005B0E94"/>
    <w:rsid w:val="005C3DB2"/>
    <w:rsid w:val="005D61AA"/>
    <w:rsid w:val="005E1D84"/>
    <w:rsid w:val="005E1F12"/>
    <w:rsid w:val="005E59C7"/>
    <w:rsid w:val="005F3971"/>
    <w:rsid w:val="005F4A5C"/>
    <w:rsid w:val="00610685"/>
    <w:rsid w:val="00610F0C"/>
    <w:rsid w:val="006144C0"/>
    <w:rsid w:val="00624741"/>
    <w:rsid w:val="00626A8F"/>
    <w:rsid w:val="00646CF4"/>
    <w:rsid w:val="00652B42"/>
    <w:rsid w:val="00656844"/>
    <w:rsid w:val="00662992"/>
    <w:rsid w:val="0066316B"/>
    <w:rsid w:val="006709FD"/>
    <w:rsid w:val="00674C18"/>
    <w:rsid w:val="006769D2"/>
    <w:rsid w:val="006829D4"/>
    <w:rsid w:val="00683C74"/>
    <w:rsid w:val="00686586"/>
    <w:rsid w:val="00686D6A"/>
    <w:rsid w:val="006877AE"/>
    <w:rsid w:val="00692167"/>
    <w:rsid w:val="006925E8"/>
    <w:rsid w:val="00694291"/>
    <w:rsid w:val="00696CA8"/>
    <w:rsid w:val="00697FB5"/>
    <w:rsid w:val="006A1445"/>
    <w:rsid w:val="006B4B18"/>
    <w:rsid w:val="006B56AF"/>
    <w:rsid w:val="006B6B12"/>
    <w:rsid w:val="006C28D3"/>
    <w:rsid w:val="006C44D0"/>
    <w:rsid w:val="006C4DDD"/>
    <w:rsid w:val="006E49F4"/>
    <w:rsid w:val="006F4C0F"/>
    <w:rsid w:val="00702765"/>
    <w:rsid w:val="00705087"/>
    <w:rsid w:val="007255D9"/>
    <w:rsid w:val="00734240"/>
    <w:rsid w:val="0073722C"/>
    <w:rsid w:val="00740572"/>
    <w:rsid w:val="00743AE5"/>
    <w:rsid w:val="007503CD"/>
    <w:rsid w:val="00754A28"/>
    <w:rsid w:val="0076333D"/>
    <w:rsid w:val="007721EA"/>
    <w:rsid w:val="00781A65"/>
    <w:rsid w:val="00781E68"/>
    <w:rsid w:val="007953C5"/>
    <w:rsid w:val="007A463B"/>
    <w:rsid w:val="007B1336"/>
    <w:rsid w:val="007B51D2"/>
    <w:rsid w:val="007B6F77"/>
    <w:rsid w:val="007C3148"/>
    <w:rsid w:val="007C5590"/>
    <w:rsid w:val="007D1F27"/>
    <w:rsid w:val="007D4354"/>
    <w:rsid w:val="007D6976"/>
    <w:rsid w:val="007E2930"/>
    <w:rsid w:val="007E4A9A"/>
    <w:rsid w:val="00801963"/>
    <w:rsid w:val="00807FF7"/>
    <w:rsid w:val="0081025D"/>
    <w:rsid w:val="0081283A"/>
    <w:rsid w:val="00812E9C"/>
    <w:rsid w:val="00815884"/>
    <w:rsid w:val="008167BD"/>
    <w:rsid w:val="0081779D"/>
    <w:rsid w:val="0082571D"/>
    <w:rsid w:val="008301C0"/>
    <w:rsid w:val="008444C0"/>
    <w:rsid w:val="008564B7"/>
    <w:rsid w:val="00861218"/>
    <w:rsid w:val="00862944"/>
    <w:rsid w:val="008746AE"/>
    <w:rsid w:val="00881E4C"/>
    <w:rsid w:val="00881F7D"/>
    <w:rsid w:val="00893D9F"/>
    <w:rsid w:val="008955FE"/>
    <w:rsid w:val="008A11C4"/>
    <w:rsid w:val="008A46DD"/>
    <w:rsid w:val="008A6BF2"/>
    <w:rsid w:val="008B27B2"/>
    <w:rsid w:val="008B32AD"/>
    <w:rsid w:val="008C5647"/>
    <w:rsid w:val="008D0499"/>
    <w:rsid w:val="008D0777"/>
    <w:rsid w:val="008D44CC"/>
    <w:rsid w:val="008D487A"/>
    <w:rsid w:val="008D6FA1"/>
    <w:rsid w:val="008E0982"/>
    <w:rsid w:val="008E49CE"/>
    <w:rsid w:val="008F1CA4"/>
    <w:rsid w:val="00904A58"/>
    <w:rsid w:val="00915A29"/>
    <w:rsid w:val="00917D59"/>
    <w:rsid w:val="00920922"/>
    <w:rsid w:val="0092472C"/>
    <w:rsid w:val="00924BC8"/>
    <w:rsid w:val="00924E6F"/>
    <w:rsid w:val="009576A9"/>
    <w:rsid w:val="00967A53"/>
    <w:rsid w:val="00987C82"/>
    <w:rsid w:val="00996618"/>
    <w:rsid w:val="009A7205"/>
    <w:rsid w:val="009D2599"/>
    <w:rsid w:val="009D29C3"/>
    <w:rsid w:val="009E00A3"/>
    <w:rsid w:val="009E1867"/>
    <w:rsid w:val="009E6B8A"/>
    <w:rsid w:val="009F6A26"/>
    <w:rsid w:val="00A024C0"/>
    <w:rsid w:val="00A104C5"/>
    <w:rsid w:val="00A228EA"/>
    <w:rsid w:val="00A25954"/>
    <w:rsid w:val="00A37E2F"/>
    <w:rsid w:val="00A43410"/>
    <w:rsid w:val="00A46DAF"/>
    <w:rsid w:val="00A518F4"/>
    <w:rsid w:val="00A67C8E"/>
    <w:rsid w:val="00A74EC5"/>
    <w:rsid w:val="00A75358"/>
    <w:rsid w:val="00A801A3"/>
    <w:rsid w:val="00A85B28"/>
    <w:rsid w:val="00A9194E"/>
    <w:rsid w:val="00AB33D8"/>
    <w:rsid w:val="00AB5AE8"/>
    <w:rsid w:val="00AC0841"/>
    <w:rsid w:val="00AC76AB"/>
    <w:rsid w:val="00AD1D19"/>
    <w:rsid w:val="00AE04C7"/>
    <w:rsid w:val="00AE4994"/>
    <w:rsid w:val="00AE572E"/>
    <w:rsid w:val="00B006F5"/>
    <w:rsid w:val="00B01118"/>
    <w:rsid w:val="00B13DFA"/>
    <w:rsid w:val="00B25040"/>
    <w:rsid w:val="00B318CC"/>
    <w:rsid w:val="00B337F1"/>
    <w:rsid w:val="00B44420"/>
    <w:rsid w:val="00B47DF7"/>
    <w:rsid w:val="00B47E3F"/>
    <w:rsid w:val="00B566B2"/>
    <w:rsid w:val="00B64567"/>
    <w:rsid w:val="00B67860"/>
    <w:rsid w:val="00B7271C"/>
    <w:rsid w:val="00B811F0"/>
    <w:rsid w:val="00B815EF"/>
    <w:rsid w:val="00B8168B"/>
    <w:rsid w:val="00B82677"/>
    <w:rsid w:val="00B82695"/>
    <w:rsid w:val="00B9020D"/>
    <w:rsid w:val="00B9338A"/>
    <w:rsid w:val="00BA718F"/>
    <w:rsid w:val="00BA7CFF"/>
    <w:rsid w:val="00BB3DBE"/>
    <w:rsid w:val="00BC2957"/>
    <w:rsid w:val="00BC36D2"/>
    <w:rsid w:val="00BD57A2"/>
    <w:rsid w:val="00BF08C9"/>
    <w:rsid w:val="00C017E3"/>
    <w:rsid w:val="00C03163"/>
    <w:rsid w:val="00C1104B"/>
    <w:rsid w:val="00C11C44"/>
    <w:rsid w:val="00C354DC"/>
    <w:rsid w:val="00C45EC5"/>
    <w:rsid w:val="00C54A06"/>
    <w:rsid w:val="00C55B4A"/>
    <w:rsid w:val="00C65C3D"/>
    <w:rsid w:val="00C66B18"/>
    <w:rsid w:val="00C75B82"/>
    <w:rsid w:val="00C86180"/>
    <w:rsid w:val="00C96708"/>
    <w:rsid w:val="00CB0193"/>
    <w:rsid w:val="00CC0903"/>
    <w:rsid w:val="00CC7B98"/>
    <w:rsid w:val="00CD0F8C"/>
    <w:rsid w:val="00CE3CD7"/>
    <w:rsid w:val="00CE7AF7"/>
    <w:rsid w:val="00D02EE6"/>
    <w:rsid w:val="00D03EDF"/>
    <w:rsid w:val="00D04709"/>
    <w:rsid w:val="00D122BA"/>
    <w:rsid w:val="00D22FC4"/>
    <w:rsid w:val="00D32D0A"/>
    <w:rsid w:val="00D34B8D"/>
    <w:rsid w:val="00D404E2"/>
    <w:rsid w:val="00D414E4"/>
    <w:rsid w:val="00D571E7"/>
    <w:rsid w:val="00D62865"/>
    <w:rsid w:val="00D77F48"/>
    <w:rsid w:val="00D97F82"/>
    <w:rsid w:val="00DA12BC"/>
    <w:rsid w:val="00DA2A9C"/>
    <w:rsid w:val="00DA3EC8"/>
    <w:rsid w:val="00DB587F"/>
    <w:rsid w:val="00DB595E"/>
    <w:rsid w:val="00DB626F"/>
    <w:rsid w:val="00DC251C"/>
    <w:rsid w:val="00DC3F09"/>
    <w:rsid w:val="00DC7610"/>
    <w:rsid w:val="00DD60BA"/>
    <w:rsid w:val="00DE39F3"/>
    <w:rsid w:val="00DE62CE"/>
    <w:rsid w:val="00DE731C"/>
    <w:rsid w:val="00DF1517"/>
    <w:rsid w:val="00DF3DDA"/>
    <w:rsid w:val="00DF6B32"/>
    <w:rsid w:val="00E00F60"/>
    <w:rsid w:val="00E0536C"/>
    <w:rsid w:val="00E06311"/>
    <w:rsid w:val="00E0709F"/>
    <w:rsid w:val="00E1063E"/>
    <w:rsid w:val="00E123E1"/>
    <w:rsid w:val="00E13505"/>
    <w:rsid w:val="00E22334"/>
    <w:rsid w:val="00E24A32"/>
    <w:rsid w:val="00E24D78"/>
    <w:rsid w:val="00E3195E"/>
    <w:rsid w:val="00E3362C"/>
    <w:rsid w:val="00E339C6"/>
    <w:rsid w:val="00E33A7F"/>
    <w:rsid w:val="00E33EE3"/>
    <w:rsid w:val="00E4479E"/>
    <w:rsid w:val="00E45619"/>
    <w:rsid w:val="00E52E18"/>
    <w:rsid w:val="00E619F4"/>
    <w:rsid w:val="00E65C7C"/>
    <w:rsid w:val="00E854C1"/>
    <w:rsid w:val="00E90657"/>
    <w:rsid w:val="00E91761"/>
    <w:rsid w:val="00E97851"/>
    <w:rsid w:val="00E97A7C"/>
    <w:rsid w:val="00EA0B6C"/>
    <w:rsid w:val="00EA41CB"/>
    <w:rsid w:val="00EA4E85"/>
    <w:rsid w:val="00EC2CBD"/>
    <w:rsid w:val="00EC6497"/>
    <w:rsid w:val="00ED450E"/>
    <w:rsid w:val="00EE34F9"/>
    <w:rsid w:val="00EE3F33"/>
    <w:rsid w:val="00EE5AB9"/>
    <w:rsid w:val="00EE7F23"/>
    <w:rsid w:val="00EF3CF4"/>
    <w:rsid w:val="00EF7AF9"/>
    <w:rsid w:val="00F06A9D"/>
    <w:rsid w:val="00F13208"/>
    <w:rsid w:val="00F14606"/>
    <w:rsid w:val="00F16620"/>
    <w:rsid w:val="00F21569"/>
    <w:rsid w:val="00F310DE"/>
    <w:rsid w:val="00F42FAE"/>
    <w:rsid w:val="00F50CCB"/>
    <w:rsid w:val="00F552CF"/>
    <w:rsid w:val="00F81FBB"/>
    <w:rsid w:val="00F96DF3"/>
    <w:rsid w:val="00FB5C25"/>
    <w:rsid w:val="00FC28B5"/>
    <w:rsid w:val="00FC3688"/>
    <w:rsid w:val="00FD31E3"/>
    <w:rsid w:val="00FE22A0"/>
    <w:rsid w:val="00FE5355"/>
    <w:rsid w:val="00FE7D6F"/>
    <w:rsid w:val="00FE7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372F4-5634-4C3C-8BC6-23F2E590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031"/>
    <w:rPr>
      <w:rFonts w:eastAsiaTheme="minorEastAsia"/>
      <w:lang w:eastAsia="es-MX"/>
    </w:rPr>
  </w:style>
  <w:style w:type="paragraph" w:styleId="Ttulo3">
    <w:name w:val="heading 3"/>
    <w:basedOn w:val="Normal"/>
    <w:next w:val="Normal"/>
    <w:link w:val="Ttulo3Car"/>
    <w:qFormat/>
    <w:rsid w:val="00FD31E3"/>
    <w:pPr>
      <w:keepNext/>
      <w:spacing w:after="0" w:line="240" w:lineRule="auto"/>
      <w:jc w:val="both"/>
      <w:outlineLvl w:val="2"/>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677"/>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B82677"/>
  </w:style>
  <w:style w:type="paragraph" w:styleId="Piedepgina">
    <w:name w:val="footer"/>
    <w:basedOn w:val="Normal"/>
    <w:link w:val="PiedepginaCar"/>
    <w:uiPriority w:val="99"/>
    <w:unhideWhenUsed/>
    <w:rsid w:val="00B82677"/>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B82677"/>
  </w:style>
  <w:style w:type="paragraph" w:styleId="Prrafodelista">
    <w:name w:val="List Paragraph"/>
    <w:basedOn w:val="Normal"/>
    <w:uiPriority w:val="34"/>
    <w:qFormat/>
    <w:rsid w:val="006769D2"/>
    <w:pPr>
      <w:ind w:left="720"/>
      <w:contextualSpacing/>
    </w:pPr>
  </w:style>
  <w:style w:type="paragraph" w:styleId="Textodeglobo">
    <w:name w:val="Balloon Text"/>
    <w:basedOn w:val="Normal"/>
    <w:link w:val="TextodegloboCar"/>
    <w:uiPriority w:val="99"/>
    <w:semiHidden/>
    <w:unhideWhenUsed/>
    <w:rsid w:val="00AC76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76AB"/>
    <w:rPr>
      <w:rFonts w:ascii="Segoe UI" w:eastAsiaTheme="minorEastAsia" w:hAnsi="Segoe UI" w:cs="Segoe UI"/>
      <w:sz w:val="18"/>
      <w:szCs w:val="18"/>
      <w:lang w:eastAsia="es-MX"/>
    </w:rPr>
  </w:style>
  <w:style w:type="character" w:styleId="Hipervnculo">
    <w:name w:val="Hyperlink"/>
    <w:basedOn w:val="Fuentedeprrafopredeter"/>
    <w:uiPriority w:val="99"/>
    <w:unhideWhenUsed/>
    <w:rsid w:val="00BA7CFF"/>
    <w:rPr>
      <w:color w:val="0000FF"/>
      <w:u w:val="single"/>
    </w:rPr>
  </w:style>
  <w:style w:type="character" w:customStyle="1" w:styleId="Ttulo3Car">
    <w:name w:val="Título 3 Car"/>
    <w:basedOn w:val="Fuentedeprrafopredeter"/>
    <w:link w:val="Ttulo3"/>
    <w:rsid w:val="00FD31E3"/>
    <w:rPr>
      <w:rFonts w:ascii="Arial" w:eastAsia="Times New Roman" w:hAnsi="Arial" w:cs="Times New Roman"/>
      <w:b/>
      <w:szCs w:val="20"/>
      <w:lang w:val="es-ES" w:eastAsia="es-ES"/>
    </w:rPr>
  </w:style>
  <w:style w:type="paragraph" w:styleId="Sinespaciado">
    <w:name w:val="No Spacing"/>
    <w:uiPriority w:val="1"/>
    <w:qFormat/>
    <w:rsid w:val="00FD31E3"/>
    <w:pPr>
      <w:spacing w:after="0" w:line="240" w:lineRule="auto"/>
    </w:pPr>
    <w:rPr>
      <w:rFonts w:eastAsiaTheme="minorEastAsia"/>
      <w:lang w:eastAsia="es-MX"/>
    </w:rPr>
  </w:style>
  <w:style w:type="paragraph" w:styleId="Textoindependiente">
    <w:name w:val="Body Text"/>
    <w:basedOn w:val="Normal"/>
    <w:link w:val="TextoindependienteCar"/>
    <w:rsid w:val="00DC251C"/>
    <w:pPr>
      <w:spacing w:after="120" w:line="240" w:lineRule="auto"/>
    </w:pPr>
    <w:rPr>
      <w:rFonts w:ascii="Arial" w:eastAsia="Times New Roman" w:hAnsi="Arial" w:cs="CG Times"/>
      <w:sz w:val="24"/>
      <w:szCs w:val="24"/>
      <w:lang w:eastAsia="es-ES"/>
    </w:rPr>
  </w:style>
  <w:style w:type="character" w:customStyle="1" w:styleId="TextoindependienteCar">
    <w:name w:val="Texto independiente Car"/>
    <w:basedOn w:val="Fuentedeprrafopredeter"/>
    <w:link w:val="Textoindependiente"/>
    <w:rsid w:val="00DC251C"/>
    <w:rPr>
      <w:rFonts w:ascii="Arial" w:eastAsia="Times New Roman" w:hAnsi="Arial" w:cs="CG Times"/>
      <w:sz w:val="24"/>
      <w:szCs w:val="24"/>
      <w:lang w:eastAsia="es-ES"/>
    </w:rPr>
  </w:style>
  <w:style w:type="character" w:customStyle="1" w:styleId="apple-converted-space">
    <w:name w:val="apple-converted-space"/>
    <w:basedOn w:val="Fuentedeprrafopredeter"/>
    <w:rsid w:val="000319DF"/>
  </w:style>
  <w:style w:type="character" w:styleId="nfasis">
    <w:name w:val="Emphasis"/>
    <w:basedOn w:val="Fuentedeprrafopredeter"/>
    <w:uiPriority w:val="20"/>
    <w:qFormat/>
    <w:rsid w:val="000319DF"/>
    <w:rPr>
      <w:i/>
      <w:iCs/>
    </w:rPr>
  </w:style>
  <w:style w:type="paragraph" w:customStyle="1" w:styleId="ListaCC">
    <w:name w:val="Lista CC."/>
    <w:basedOn w:val="Normal"/>
    <w:rsid w:val="00696CA8"/>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740572"/>
    <w:pPr>
      <w:spacing w:after="120" w:line="480" w:lineRule="auto"/>
    </w:pPr>
  </w:style>
  <w:style w:type="character" w:customStyle="1" w:styleId="Textoindependiente2Car">
    <w:name w:val="Texto independiente 2 Car"/>
    <w:basedOn w:val="Fuentedeprrafopredeter"/>
    <w:link w:val="Textoindependiente2"/>
    <w:uiPriority w:val="99"/>
    <w:rsid w:val="00740572"/>
    <w:rPr>
      <w:rFonts w:eastAsiaTheme="minorEastAsia"/>
      <w:lang w:eastAsia="es-MX"/>
    </w:rPr>
  </w:style>
  <w:style w:type="table" w:styleId="Tablaconcuadrcula">
    <w:name w:val="Table Grid"/>
    <w:basedOn w:val="Tablanormal"/>
    <w:uiPriority w:val="39"/>
    <w:rsid w:val="007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2133">
      <w:bodyDiv w:val="1"/>
      <w:marLeft w:val="0"/>
      <w:marRight w:val="0"/>
      <w:marTop w:val="0"/>
      <w:marBottom w:val="0"/>
      <w:divBdr>
        <w:top w:val="none" w:sz="0" w:space="0" w:color="auto"/>
        <w:left w:val="none" w:sz="0" w:space="0" w:color="auto"/>
        <w:bottom w:val="none" w:sz="0" w:space="0" w:color="auto"/>
        <w:right w:val="none" w:sz="0" w:space="0" w:color="auto"/>
      </w:divBdr>
    </w:div>
    <w:div w:id="1782451669">
      <w:bodyDiv w:val="1"/>
      <w:marLeft w:val="0"/>
      <w:marRight w:val="0"/>
      <w:marTop w:val="0"/>
      <w:marBottom w:val="0"/>
      <w:divBdr>
        <w:top w:val="none" w:sz="0" w:space="0" w:color="auto"/>
        <w:left w:val="none" w:sz="0" w:space="0" w:color="auto"/>
        <w:bottom w:val="none" w:sz="0" w:space="0" w:color="auto"/>
        <w:right w:val="none" w:sz="0" w:space="0" w:color="auto"/>
      </w:divBdr>
    </w:div>
    <w:div w:id="21276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F939-CAEE-4E67-BF59-BD32CF75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Oficialia</dc:creator>
  <cp:lastModifiedBy>Martin Ramon</cp:lastModifiedBy>
  <cp:revision>4</cp:revision>
  <cp:lastPrinted>2017-04-18T20:09:00Z</cp:lastPrinted>
  <dcterms:created xsi:type="dcterms:W3CDTF">2018-02-14T19:03:00Z</dcterms:created>
  <dcterms:modified xsi:type="dcterms:W3CDTF">2018-02-26T16:48:00Z</dcterms:modified>
</cp:coreProperties>
</file>